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lang w:val="en-US" w:eastAsia="zh-CN"/>
        </w:rPr>
      </w:pPr>
      <w:r>
        <w:rPr>
          <w:rFonts w:hint="eastAsia" w:ascii="华文中宋" w:hAnsi="华文中宋" w:eastAsia="华文中宋" w:cs="宋体"/>
          <w:b/>
          <w:kern w:val="0"/>
          <w:sz w:val="52"/>
          <w:szCs w:val="52"/>
          <w:lang w:val="en-US" w:eastAsia="zh-CN"/>
        </w:rPr>
        <w:t xml:space="preserve"> </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专项设备购置</w:t>
      </w:r>
    </w:p>
    <w:p>
      <w:pPr>
        <w:spacing w:line="540" w:lineRule="exact"/>
        <w:ind w:firstLine="567"/>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新疆维吾尔自治区煤田地质局</w:t>
      </w:r>
      <w:r>
        <w:rPr>
          <w:rStyle w:val="19"/>
          <w:rFonts w:hint="eastAsia" w:ascii="楷体" w:hAnsi="楷体" w:eastAsia="楷体"/>
          <w:spacing w:val="-4"/>
          <w:sz w:val="28"/>
          <w:szCs w:val="28"/>
          <w:lang w:eastAsia="zh-CN"/>
        </w:rPr>
        <w:t>一五六煤田地质勘探队</w:t>
      </w:r>
    </w:p>
    <w:p>
      <w:pPr>
        <w:spacing w:line="540" w:lineRule="exact"/>
        <w:ind w:firstLine="900" w:firstLineChars="250"/>
        <w:rPr>
          <w:rFonts w:hint="eastAsia" w:ascii="楷体" w:hAnsi="楷体" w:eastAsia="楷体"/>
          <w:b/>
          <w:bCs/>
          <w:spacing w:val="-4"/>
          <w:sz w:val="28"/>
          <w:szCs w:val="28"/>
          <w:lang w:eastAsia="zh-CN"/>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新疆维吾尔自治区煤田地质局</w:t>
      </w:r>
      <w:r>
        <w:rPr>
          <w:rStyle w:val="19"/>
          <w:rFonts w:hint="eastAsia" w:ascii="楷体" w:hAnsi="楷体" w:eastAsia="楷体"/>
          <w:spacing w:val="-4"/>
          <w:sz w:val="28"/>
          <w:szCs w:val="28"/>
          <w:lang w:eastAsia="zh-CN"/>
        </w:rPr>
        <w:t>一五六煤田地质勘探队</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lang w:val="en-US" w:eastAsia="zh-CN"/>
        </w:rPr>
        <w:t>马晓伟</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2023年0</w:t>
      </w:r>
      <w:r>
        <w:rPr>
          <w:rStyle w:val="19"/>
          <w:rFonts w:hint="eastAsia" w:ascii="楷体" w:hAnsi="楷体" w:eastAsia="楷体"/>
          <w:spacing w:val="-4"/>
          <w:sz w:val="32"/>
          <w:szCs w:val="32"/>
          <w:lang w:val="en-US" w:eastAsia="zh-CN"/>
        </w:rPr>
        <w:t>4</w:t>
      </w:r>
      <w:r>
        <w:rPr>
          <w:rStyle w:val="19"/>
          <w:rFonts w:hint="eastAsia" w:ascii="楷体" w:hAnsi="楷体" w:eastAsia="楷体"/>
          <w:spacing w:val="-4"/>
          <w:sz w:val="32"/>
          <w:szCs w:val="32"/>
        </w:rPr>
        <w:t>月1</w:t>
      </w:r>
      <w:r>
        <w:rPr>
          <w:rStyle w:val="19"/>
          <w:rFonts w:hint="eastAsia" w:ascii="楷体" w:hAnsi="楷体" w:eastAsia="楷体"/>
          <w:spacing w:val="-4"/>
          <w:sz w:val="32"/>
          <w:szCs w:val="32"/>
          <w:lang w:val="en-US" w:eastAsia="zh-CN"/>
        </w:rPr>
        <w:t>3</w:t>
      </w:r>
      <w:r>
        <w:rPr>
          <w:rStyle w:val="19"/>
          <w:rFonts w:hint="eastAsia" w:ascii="楷体" w:hAnsi="楷体" w:eastAsia="楷体"/>
          <w:spacing w:val="-4"/>
          <w:sz w:val="32"/>
          <w:szCs w:val="32"/>
        </w:rPr>
        <w:t>日</w:t>
      </w: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（一）项目概况。包括项目背景、主要内容及实施情况、资金投入和使用情况等。</w:t>
      </w:r>
    </w:p>
    <w:p>
      <w:pPr>
        <w:spacing w:line="540" w:lineRule="exact"/>
        <w:ind w:firstLine="624" w:firstLineChars="200"/>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rPr>
        <w:t xml:space="preserve">1、项目背景： </w:t>
      </w:r>
      <w:r>
        <w:rPr>
          <w:rStyle w:val="19"/>
          <w:rFonts w:hint="eastAsia" w:ascii="楷体" w:hAnsi="楷体" w:eastAsia="楷体" w:cs="楷体"/>
          <w:b w:val="0"/>
          <w:bCs w:val="0"/>
          <w:spacing w:val="-4"/>
          <w:sz w:val="32"/>
          <w:szCs w:val="32"/>
        </w:rPr>
        <w:cr/>
      </w:r>
      <w:r>
        <w:rPr>
          <w:rStyle w:val="19"/>
          <w:rFonts w:hint="eastAsia" w:ascii="楷体" w:hAnsi="楷体" w:eastAsia="楷体" w:cs="楷体"/>
          <w:b w:val="0"/>
          <w:bCs w:val="0"/>
          <w:spacing w:val="-4"/>
          <w:sz w:val="32"/>
          <w:szCs w:val="32"/>
          <w:lang w:val="en-US" w:eastAsia="zh-CN"/>
        </w:rPr>
        <w:t xml:space="preserve">    我单位新疆维吾尔自治区煤田地质局一五六煤田地质勘探队成立于1956年，承担国家和自治区基础性、公益性、战略性煤炭、煤层气等资源调查和勘查工作；承担煤炭资源环境勘查、灾害地质防治、地质测绘、物探、遥感等工作，是一个集基础地质、矿产地质、水文地质、工程地质、环境地质、地球物理、地球化学、测绘、遥感地质、煤层气勘查、煤矿技术服务、水源勘查、区域矿产地质调查、储量核查、技术服务和科研为一体的综合勘探队，可开展遥感成图、矿山监测等地理信息研究，铁路、公路、桥梁及城市测绘，城市地下管线勘测，供水井凿井工程施工，环境评价与灾害防治工程勘查及矿山调查、储量核查等工作。为促进单位业务发展，保障单位基础工作正常运行，保障机关办事效率和野外施工质量，提高野外作业质量,从而提高经济效益，有效推动地质勘查业务持续发展设置该项目。</w:t>
      </w:r>
    </w:p>
    <w:p>
      <w:pPr>
        <w:pStyle w:val="2"/>
        <w:ind w:firstLine="624" w:firstLineChars="200"/>
        <w:rPr>
          <w:rStyle w:val="19"/>
          <w:rFonts w:hint="eastAsia" w:ascii="楷体" w:hAnsi="楷体" w:eastAsia="楷体" w:cs="楷体"/>
          <w:b w:val="0"/>
          <w:bCs w:val="0"/>
          <w:spacing w:val="-4"/>
          <w:sz w:val="32"/>
          <w:szCs w:val="32"/>
          <w:lang w:val="en-US"/>
        </w:rPr>
      </w:pP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、主要内容及实施情况：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项目主要内容：通过政府采购方式采购</w:t>
      </w:r>
      <w:r>
        <w:rPr>
          <w:rStyle w:val="19"/>
          <w:rFonts w:hint="eastAsia" w:ascii="楷体" w:hAnsi="楷体" w:eastAsia="楷体" w:cs="楷体"/>
          <w:b w:val="0"/>
          <w:bCs w:val="0"/>
          <w:spacing w:val="-4"/>
          <w:sz w:val="32"/>
          <w:szCs w:val="32"/>
          <w:lang w:val="en-US" w:eastAsia="zh-CN"/>
        </w:rPr>
        <w:t>红外成像仪、红外测试仪、73绳钻钻杆、89绳钻钻杆、扫描仪、动力头钻机、修井用动力钳、发电机</w:t>
      </w:r>
      <w:r>
        <w:rPr>
          <w:rStyle w:val="19"/>
          <w:rFonts w:hint="eastAsia" w:ascii="楷体" w:hAnsi="楷体" w:eastAsia="楷体" w:cs="楷体"/>
          <w:b w:val="0"/>
          <w:bCs w:val="0"/>
          <w:spacing w:val="-4"/>
          <w:sz w:val="32"/>
          <w:szCs w:val="32"/>
        </w:rPr>
        <w:t>；办公软件、台式电脑、笔记本电脑、叠图机、激光打印机、黑白激光一体机、彩色激光一体机、彩色激光打印机、彩色激光打印机、碎纸机、投影仪</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办公用纸、办公设备耗材</w:t>
      </w:r>
      <w:r>
        <w:rPr>
          <w:rStyle w:val="19"/>
          <w:rFonts w:hint="eastAsia" w:ascii="楷体" w:hAnsi="楷体" w:eastAsia="楷体" w:cs="楷体"/>
          <w:b w:val="0"/>
          <w:bCs w:val="0"/>
          <w:spacing w:val="-4"/>
          <w:sz w:val="32"/>
          <w:szCs w:val="32"/>
        </w:rPr>
        <w:t>等办公设备；</w:t>
      </w:r>
      <w:r>
        <w:rPr>
          <w:rStyle w:val="19"/>
          <w:rFonts w:hint="eastAsia" w:ascii="楷体" w:hAnsi="楷体" w:eastAsia="楷体" w:cs="楷体"/>
          <w:b w:val="0"/>
          <w:bCs w:val="0"/>
          <w:spacing w:val="-4"/>
          <w:sz w:val="32"/>
          <w:szCs w:val="32"/>
          <w:lang w:val="en-US" w:eastAsia="zh-CN"/>
        </w:rPr>
        <w:t>办公设备维修和保养、</w:t>
      </w:r>
      <w:r>
        <w:rPr>
          <w:rStyle w:val="19"/>
          <w:rFonts w:hint="eastAsia" w:ascii="楷体" w:hAnsi="楷体" w:eastAsia="楷体" w:cs="楷体"/>
          <w:b w:val="0"/>
          <w:bCs w:val="0"/>
          <w:spacing w:val="-4"/>
          <w:sz w:val="32"/>
          <w:szCs w:val="32"/>
        </w:rPr>
        <w:t>车辆保险、车辆维修和保养</w:t>
      </w:r>
      <w:r>
        <w:rPr>
          <w:rStyle w:val="19"/>
          <w:rFonts w:hint="eastAsia" w:ascii="楷体" w:hAnsi="楷体" w:eastAsia="楷体" w:cs="楷体"/>
          <w:b w:val="0"/>
          <w:bCs w:val="0"/>
          <w:spacing w:val="-4"/>
          <w:sz w:val="32"/>
          <w:szCs w:val="32"/>
          <w:lang w:val="en-US" w:eastAsia="zh-CN"/>
        </w:rPr>
        <w:t>等</w:t>
      </w:r>
      <w:r>
        <w:rPr>
          <w:rStyle w:val="19"/>
          <w:rFonts w:hint="eastAsia" w:ascii="楷体" w:hAnsi="楷体" w:eastAsia="楷体" w:cs="楷体"/>
          <w:b w:val="0"/>
          <w:bCs w:val="0"/>
          <w:spacing w:val="-4"/>
          <w:sz w:val="32"/>
          <w:szCs w:val="32"/>
        </w:rPr>
        <w:t>服务。</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项目实施</w:t>
      </w:r>
      <w:r>
        <w:rPr>
          <w:rStyle w:val="19"/>
          <w:rFonts w:hint="eastAsia" w:ascii="楷体" w:hAnsi="楷体" w:eastAsia="楷体" w:cs="楷体"/>
          <w:b w:val="0"/>
          <w:bCs w:val="0"/>
          <w:spacing w:val="-4"/>
          <w:sz w:val="32"/>
          <w:szCs w:val="32"/>
          <w:lang w:val="en-US" w:eastAsia="zh-CN"/>
        </w:rPr>
        <w:t>情况：项目在实施过程中严格按照《中华人民共和国政府采购法》有关规定实施，</w:t>
      </w:r>
      <w:r>
        <w:rPr>
          <w:rStyle w:val="19"/>
          <w:rFonts w:hint="eastAsia" w:ascii="楷体" w:hAnsi="楷体" w:eastAsia="楷体" w:cs="楷体"/>
          <w:b w:val="0"/>
          <w:bCs w:val="0"/>
          <w:spacing w:val="-4"/>
          <w:sz w:val="32"/>
          <w:szCs w:val="32"/>
        </w:rPr>
        <w:t>2022年通过政府采购方式</w:t>
      </w:r>
      <w:r>
        <w:rPr>
          <w:rStyle w:val="19"/>
          <w:rFonts w:hint="eastAsia" w:ascii="楷体" w:hAnsi="楷体" w:eastAsia="楷体" w:cs="楷体"/>
          <w:b w:val="0"/>
          <w:bCs w:val="0"/>
          <w:spacing w:val="-4"/>
          <w:sz w:val="32"/>
          <w:szCs w:val="32"/>
          <w:lang w:val="en-US" w:eastAsia="zh-CN"/>
        </w:rPr>
        <w:t>已</w:t>
      </w:r>
      <w:r>
        <w:rPr>
          <w:rStyle w:val="19"/>
          <w:rFonts w:hint="eastAsia" w:ascii="楷体" w:hAnsi="楷体" w:eastAsia="楷体" w:cs="楷体"/>
          <w:b w:val="0"/>
          <w:bCs w:val="0"/>
          <w:spacing w:val="-4"/>
          <w:sz w:val="32"/>
          <w:szCs w:val="32"/>
        </w:rPr>
        <w:t>采购</w:t>
      </w:r>
      <w:r>
        <w:rPr>
          <w:rStyle w:val="19"/>
          <w:rFonts w:hint="eastAsia" w:ascii="楷体" w:hAnsi="楷体" w:eastAsia="楷体" w:cs="楷体"/>
          <w:b w:val="0"/>
          <w:bCs w:val="0"/>
          <w:spacing w:val="-4"/>
          <w:sz w:val="32"/>
          <w:szCs w:val="32"/>
          <w:lang w:val="en-US" w:eastAsia="zh-CN"/>
        </w:rPr>
        <w:t>测试仪</w:t>
      </w:r>
      <w:r>
        <w:rPr>
          <w:rStyle w:val="19"/>
          <w:rFonts w:hint="eastAsia" w:ascii="楷体" w:hAnsi="楷体" w:eastAsia="楷体" w:cs="楷体"/>
          <w:b w:val="0"/>
          <w:bCs w:val="0"/>
          <w:spacing w:val="-4"/>
          <w:sz w:val="32"/>
          <w:szCs w:val="32"/>
        </w:rPr>
        <w:t>、红外热成像仪；办公软件、台式电脑、笔记本电脑、</w:t>
      </w:r>
      <w:r>
        <w:rPr>
          <w:rStyle w:val="19"/>
          <w:rFonts w:hint="eastAsia" w:ascii="楷体" w:hAnsi="楷体" w:eastAsia="楷体" w:cs="楷体"/>
          <w:b w:val="0"/>
          <w:bCs w:val="0"/>
          <w:spacing w:val="-4"/>
          <w:sz w:val="32"/>
          <w:szCs w:val="32"/>
          <w:lang w:val="en-US" w:eastAsia="zh-CN"/>
        </w:rPr>
        <w:t>高拍仪</w:t>
      </w:r>
      <w:r>
        <w:rPr>
          <w:rStyle w:val="19"/>
          <w:rFonts w:hint="eastAsia" w:ascii="楷体" w:hAnsi="楷体" w:eastAsia="楷体" w:cs="楷体"/>
          <w:b w:val="0"/>
          <w:bCs w:val="0"/>
          <w:spacing w:val="-4"/>
          <w:sz w:val="32"/>
          <w:szCs w:val="32"/>
        </w:rPr>
        <w:t>、激光打印机、激光打印机、碎纸机、</w:t>
      </w:r>
      <w:r>
        <w:rPr>
          <w:rStyle w:val="19"/>
          <w:rFonts w:hint="eastAsia" w:ascii="楷体" w:hAnsi="楷体" w:eastAsia="楷体" w:cs="楷体"/>
          <w:b w:val="0"/>
          <w:bCs w:val="0"/>
          <w:spacing w:val="-4"/>
          <w:sz w:val="32"/>
          <w:szCs w:val="32"/>
          <w:lang w:val="en-US" w:eastAsia="zh-CN"/>
        </w:rPr>
        <w:t>视频会议终端</w:t>
      </w:r>
      <w:r>
        <w:rPr>
          <w:rStyle w:val="19"/>
          <w:rFonts w:hint="eastAsia" w:ascii="楷体" w:hAnsi="楷体" w:eastAsia="楷体" w:cs="楷体"/>
          <w:b w:val="0"/>
          <w:bCs w:val="0"/>
          <w:spacing w:val="-4"/>
          <w:sz w:val="32"/>
          <w:szCs w:val="32"/>
        </w:rPr>
        <w:t>等办公设备；</w:t>
      </w:r>
      <w:r>
        <w:rPr>
          <w:rStyle w:val="19"/>
          <w:rFonts w:hint="eastAsia" w:ascii="楷体" w:hAnsi="楷体" w:eastAsia="楷体" w:cs="楷体"/>
          <w:b w:val="0"/>
          <w:bCs w:val="0"/>
          <w:spacing w:val="-4"/>
          <w:sz w:val="32"/>
          <w:szCs w:val="32"/>
          <w:lang w:val="en-US" w:eastAsia="zh-CN"/>
        </w:rPr>
        <w:t>已满足</w:t>
      </w:r>
      <w:r>
        <w:rPr>
          <w:rStyle w:val="19"/>
          <w:rFonts w:hint="eastAsia" w:ascii="楷体" w:hAnsi="楷体" w:eastAsia="楷体" w:cs="楷体"/>
          <w:b w:val="0"/>
          <w:bCs w:val="0"/>
          <w:spacing w:val="-4"/>
          <w:sz w:val="32"/>
          <w:szCs w:val="32"/>
        </w:rPr>
        <w:t>单位事业管理和生产经营的需要</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本项目总投资</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万元，资金来源为单位自筹资金。项目实际支出</w:t>
      </w:r>
      <w:r>
        <w:rPr>
          <w:rStyle w:val="19"/>
          <w:rFonts w:hint="eastAsia" w:ascii="楷体" w:hAnsi="楷体" w:eastAsia="楷体" w:cs="楷体"/>
          <w:b w:val="0"/>
          <w:bCs w:val="0"/>
          <w:spacing w:val="-4"/>
          <w:sz w:val="32"/>
          <w:szCs w:val="32"/>
          <w:lang w:val="en-US" w:eastAsia="zh-CN"/>
        </w:rPr>
        <w:t>30.1</w:t>
      </w:r>
      <w:r>
        <w:rPr>
          <w:rStyle w:val="19"/>
          <w:rFonts w:hint="eastAsia" w:ascii="楷体" w:hAnsi="楷体" w:eastAsia="楷体" w:cs="楷体"/>
          <w:b w:val="0"/>
          <w:bCs w:val="0"/>
          <w:spacing w:val="-4"/>
          <w:sz w:val="32"/>
          <w:szCs w:val="32"/>
        </w:rPr>
        <w:t>万元，支出率为</w:t>
      </w:r>
      <w:r>
        <w:rPr>
          <w:rStyle w:val="19"/>
          <w:rFonts w:hint="eastAsia" w:ascii="楷体" w:hAnsi="楷体" w:eastAsia="楷体" w:cs="楷体"/>
          <w:b w:val="0"/>
          <w:bCs w:val="0"/>
          <w:spacing w:val="-4"/>
          <w:sz w:val="32"/>
          <w:szCs w:val="32"/>
          <w:lang w:val="en-US" w:eastAsia="zh-CN"/>
        </w:rPr>
        <w:t>47.22</w:t>
      </w:r>
      <w:r>
        <w:rPr>
          <w:rStyle w:val="19"/>
          <w:rFonts w:hint="eastAsia" w:ascii="楷体" w:hAnsi="楷体" w:eastAsia="楷体" w:cs="楷体"/>
          <w:b w:val="0"/>
          <w:bCs w:val="0"/>
          <w:spacing w:val="-4"/>
          <w:sz w:val="32"/>
          <w:szCs w:val="32"/>
        </w:rPr>
        <w:t>%。</w:t>
      </w:r>
    </w:p>
    <w:p>
      <w:pPr>
        <w:spacing w:line="540" w:lineRule="exact"/>
        <w:ind w:firstLine="564" w:firstLineChars="181"/>
        <w:rPr>
          <w:rStyle w:val="19"/>
          <w:rFonts w:hint="eastAsia" w:ascii="楷体" w:hAnsi="楷体" w:eastAsia="楷体" w:cs="楷体"/>
          <w:b w:val="0"/>
          <w:bCs w:val="0"/>
          <w:color w:val="auto"/>
          <w:spacing w:val="-4"/>
          <w:sz w:val="32"/>
          <w:szCs w:val="32"/>
        </w:rPr>
      </w:pPr>
      <w:r>
        <w:rPr>
          <w:rStyle w:val="19"/>
          <w:rFonts w:hint="eastAsia" w:ascii="楷体" w:hAnsi="楷体" w:eastAsia="楷体" w:cs="楷体"/>
          <w:b w:val="0"/>
          <w:bCs w:val="0"/>
          <w:color w:val="auto"/>
          <w:spacing w:val="-4"/>
          <w:sz w:val="32"/>
          <w:szCs w:val="32"/>
        </w:rPr>
        <w:t>3、资金投入和使用情况：</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（1）资金投入情况</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该项目年初预算数</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万元，全年预算数</w:t>
      </w:r>
      <w:r>
        <w:rPr>
          <w:rStyle w:val="19"/>
          <w:rFonts w:hint="eastAsia" w:ascii="楷体" w:hAnsi="楷体" w:eastAsia="楷体" w:cs="楷体"/>
          <w:b w:val="0"/>
          <w:bCs w:val="0"/>
          <w:spacing w:val="-4"/>
          <w:sz w:val="32"/>
          <w:szCs w:val="32"/>
          <w:lang w:val="en-US" w:eastAsia="zh-CN"/>
        </w:rPr>
        <w:t>30.1</w:t>
      </w:r>
      <w:r>
        <w:rPr>
          <w:rStyle w:val="19"/>
          <w:rFonts w:hint="eastAsia" w:ascii="楷体" w:hAnsi="楷体" w:eastAsia="楷体" w:cs="楷体"/>
          <w:b w:val="0"/>
          <w:bCs w:val="0"/>
          <w:spacing w:val="-4"/>
          <w:sz w:val="32"/>
          <w:szCs w:val="32"/>
        </w:rPr>
        <w:t>万元，</w:t>
      </w:r>
      <w:r>
        <w:rPr>
          <w:rStyle w:val="19"/>
          <w:rFonts w:hint="eastAsia" w:ascii="楷体" w:hAnsi="楷体" w:eastAsia="楷体" w:cs="楷体"/>
          <w:b w:val="0"/>
          <w:bCs w:val="0"/>
          <w:spacing w:val="-4"/>
          <w:sz w:val="32"/>
          <w:szCs w:val="32"/>
          <w:lang w:val="en-US" w:eastAsia="zh-CN"/>
        </w:rPr>
        <w:t>其中：</w:t>
      </w:r>
    </w:p>
    <w:p>
      <w:pPr>
        <w:spacing w:line="540" w:lineRule="exact"/>
        <w:ind w:firstLine="564" w:firstLineChars="181"/>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lang w:val="en-US" w:eastAsia="zh-CN"/>
        </w:rPr>
        <w:t>①专用设备14.82万元：；红外热像仪14.42万元；修井动力钳0.40万元</w:t>
      </w:r>
      <w:r>
        <w:rPr>
          <w:rStyle w:val="19"/>
          <w:rFonts w:hint="eastAsia" w:ascii="楷体" w:hAnsi="楷体" w:eastAsia="楷体" w:cs="楷体"/>
          <w:b w:val="0"/>
          <w:bCs w:val="0"/>
          <w:spacing w:val="-4"/>
          <w:sz w:val="32"/>
          <w:szCs w:val="32"/>
          <w:lang w:eastAsia="zh-CN"/>
        </w:rPr>
        <w:t>。</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②通用设备15.29万元：</w:t>
      </w:r>
      <w:r>
        <w:rPr>
          <w:rStyle w:val="19"/>
          <w:rFonts w:hint="eastAsia" w:ascii="楷体" w:hAnsi="楷体" w:eastAsia="楷体" w:cs="楷体"/>
          <w:b w:val="0"/>
          <w:bCs w:val="0"/>
          <w:spacing w:val="-4"/>
          <w:sz w:val="32"/>
          <w:szCs w:val="32"/>
        </w:rPr>
        <w:t>台式电脑</w:t>
      </w:r>
      <w:r>
        <w:rPr>
          <w:rStyle w:val="19"/>
          <w:rFonts w:hint="eastAsia" w:ascii="楷体" w:hAnsi="楷体" w:eastAsia="楷体" w:cs="楷体"/>
          <w:b w:val="0"/>
          <w:bCs w:val="0"/>
          <w:spacing w:val="-4"/>
          <w:sz w:val="32"/>
          <w:szCs w:val="32"/>
          <w:lang w:val="en-US" w:eastAsia="zh-CN"/>
        </w:rPr>
        <w:t>1.67万元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视频会议终端10万元，打印机3.62万元。</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实际总投入</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该项目资金来源为单位自筹资金</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其中：</w:t>
      </w:r>
    </w:p>
    <w:p>
      <w:pPr>
        <w:spacing w:line="540" w:lineRule="exact"/>
        <w:ind w:firstLine="564" w:firstLineChars="181"/>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lang w:val="en-US" w:eastAsia="zh-CN"/>
        </w:rPr>
        <w:t>①专用设备14.82万元：；红外热像仪14.42万元；修井动力钳0.40万元</w:t>
      </w:r>
      <w:r>
        <w:rPr>
          <w:rStyle w:val="19"/>
          <w:rFonts w:hint="eastAsia" w:ascii="楷体" w:hAnsi="楷体" w:eastAsia="楷体" w:cs="楷体"/>
          <w:b w:val="0"/>
          <w:bCs w:val="0"/>
          <w:spacing w:val="-4"/>
          <w:sz w:val="32"/>
          <w:szCs w:val="32"/>
          <w:lang w:eastAsia="zh-CN"/>
        </w:rPr>
        <w:t>。</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②通用设备15.29万元：</w:t>
      </w:r>
      <w:r>
        <w:rPr>
          <w:rStyle w:val="19"/>
          <w:rFonts w:hint="eastAsia" w:ascii="楷体" w:hAnsi="楷体" w:eastAsia="楷体" w:cs="楷体"/>
          <w:b w:val="0"/>
          <w:bCs w:val="0"/>
          <w:spacing w:val="-4"/>
          <w:sz w:val="32"/>
          <w:szCs w:val="32"/>
        </w:rPr>
        <w:t>台式电脑</w:t>
      </w:r>
      <w:r>
        <w:rPr>
          <w:rStyle w:val="19"/>
          <w:rFonts w:hint="eastAsia" w:ascii="楷体" w:hAnsi="楷体" w:eastAsia="楷体" w:cs="楷体"/>
          <w:b w:val="0"/>
          <w:bCs w:val="0"/>
          <w:spacing w:val="-4"/>
          <w:sz w:val="32"/>
          <w:szCs w:val="32"/>
          <w:lang w:val="en-US" w:eastAsia="zh-CN"/>
        </w:rPr>
        <w:t>1.67万元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视频会议终端10万元，打印机3.62万元。</w:t>
      </w:r>
    </w:p>
    <w:p>
      <w:pPr>
        <w:numPr>
          <w:ilvl w:val="0"/>
          <w:numId w:val="1"/>
        </w:numPr>
        <w:spacing w:line="540" w:lineRule="exact"/>
        <w:ind w:firstLine="564" w:firstLineChars="181"/>
        <w:rPr>
          <w:rStyle w:val="19"/>
          <w:rFonts w:hint="eastAsia" w:ascii="楷体" w:hAnsi="楷体" w:eastAsia="楷体" w:cs="楷体"/>
          <w:spacing w:val="-4"/>
          <w:sz w:val="32"/>
          <w:szCs w:val="32"/>
          <w:lang w:eastAsia="zh-CN"/>
        </w:rPr>
      </w:pPr>
      <w:r>
        <w:rPr>
          <w:rStyle w:val="19"/>
          <w:rFonts w:hint="eastAsia" w:ascii="楷体" w:hAnsi="楷体" w:eastAsia="楷体" w:cs="楷体"/>
          <w:b w:val="0"/>
          <w:bCs w:val="0"/>
          <w:spacing w:val="-4"/>
          <w:sz w:val="32"/>
          <w:szCs w:val="32"/>
        </w:rPr>
        <w:t>资金使用情况</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该项目年初预算数</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万元，全年预算数</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万元，全年执行数</w:t>
      </w:r>
      <w:r>
        <w:rPr>
          <w:rStyle w:val="19"/>
          <w:rFonts w:hint="eastAsia" w:ascii="楷体" w:hAnsi="楷体" w:eastAsia="楷体" w:cs="楷体"/>
          <w:b w:val="0"/>
          <w:bCs w:val="0"/>
          <w:spacing w:val="-4"/>
          <w:sz w:val="32"/>
          <w:szCs w:val="32"/>
          <w:lang w:val="en-US" w:eastAsia="zh-CN"/>
        </w:rPr>
        <w:t>30.10</w:t>
      </w:r>
      <w:r>
        <w:rPr>
          <w:rStyle w:val="19"/>
          <w:rFonts w:hint="eastAsia" w:ascii="楷体" w:hAnsi="楷体" w:eastAsia="楷体" w:cs="楷体"/>
          <w:b w:val="0"/>
          <w:bCs w:val="0"/>
          <w:spacing w:val="-4"/>
          <w:sz w:val="32"/>
          <w:szCs w:val="32"/>
        </w:rPr>
        <w:t>万元，预算执行率为</w:t>
      </w:r>
      <w:r>
        <w:rPr>
          <w:rStyle w:val="19"/>
          <w:rFonts w:hint="eastAsia" w:ascii="楷体" w:hAnsi="楷体" w:eastAsia="楷体" w:cs="楷体"/>
          <w:b w:val="0"/>
          <w:bCs w:val="0"/>
          <w:spacing w:val="-4"/>
          <w:sz w:val="32"/>
          <w:szCs w:val="32"/>
          <w:lang w:val="en-US" w:eastAsia="zh-CN"/>
        </w:rPr>
        <w:t>47.22</w:t>
      </w:r>
      <w:r>
        <w:rPr>
          <w:rStyle w:val="19"/>
          <w:rFonts w:hint="eastAsia" w:ascii="楷体" w:hAnsi="楷体" w:eastAsia="楷体" w:cs="楷体"/>
          <w:b w:val="0"/>
          <w:bCs w:val="0"/>
          <w:spacing w:val="-4"/>
          <w:sz w:val="32"/>
          <w:szCs w:val="32"/>
        </w:rPr>
        <w:t>%，主要用于：保障项目实施过程中需要的资金</w:t>
      </w:r>
      <w:r>
        <w:rPr>
          <w:rStyle w:val="19"/>
          <w:rFonts w:hint="eastAsia" w:ascii="楷体" w:hAnsi="楷体" w:eastAsia="楷体" w:cs="楷体"/>
          <w:b w:val="0"/>
          <w:bCs w:val="0"/>
          <w:spacing w:val="-4"/>
          <w:sz w:val="32"/>
          <w:szCs w:val="32"/>
          <w:lang w:eastAsia="zh-CN"/>
        </w:rPr>
        <w:t>。</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（二）项目绩效目标。包括总体目标和阶段性目标。</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1、总体目标：</w:t>
      </w:r>
    </w:p>
    <w:p>
      <w:pPr>
        <w:spacing w:line="540" w:lineRule="exact"/>
        <w:ind w:firstLine="624" w:firstLineChars="200"/>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rPr>
        <w:t>总体目标</w:t>
      </w:r>
      <w:r>
        <w:rPr>
          <w:rStyle w:val="19"/>
          <w:rFonts w:hint="eastAsia" w:ascii="楷体" w:hAnsi="楷体" w:eastAsia="楷体" w:cs="楷体"/>
          <w:b w:val="0"/>
          <w:bCs w:val="0"/>
          <w:spacing w:val="-4"/>
          <w:sz w:val="32"/>
          <w:szCs w:val="32"/>
          <w:lang w:val="en-US" w:eastAsia="zh-CN"/>
        </w:rPr>
        <w:t>为</w:t>
      </w:r>
      <w:r>
        <w:rPr>
          <w:rStyle w:val="19"/>
          <w:rFonts w:hint="eastAsia" w:ascii="楷体" w:hAnsi="楷体" w:eastAsia="楷体" w:cs="楷体"/>
          <w:b w:val="0"/>
          <w:bCs w:val="0"/>
          <w:spacing w:val="-4"/>
          <w:sz w:val="32"/>
          <w:szCs w:val="32"/>
        </w:rPr>
        <w:t>通过专项设备购置项目的实施，促进</w:t>
      </w:r>
      <w:r>
        <w:rPr>
          <w:rStyle w:val="19"/>
          <w:rFonts w:hint="eastAsia" w:ascii="楷体" w:hAnsi="楷体" w:eastAsia="楷体" w:cs="楷体"/>
          <w:b w:val="0"/>
          <w:bCs w:val="0"/>
          <w:spacing w:val="-4"/>
          <w:sz w:val="32"/>
          <w:szCs w:val="32"/>
          <w:lang w:val="en-US" w:eastAsia="zh-CN"/>
        </w:rPr>
        <w:t>单位</w:t>
      </w:r>
      <w:r>
        <w:rPr>
          <w:rStyle w:val="19"/>
          <w:rFonts w:hint="eastAsia" w:ascii="楷体" w:hAnsi="楷体" w:eastAsia="楷体" w:cs="楷体"/>
          <w:b w:val="0"/>
          <w:bCs w:val="0"/>
          <w:spacing w:val="-4"/>
          <w:sz w:val="32"/>
          <w:szCs w:val="32"/>
        </w:rPr>
        <w:t>业务发展，</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单位基础工作正产运行，</w:t>
      </w:r>
      <w:r>
        <w:rPr>
          <w:rStyle w:val="19"/>
          <w:rFonts w:hint="eastAsia" w:ascii="楷体" w:hAnsi="楷体" w:eastAsia="楷体" w:cs="楷体"/>
          <w:b w:val="0"/>
          <w:bCs w:val="0"/>
          <w:spacing w:val="-4"/>
          <w:sz w:val="32"/>
          <w:szCs w:val="32"/>
          <w:lang w:val="en-US" w:eastAsia="zh-CN"/>
        </w:rPr>
        <w:t>提高野外作业质量,从而提高经济效益，有效推动地质勘查业务持续发展。</w:t>
      </w:r>
    </w:p>
    <w:p>
      <w:pPr>
        <w:numPr>
          <w:ilvl w:val="0"/>
          <w:numId w:val="2"/>
        </w:numPr>
        <w:spacing w:line="540" w:lineRule="exact"/>
        <w:ind w:firstLine="564" w:firstLineChars="181"/>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阶段性目标：</w:t>
      </w:r>
    </w:p>
    <w:p>
      <w:pPr>
        <w:numPr>
          <w:ilvl w:val="0"/>
          <w:numId w:val="0"/>
        </w:numPr>
        <w:spacing w:line="540" w:lineRule="exact"/>
        <w:ind w:firstLine="936" w:firstLineChars="300"/>
        <w:rPr>
          <w:rStyle w:val="19"/>
          <w:rFonts w:hint="eastAsia" w:ascii="楷体" w:hAnsi="楷体" w:eastAsia="楷体" w:cs="楷体"/>
          <w:spacing w:val="-4"/>
          <w:sz w:val="32"/>
          <w:szCs w:val="32"/>
          <w:lang w:val="en-US" w:eastAsia="zh-CN"/>
        </w:rPr>
      </w:pPr>
      <w:r>
        <w:rPr>
          <w:rStyle w:val="19"/>
          <w:rFonts w:hint="eastAsia" w:ascii="楷体" w:hAnsi="楷体" w:eastAsia="楷体" w:cs="楷体"/>
          <w:b w:val="0"/>
          <w:bCs w:val="0"/>
          <w:spacing w:val="-4"/>
          <w:sz w:val="32"/>
          <w:szCs w:val="32"/>
          <w:lang w:val="en-US" w:eastAsia="zh-CN"/>
        </w:rPr>
        <w:t>严格按照绩效目标、《中华人民共和国政府采购法》有关规定及我队各项财务管理制度相关规定,认真审核项目实施各阶段的相关材料和手续，确保资料真实、齐全、及时归档，确保项目资金的安全性。</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二、绩效评价工作开展情况</w:t>
      </w:r>
    </w:p>
    <w:p>
      <w:pPr>
        <w:spacing w:line="540" w:lineRule="exact"/>
        <w:ind w:firstLine="567" w:firstLineChars="18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（一）绩效评价目的、对象和范围。</w:t>
      </w:r>
    </w:p>
    <w:p>
      <w:pPr>
        <w:spacing w:line="540" w:lineRule="exact"/>
        <w:ind w:firstLine="567"/>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1、绩效评价目的：</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依据项目设定的绩效目标，对项目支出的经济性、效率性、效益性和公平性进行客观、公平的测量、分析和评判。</w:t>
      </w:r>
      <w:r>
        <w:rPr>
          <w:rStyle w:val="19"/>
          <w:rFonts w:hint="eastAsia" w:ascii="楷体" w:hAnsi="楷体" w:eastAsia="楷体" w:cs="楷体"/>
          <w:b w:val="0"/>
          <w:bCs w:val="0"/>
          <w:spacing w:val="-4"/>
          <w:sz w:val="32"/>
          <w:szCs w:val="32"/>
          <w:lang w:val="en-US" w:eastAsia="zh-CN"/>
        </w:rPr>
        <w:t>运用科学、规范的绩效评价方法，使单位资金得到事前、事中和事后多方面的控制，提高单位资源配置效率和使用效益。通过开展有效的绩效评价管理，总结经验和教训，达到改进预算管理、控制节约成本，提高预算资金使用效益的目的。</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2</w:t>
      </w:r>
      <w:r>
        <w:rPr>
          <w:rStyle w:val="19"/>
          <w:rFonts w:hint="eastAsia" w:ascii="楷体" w:hAnsi="楷体" w:eastAsia="楷体" w:cs="楷体"/>
          <w:b w:val="0"/>
          <w:bCs w:val="0"/>
          <w:spacing w:val="-4"/>
          <w:sz w:val="32"/>
          <w:szCs w:val="32"/>
        </w:rPr>
        <w:t>、绩效评价对象：新疆维吾尔自治区煤田地质局</w:t>
      </w:r>
      <w:r>
        <w:rPr>
          <w:rStyle w:val="19"/>
          <w:rFonts w:hint="eastAsia" w:ascii="楷体" w:hAnsi="楷体" w:eastAsia="楷体" w:cs="楷体"/>
          <w:b w:val="0"/>
          <w:bCs w:val="0"/>
          <w:spacing w:val="-4"/>
          <w:sz w:val="32"/>
          <w:szCs w:val="32"/>
          <w:lang w:eastAsia="zh-CN"/>
        </w:rPr>
        <w:t>一五六煤田地质勘探队</w:t>
      </w:r>
      <w:r>
        <w:rPr>
          <w:rStyle w:val="19"/>
          <w:rFonts w:hint="eastAsia" w:ascii="楷体" w:hAnsi="楷体" w:eastAsia="楷体" w:cs="楷体"/>
          <w:b w:val="0"/>
          <w:bCs w:val="0"/>
          <w:spacing w:val="-4"/>
          <w:sz w:val="32"/>
          <w:szCs w:val="32"/>
        </w:rPr>
        <w:t>专项设备购置项目所包含的全部内容。</w:t>
      </w:r>
    </w:p>
    <w:p>
      <w:pPr>
        <w:spacing w:line="540" w:lineRule="exact"/>
        <w:ind w:firstLine="624" w:firstLineChars="200"/>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3</w:t>
      </w:r>
      <w:r>
        <w:rPr>
          <w:rStyle w:val="19"/>
          <w:rFonts w:hint="eastAsia" w:ascii="楷体" w:hAnsi="楷体" w:eastAsia="楷体" w:cs="楷体"/>
          <w:b w:val="0"/>
          <w:bCs w:val="0"/>
          <w:spacing w:val="-4"/>
          <w:sz w:val="32"/>
          <w:szCs w:val="32"/>
        </w:rPr>
        <w:t>、绩效评价的范围</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本次评价从项目产出（包括项目产出数量、产出质量、产出时效</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产出成本）、</w:t>
      </w:r>
      <w:r>
        <w:rPr>
          <w:rStyle w:val="19"/>
          <w:rFonts w:hint="eastAsia" w:ascii="楷体" w:hAnsi="楷体" w:eastAsia="楷体" w:cs="楷体"/>
          <w:b w:val="0"/>
          <w:bCs w:val="0"/>
          <w:spacing w:val="-4"/>
          <w:sz w:val="32"/>
          <w:szCs w:val="32"/>
        </w:rPr>
        <w:t>项目效益</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满意度</w:t>
      </w:r>
      <w:r>
        <w:rPr>
          <w:rStyle w:val="19"/>
          <w:rFonts w:hint="eastAsia" w:ascii="楷体" w:hAnsi="楷体" w:eastAsia="楷体" w:cs="楷体"/>
          <w:b w:val="0"/>
          <w:bCs w:val="0"/>
          <w:spacing w:val="-4"/>
          <w:sz w:val="32"/>
          <w:szCs w:val="32"/>
        </w:rPr>
        <w:t>对新疆维吾尔自治区煤田地质局</w:t>
      </w:r>
      <w:r>
        <w:rPr>
          <w:rStyle w:val="19"/>
          <w:rFonts w:hint="eastAsia" w:ascii="楷体" w:hAnsi="楷体" w:eastAsia="楷体" w:cs="楷体"/>
          <w:b w:val="0"/>
          <w:bCs w:val="0"/>
          <w:spacing w:val="-4"/>
          <w:sz w:val="32"/>
          <w:szCs w:val="32"/>
          <w:lang w:val="en-US" w:eastAsia="zh-CN"/>
        </w:rPr>
        <w:t>一五六煤田</w:t>
      </w:r>
      <w:r>
        <w:rPr>
          <w:rStyle w:val="19"/>
          <w:rFonts w:hint="eastAsia" w:ascii="楷体" w:hAnsi="楷体" w:eastAsia="楷体" w:cs="楷体"/>
          <w:b w:val="0"/>
          <w:bCs w:val="0"/>
          <w:spacing w:val="-4"/>
          <w:sz w:val="32"/>
          <w:szCs w:val="32"/>
        </w:rPr>
        <w:t>地质</w:t>
      </w:r>
      <w:r>
        <w:rPr>
          <w:rStyle w:val="19"/>
          <w:rFonts w:hint="eastAsia" w:ascii="楷体" w:hAnsi="楷体" w:eastAsia="楷体" w:cs="楷体"/>
          <w:b w:val="0"/>
          <w:bCs w:val="0"/>
          <w:spacing w:val="-4"/>
          <w:sz w:val="32"/>
          <w:szCs w:val="32"/>
          <w:lang w:val="en-US" w:eastAsia="zh-CN"/>
        </w:rPr>
        <w:t>勘探</w:t>
      </w:r>
      <w:r>
        <w:rPr>
          <w:rStyle w:val="19"/>
          <w:rFonts w:hint="eastAsia" w:ascii="楷体" w:hAnsi="楷体" w:eastAsia="楷体" w:cs="楷体"/>
          <w:b w:val="0"/>
          <w:bCs w:val="0"/>
          <w:spacing w:val="-4"/>
          <w:sz w:val="32"/>
          <w:szCs w:val="32"/>
        </w:rPr>
        <w:t>队专项设备购置项目进行评价，评价核心为</w:t>
      </w:r>
      <w:r>
        <w:rPr>
          <w:rStyle w:val="19"/>
          <w:rFonts w:hint="eastAsia" w:ascii="楷体" w:hAnsi="楷体" w:eastAsia="楷体" w:cs="楷体"/>
          <w:b w:val="0"/>
          <w:bCs w:val="0"/>
          <w:spacing w:val="-4"/>
          <w:sz w:val="32"/>
          <w:szCs w:val="32"/>
          <w:lang w:val="en-US" w:eastAsia="zh-CN"/>
        </w:rPr>
        <w:t>项目</w:t>
      </w:r>
      <w:r>
        <w:rPr>
          <w:rStyle w:val="19"/>
          <w:rFonts w:hint="eastAsia" w:ascii="楷体" w:hAnsi="楷体" w:eastAsia="楷体" w:cs="楷体"/>
          <w:b w:val="0"/>
          <w:bCs w:val="0"/>
          <w:spacing w:val="-4"/>
          <w:sz w:val="32"/>
          <w:szCs w:val="32"/>
        </w:rPr>
        <w:t>完成情况和效果。</w:t>
      </w:r>
    </w:p>
    <w:p>
      <w:pPr>
        <w:numPr>
          <w:ilvl w:val="0"/>
          <w:numId w:val="3"/>
        </w:num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绩效评价原则、评价指标体系（附表说明）、评价方法、评价标准等</w:t>
      </w:r>
      <w:r>
        <w:rPr>
          <w:rStyle w:val="19"/>
          <w:rFonts w:hint="eastAsia" w:ascii="楷体" w:hAnsi="楷体" w:eastAsia="楷体" w:cs="楷体"/>
          <w:spacing w:val="-4"/>
          <w:sz w:val="32"/>
          <w:szCs w:val="32"/>
          <w:lang w:eastAsia="zh-CN"/>
        </w:rPr>
        <w:t>。</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1、绩效评价原则：</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（一）科学公正。绩效评价应当运用科学合理的方法，按照规范的程序，对项目绩效进行客观、公正的反映。</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（三）激励约束。绩效评价结果应与预算安排、政策调整、改进管理实质性挂钩，体现奖优罚劣和激励相容导向，有效要安排、低效要压减、无效要问责。</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（四）公开透明。绩效评价结果应依法依规公开，并自觉接受社会监督。</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2、绩效评价指标体系：</w:t>
      </w:r>
    </w:p>
    <w:p>
      <w:p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单位自评指标是指预算批复时确定的绩效指标</w:t>
      </w:r>
      <w:r>
        <w:rPr>
          <w:rStyle w:val="19"/>
          <w:rFonts w:hint="eastAsia" w:ascii="楷体" w:hAnsi="楷体" w:eastAsia="楷体" w:cs="楷体"/>
          <w:b w:val="0"/>
          <w:bCs w:val="0"/>
          <w:spacing w:val="-4"/>
          <w:sz w:val="32"/>
          <w:szCs w:val="32"/>
          <w:lang w:val="en-US" w:eastAsia="zh-CN"/>
        </w:rPr>
        <w:t>,绩效</w:t>
      </w:r>
      <w:r>
        <w:rPr>
          <w:rStyle w:val="19"/>
          <w:rFonts w:hint="eastAsia" w:ascii="楷体" w:hAnsi="楷体" w:eastAsia="楷体" w:cs="楷体"/>
          <w:b w:val="0"/>
          <w:bCs w:val="0"/>
          <w:spacing w:val="-4"/>
          <w:sz w:val="32"/>
          <w:szCs w:val="32"/>
        </w:rPr>
        <w:t>评价指标体系是开展绩效评价的核心。指标体系建立过程如下：（1）确定评价指标采用层次分析法，建立评价指标体系。绩效评价将指标分为产出</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（包括数量</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、质量</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、时效</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成本指标）、</w:t>
      </w:r>
      <w:r>
        <w:rPr>
          <w:rStyle w:val="19"/>
          <w:rFonts w:hint="eastAsia" w:ascii="楷体" w:hAnsi="楷体" w:eastAsia="楷体" w:cs="楷体"/>
          <w:b w:val="0"/>
          <w:bCs w:val="0"/>
          <w:spacing w:val="-4"/>
          <w:sz w:val="32"/>
          <w:szCs w:val="32"/>
        </w:rPr>
        <w:t>效益</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满意度指标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最终形成一个由多个相互联系的指标组成的多层次指标体系。（2）确定各个指标相对于项目总体绩效的权重分值。</w:t>
      </w:r>
    </w:p>
    <w:p>
      <w:pPr>
        <w:spacing w:line="540" w:lineRule="exact"/>
        <w:ind w:firstLine="624" w:firstLineChars="200"/>
        <w:rPr>
          <w:rStyle w:val="19"/>
          <w:rFonts w:hint="eastAsia" w:ascii="楷体" w:hAnsi="楷体" w:eastAsia="楷体" w:cs="楷体"/>
          <w:b w:val="0"/>
          <w:bCs w:val="0"/>
          <w:spacing w:val="-4"/>
          <w:sz w:val="32"/>
          <w:szCs w:val="32"/>
          <w:highlight w:val="none"/>
        </w:rPr>
      </w:pPr>
      <w:r>
        <w:rPr>
          <w:rStyle w:val="19"/>
          <w:rFonts w:hint="eastAsia" w:ascii="楷体" w:hAnsi="楷体" w:eastAsia="楷体" w:cs="楷体"/>
          <w:b w:val="0"/>
          <w:bCs w:val="0"/>
          <w:spacing w:val="-4"/>
          <w:sz w:val="32"/>
          <w:szCs w:val="32"/>
        </w:rPr>
        <w:t>3、绩效评价方法：</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比较法是指将实施情况与绩效目标、历史情况、不同部门和地区同类支出情况进行比较的方法。</w:t>
      </w:r>
      <w:r>
        <w:rPr>
          <w:rStyle w:val="19"/>
          <w:rFonts w:hint="eastAsia" w:ascii="楷体" w:hAnsi="楷体" w:eastAsia="楷体" w:cs="楷体"/>
          <w:b w:val="0"/>
          <w:bCs w:val="0"/>
          <w:spacing w:val="-4"/>
          <w:sz w:val="32"/>
          <w:szCs w:val="32"/>
          <w:lang w:val="en-US" w:eastAsia="zh-CN"/>
        </w:rPr>
        <w:t>在本次评价过程中主要采用了</w:t>
      </w:r>
      <w:r>
        <w:rPr>
          <w:rStyle w:val="19"/>
          <w:rFonts w:hint="eastAsia" w:ascii="楷体" w:hAnsi="楷体" w:eastAsia="楷体" w:cs="楷体"/>
          <w:b w:val="0"/>
          <w:bCs w:val="0"/>
          <w:spacing w:val="-4"/>
          <w:sz w:val="32"/>
          <w:szCs w:val="32"/>
        </w:rPr>
        <w:t>定量与定性评价相结合的比较法，总分由各项指标得分汇总形成。</w:t>
      </w:r>
      <w:r>
        <w:rPr>
          <w:rStyle w:val="19"/>
          <w:rFonts w:hint="eastAsia" w:ascii="楷体" w:hAnsi="楷体" w:eastAsia="楷体" w:cs="楷体"/>
          <w:b w:val="0"/>
          <w:bCs w:val="0"/>
          <w:spacing w:val="-4"/>
          <w:sz w:val="32"/>
          <w:szCs w:val="32"/>
        </w:rP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定性指标得分按照以下方法评定：根据指标完成情况分为达成年度指标、部分达成年度指标并具有一定效果、未达成年度指标且效果较差三档，分别按照该指标对应分值区间100%-80%（含）、80%-60%（含）、60%-0%</w:t>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合理确定分值。</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rPr>
        <w:t>4</w:t>
      </w:r>
      <w:r>
        <w:rPr>
          <w:rStyle w:val="19"/>
          <w:rFonts w:hint="eastAsia" w:ascii="楷体" w:hAnsi="楷体" w:eastAsia="楷体" w:cs="楷体"/>
          <w:b w:val="0"/>
          <w:bCs w:val="0"/>
          <w:spacing w:val="-4"/>
          <w:sz w:val="32"/>
          <w:szCs w:val="32"/>
          <w:highlight w:val="none"/>
        </w:rPr>
        <w:t>、绩效评价标准：</w:t>
      </w:r>
    </w:p>
    <w:p>
      <w:pPr>
        <w:spacing w:line="540" w:lineRule="exact"/>
        <w:ind w:firstLine="567"/>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highlight w:val="none"/>
        </w:rPr>
        <w:t>绩效评价标准通常包括计</w:t>
      </w:r>
      <w:r>
        <w:rPr>
          <w:rStyle w:val="19"/>
          <w:rFonts w:hint="eastAsia" w:ascii="楷体" w:hAnsi="楷体" w:eastAsia="楷体" w:cs="楷体"/>
          <w:b w:val="0"/>
          <w:bCs w:val="0"/>
          <w:spacing w:val="-4"/>
          <w:sz w:val="32"/>
          <w:szCs w:val="32"/>
        </w:rPr>
        <w:t>划标准、行业标准、历史标准等，用于对绩效指标完成情况进行比较。本次评价主要采用了计划标准。</w:t>
      </w:r>
    </w:p>
    <w:p>
      <w:pPr>
        <w:spacing w:line="540" w:lineRule="exact"/>
        <w:ind w:firstLine="567" w:firstLineChars="18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（三）绩效评价工作过程。</w:t>
      </w:r>
    </w:p>
    <w:p>
      <w:pPr>
        <w:spacing w:line="540" w:lineRule="exact"/>
        <w:ind w:firstLine="567"/>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根据项目性质确定本次绩效评价为单位自评，由我单位自主实施。针对本次</w:t>
      </w:r>
      <w:r>
        <w:rPr>
          <w:rStyle w:val="19"/>
          <w:rFonts w:hint="eastAsia" w:ascii="楷体" w:hAnsi="楷体" w:eastAsia="楷体" w:cs="楷体"/>
          <w:b w:val="0"/>
          <w:bCs w:val="0"/>
          <w:spacing w:val="-4"/>
          <w:sz w:val="32"/>
          <w:szCs w:val="32"/>
          <w:lang w:val="en-US" w:eastAsia="zh-CN"/>
        </w:rPr>
        <w:t>绩效评价</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首先成立评价</w:t>
      </w:r>
      <w:r>
        <w:rPr>
          <w:rStyle w:val="19"/>
          <w:rFonts w:hint="eastAsia" w:ascii="楷体" w:hAnsi="楷体" w:eastAsia="楷体" w:cs="楷体"/>
          <w:b w:val="0"/>
          <w:bCs w:val="0"/>
          <w:spacing w:val="-4"/>
          <w:sz w:val="32"/>
          <w:szCs w:val="32"/>
        </w:rPr>
        <w:t>小组，</w:t>
      </w:r>
      <w:r>
        <w:rPr>
          <w:rStyle w:val="19"/>
          <w:rFonts w:hint="eastAsia" w:ascii="楷体" w:hAnsi="楷体" w:eastAsia="楷体" w:cs="楷体"/>
          <w:b w:val="0"/>
          <w:bCs w:val="0"/>
          <w:spacing w:val="-4"/>
          <w:sz w:val="32"/>
          <w:szCs w:val="32"/>
          <w:lang w:val="en-US" w:eastAsia="zh-CN"/>
        </w:rPr>
        <w:t>小组</w:t>
      </w:r>
      <w:r>
        <w:rPr>
          <w:rStyle w:val="19"/>
          <w:rFonts w:hint="eastAsia" w:ascii="楷体" w:hAnsi="楷体" w:eastAsia="楷体" w:cs="楷体"/>
          <w:b w:val="0"/>
          <w:bCs w:val="0"/>
          <w:spacing w:val="-4"/>
          <w:sz w:val="32"/>
          <w:szCs w:val="32"/>
        </w:rPr>
        <w:t>人员</w:t>
      </w:r>
      <w:r>
        <w:rPr>
          <w:rStyle w:val="19"/>
          <w:rFonts w:hint="eastAsia" w:ascii="楷体" w:hAnsi="楷体" w:eastAsia="楷体" w:cs="楷体"/>
          <w:b w:val="0"/>
          <w:bCs w:val="0"/>
          <w:spacing w:val="-4"/>
          <w:sz w:val="32"/>
          <w:szCs w:val="32"/>
          <w:lang w:val="en-US" w:eastAsia="zh-CN"/>
        </w:rPr>
        <w:t>由</w:t>
      </w:r>
      <w:r>
        <w:rPr>
          <w:rStyle w:val="19"/>
          <w:rFonts w:hint="eastAsia" w:ascii="楷体" w:hAnsi="楷体" w:eastAsia="楷体" w:cs="楷体"/>
          <w:b w:val="0"/>
          <w:bCs w:val="0"/>
          <w:spacing w:val="-4"/>
          <w:sz w:val="32"/>
          <w:szCs w:val="32"/>
        </w:rPr>
        <w:t>项目负责人、项目预算人员、单位财务管理人员</w:t>
      </w:r>
      <w:r>
        <w:rPr>
          <w:rStyle w:val="19"/>
          <w:rFonts w:hint="eastAsia" w:ascii="楷体" w:hAnsi="楷体" w:eastAsia="楷体" w:cs="楷体"/>
          <w:b w:val="0"/>
          <w:bCs w:val="0"/>
          <w:spacing w:val="-4"/>
          <w:sz w:val="32"/>
          <w:szCs w:val="32"/>
          <w:lang w:val="en-US" w:eastAsia="zh-CN"/>
        </w:rPr>
        <w:t>组成；</w:t>
      </w:r>
      <w:r>
        <w:rPr>
          <w:rStyle w:val="19"/>
          <w:rFonts w:hint="eastAsia" w:ascii="楷体" w:hAnsi="楷体" w:eastAsia="楷体" w:cs="楷体"/>
          <w:b w:val="0"/>
          <w:bCs w:val="0"/>
          <w:spacing w:val="-4"/>
          <w:sz w:val="32"/>
          <w:szCs w:val="32"/>
        </w:rPr>
        <w:t>其次明确绩效目标，设计绩效评价指标体系并确定绩效评价方法</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根据收集梳理的资料围绕项目立项</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资金管控、项目总体目标完成情况、具体产出、效益、服务对象满意度等方面采用定量与定性评价相结合的比较法进行评分评级，总分由各项指标得分汇总形成。对出现偏差的方面进行分析及是否采取了改进措施进行</w:t>
      </w:r>
      <w:r>
        <w:rPr>
          <w:rStyle w:val="19"/>
          <w:rFonts w:hint="eastAsia" w:ascii="楷体" w:hAnsi="楷体" w:eastAsia="楷体" w:cs="楷体"/>
          <w:b w:val="0"/>
          <w:bCs w:val="0"/>
          <w:spacing w:val="-4"/>
          <w:sz w:val="32"/>
          <w:szCs w:val="32"/>
          <w:lang w:val="en-US" w:eastAsia="zh-CN"/>
        </w:rPr>
        <w:t>说明。</w:t>
      </w:r>
    </w:p>
    <w:p>
      <w:pPr>
        <w:spacing w:line="540" w:lineRule="exact"/>
        <w:ind w:firstLine="567"/>
        <w:rPr>
          <w:rStyle w:val="19"/>
          <w:rFonts w:hint="eastAsia" w:ascii="黑体" w:hAnsi="黑体" w:eastAsia="黑体"/>
          <w:b w:val="0"/>
          <w:spacing w:val="-4"/>
          <w:sz w:val="32"/>
          <w:szCs w:val="32"/>
          <w:lang w:val="en-US" w:eastAsia="zh-CN"/>
        </w:rPr>
      </w:pPr>
      <w:r>
        <w:rPr>
          <w:rStyle w:val="19"/>
          <w:rFonts w:hint="eastAsia" w:ascii="黑体" w:hAnsi="黑体" w:eastAsia="黑体"/>
          <w:b w:val="0"/>
          <w:spacing w:val="-4"/>
          <w:sz w:val="32"/>
          <w:szCs w:val="32"/>
          <w:lang w:eastAsia="zh-CN"/>
        </w:rPr>
        <w:t>三、综合评价情况及评价结论</w:t>
      </w:r>
    </w:p>
    <w:p>
      <w:pPr>
        <w:spacing w:line="540" w:lineRule="exact"/>
        <w:ind w:firstLine="567"/>
        <w:rPr>
          <w:rStyle w:val="19"/>
          <w:rFonts w:hint="eastAsia" w:ascii="楷体" w:hAnsi="楷体" w:eastAsia="楷体" w:cs="楷体"/>
          <w:spacing w:val="-4"/>
          <w:sz w:val="32"/>
          <w:szCs w:val="32"/>
        </w:rPr>
      </w:pPr>
      <w:r>
        <w:rPr>
          <w:rStyle w:val="19"/>
          <w:rFonts w:hint="eastAsia" w:ascii="楷体" w:hAnsi="楷体" w:eastAsia="楷体" w:cs="楷体"/>
          <w:b w:val="0"/>
          <w:bCs w:val="0"/>
          <w:spacing w:val="-4"/>
          <w:sz w:val="32"/>
          <w:szCs w:val="32"/>
        </w:rPr>
        <w:t xml:space="preserve">项目总体组织规范，在项目实施过程做到认真履职，监督到位。对专项设备购置项目采取评分和评级相结合的方式，进行客观评价，最终评分结果：总得分为 </w:t>
      </w:r>
      <w:r>
        <w:rPr>
          <w:rStyle w:val="19"/>
          <w:rFonts w:hint="eastAsia" w:ascii="楷体" w:hAnsi="楷体" w:eastAsia="楷体" w:cs="楷体"/>
          <w:b w:val="0"/>
          <w:bCs w:val="0"/>
          <w:spacing w:val="-4"/>
          <w:sz w:val="32"/>
          <w:szCs w:val="32"/>
          <w:lang w:val="en-US" w:eastAsia="zh-CN"/>
        </w:rPr>
        <w:t>56.33</w:t>
      </w:r>
      <w:r>
        <w:rPr>
          <w:rStyle w:val="19"/>
          <w:rFonts w:hint="eastAsia" w:ascii="楷体" w:hAnsi="楷体" w:eastAsia="楷体" w:cs="楷体"/>
          <w:b w:val="0"/>
          <w:bCs w:val="0"/>
          <w:spacing w:val="-4"/>
          <w:sz w:val="32"/>
          <w:szCs w:val="32"/>
        </w:rPr>
        <w:t>分，属于“</w:t>
      </w:r>
      <w:r>
        <w:rPr>
          <w:rStyle w:val="19"/>
          <w:rFonts w:hint="eastAsia" w:ascii="楷体" w:hAnsi="楷体" w:eastAsia="楷体" w:cs="楷体"/>
          <w:b w:val="0"/>
          <w:bCs w:val="0"/>
          <w:spacing w:val="-4"/>
          <w:sz w:val="32"/>
          <w:szCs w:val="32"/>
          <w:lang w:val="en-US" w:eastAsia="zh-CN"/>
        </w:rPr>
        <w:t>中等</w:t>
      </w:r>
      <w:r>
        <w:rPr>
          <w:rStyle w:val="19"/>
          <w:rFonts w:hint="eastAsia" w:ascii="楷体" w:hAnsi="楷体" w:eastAsia="楷体" w:cs="楷体"/>
          <w:b w:val="0"/>
          <w:bCs w:val="0"/>
          <w:spacing w:val="-4"/>
          <w:sz w:val="32"/>
          <w:szCs w:val="32"/>
        </w:rPr>
        <w:t>”。其中，项目产出类指标权重为65分，得分为</w:t>
      </w:r>
      <w:r>
        <w:rPr>
          <w:rStyle w:val="19"/>
          <w:rFonts w:hint="eastAsia" w:ascii="楷体" w:hAnsi="楷体" w:eastAsia="楷体" w:cs="楷体"/>
          <w:b w:val="0"/>
          <w:bCs w:val="0"/>
          <w:spacing w:val="-4"/>
          <w:sz w:val="32"/>
          <w:szCs w:val="32"/>
          <w:lang w:val="en-US" w:eastAsia="zh-CN"/>
        </w:rPr>
        <w:t>56.33</w:t>
      </w:r>
      <w:r>
        <w:rPr>
          <w:rStyle w:val="19"/>
          <w:rFonts w:hint="eastAsia" w:ascii="楷体" w:hAnsi="楷体" w:eastAsia="楷体" w:cs="楷体"/>
          <w:b w:val="0"/>
          <w:bCs w:val="0"/>
          <w:spacing w:val="-4"/>
          <w:sz w:val="32"/>
          <w:szCs w:val="32"/>
        </w:rPr>
        <w:t xml:space="preserve">分，得分率为 </w:t>
      </w:r>
      <w:r>
        <w:rPr>
          <w:rStyle w:val="19"/>
          <w:rFonts w:hint="eastAsia" w:ascii="楷体" w:hAnsi="楷体" w:eastAsia="楷体" w:cs="楷体"/>
          <w:b w:val="0"/>
          <w:bCs w:val="0"/>
          <w:spacing w:val="-4"/>
          <w:sz w:val="32"/>
          <w:szCs w:val="32"/>
          <w:lang w:val="en-US" w:eastAsia="zh-CN"/>
        </w:rPr>
        <w:t>47.22</w:t>
      </w:r>
      <w:r>
        <w:rPr>
          <w:rStyle w:val="19"/>
          <w:rFonts w:hint="eastAsia" w:ascii="楷体" w:hAnsi="楷体" w:eastAsia="楷体" w:cs="楷体"/>
          <w:b w:val="0"/>
          <w:bCs w:val="0"/>
          <w:spacing w:val="-4"/>
          <w:sz w:val="32"/>
          <w:szCs w:val="32"/>
        </w:rPr>
        <w:t>%。项目效益类指标权重为2</w:t>
      </w: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分，得分为2</w:t>
      </w: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分，得分率为100%。项目满意度指标权重为</w:t>
      </w: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分，得分为</w:t>
      </w: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分，得分率为100%。</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 xml:space="preserve">四、绩效评价指标分析 </w:t>
      </w:r>
    </w:p>
    <w:p>
      <w:pPr>
        <w:spacing w:line="540" w:lineRule="exact"/>
        <w:ind w:firstLine="567" w:firstLineChars="181"/>
        <w:rPr>
          <w:rFonts w:hint="eastAsia"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hint="eastAsia" w:ascii="楷体" w:hAnsi="楷体" w:eastAsia="楷体" w:cs="楷体"/>
          <w:spacing w:val="-4"/>
          <w:sz w:val="32"/>
          <w:szCs w:val="32"/>
        </w:rPr>
      </w:pPr>
      <w:r>
        <w:rPr>
          <w:rStyle w:val="19"/>
          <w:rFonts w:hint="eastAsia" w:ascii="楷体" w:hAnsi="楷体" w:eastAsia="楷体" w:cs="楷体"/>
          <w:b w:val="0"/>
          <w:bCs w:val="0"/>
          <w:spacing w:val="-4"/>
          <w:sz w:val="32"/>
          <w:szCs w:val="32"/>
        </w:rPr>
        <w:t>项目立项符合国家相关法律法规及发展政策，符合行业规划要求，围绕本年度工作重点和工作计划制定经费预算</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根据我单位2022年项目预算主要为政府采购办公设备及专用设备购置，安排预算年度资金总额：</w:t>
      </w:r>
      <w:r>
        <w:rPr>
          <w:rStyle w:val="19"/>
          <w:rFonts w:hint="eastAsia" w:ascii="楷体" w:hAnsi="楷体" w:eastAsia="楷体" w:cs="楷体"/>
          <w:b w:val="0"/>
          <w:bCs w:val="0"/>
          <w:spacing w:val="-4"/>
          <w:sz w:val="32"/>
          <w:szCs w:val="32"/>
          <w:lang w:val="en-US" w:eastAsia="zh-CN"/>
        </w:rPr>
        <w:t>879.49</w:t>
      </w:r>
      <w:r>
        <w:rPr>
          <w:rStyle w:val="19"/>
          <w:rFonts w:hint="eastAsia" w:ascii="楷体" w:hAnsi="楷体" w:eastAsia="楷体" w:cs="楷体"/>
          <w:b w:val="0"/>
          <w:bCs w:val="0"/>
          <w:spacing w:val="-4"/>
          <w:sz w:val="32"/>
          <w:szCs w:val="32"/>
        </w:rPr>
        <w:t>万元，预算资金来源为：自筹资金。</w:t>
      </w:r>
    </w:p>
    <w:p>
      <w:pPr>
        <w:spacing w:line="540" w:lineRule="exact"/>
        <w:ind w:firstLine="567" w:firstLineChars="181"/>
        <w:rPr>
          <w:rFonts w:hint="eastAsia" w:ascii="楷体" w:hAnsi="楷体" w:eastAsia="楷体" w:cs="楷体"/>
          <w:b/>
          <w:spacing w:val="-4"/>
          <w:sz w:val="32"/>
          <w:szCs w:val="32"/>
        </w:rPr>
      </w:pPr>
      <w:r>
        <w:rPr>
          <w:rFonts w:hint="eastAsia" w:ascii="楷体" w:hAnsi="楷体" w:eastAsia="楷体" w:cs="楷体"/>
          <w:b/>
          <w:spacing w:val="-4"/>
          <w:sz w:val="32"/>
          <w:szCs w:val="32"/>
        </w:rPr>
        <w:t>（二）项目过程情况。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本项目总投资</w:t>
      </w:r>
      <w:r>
        <w:rPr>
          <w:rStyle w:val="19"/>
          <w:rFonts w:hint="eastAsia" w:ascii="楷体" w:hAnsi="楷体" w:eastAsia="楷体" w:cs="楷体"/>
          <w:b w:val="0"/>
          <w:bCs w:val="0"/>
          <w:spacing w:val="-4"/>
          <w:sz w:val="32"/>
          <w:szCs w:val="32"/>
          <w:lang w:val="en-US" w:eastAsia="zh-CN"/>
        </w:rPr>
        <w:t>876.49</w:t>
      </w:r>
      <w:r>
        <w:rPr>
          <w:rStyle w:val="19"/>
          <w:rFonts w:hint="eastAsia" w:ascii="楷体" w:hAnsi="楷体" w:eastAsia="楷体" w:cs="楷体"/>
          <w:b w:val="0"/>
          <w:bCs w:val="0"/>
          <w:spacing w:val="-4"/>
          <w:sz w:val="32"/>
          <w:szCs w:val="32"/>
        </w:rPr>
        <w:t>万元，资金来源为单位自筹资金。项目实际支出</w:t>
      </w:r>
      <w:r>
        <w:rPr>
          <w:rStyle w:val="19"/>
          <w:rFonts w:hint="eastAsia" w:ascii="楷体" w:hAnsi="楷体" w:eastAsia="楷体" w:cs="楷体"/>
          <w:b w:val="0"/>
          <w:bCs w:val="0"/>
          <w:spacing w:val="-4"/>
          <w:sz w:val="32"/>
          <w:szCs w:val="32"/>
          <w:lang w:val="en-US" w:eastAsia="zh-CN"/>
        </w:rPr>
        <w:t>30.1</w:t>
      </w:r>
      <w:r>
        <w:rPr>
          <w:rStyle w:val="19"/>
          <w:rFonts w:hint="eastAsia" w:ascii="楷体" w:hAnsi="楷体" w:eastAsia="楷体" w:cs="楷体"/>
          <w:b w:val="0"/>
          <w:bCs w:val="0"/>
          <w:spacing w:val="-4"/>
          <w:sz w:val="32"/>
          <w:szCs w:val="32"/>
        </w:rPr>
        <w:t>万元，支出率为</w:t>
      </w:r>
      <w:r>
        <w:rPr>
          <w:rStyle w:val="19"/>
          <w:rFonts w:hint="eastAsia" w:ascii="楷体" w:hAnsi="楷体" w:eastAsia="楷体" w:cs="楷体"/>
          <w:b w:val="0"/>
          <w:bCs w:val="0"/>
          <w:spacing w:val="-4"/>
          <w:sz w:val="32"/>
          <w:szCs w:val="32"/>
          <w:lang w:val="en-US" w:eastAsia="zh-CN"/>
        </w:rPr>
        <w:t>47.22</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rP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在项目实施过程中,严格按照国家法律、法规及政府采购管理办法及我队各项财务管理制度进行管理,保障项目财务管理合理合法。</w:t>
      </w:r>
    </w:p>
    <w:p>
      <w:pPr>
        <w:numPr>
          <w:ilvl w:val="0"/>
          <w:numId w:val="3"/>
        </w:numPr>
        <w:spacing w:line="540" w:lineRule="exact"/>
        <w:ind w:left="0" w:leftChars="0" w:firstLine="627" w:firstLineChars="200"/>
        <w:rPr>
          <w:rFonts w:hint="eastAsia" w:ascii="楷体" w:hAnsi="楷体" w:eastAsia="楷体" w:cs="楷体"/>
          <w:b/>
          <w:spacing w:val="-4"/>
          <w:sz w:val="32"/>
          <w:szCs w:val="32"/>
        </w:rPr>
      </w:pPr>
      <w:r>
        <w:rPr>
          <w:rFonts w:hint="eastAsia" w:ascii="楷体" w:hAnsi="楷体" w:eastAsia="楷体" w:cs="楷体"/>
          <w:b/>
          <w:spacing w:val="-4"/>
          <w:sz w:val="32"/>
          <w:szCs w:val="32"/>
        </w:rPr>
        <w:t>项目产出情况。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数量指标：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w:t>
      </w:r>
      <w:r>
        <w:rPr>
          <w:rStyle w:val="19"/>
          <w:rFonts w:hint="eastAsia" w:ascii="楷体" w:hAnsi="楷体" w:eastAsia="楷体" w:cs="楷体"/>
          <w:b w:val="0"/>
          <w:bCs w:val="0"/>
          <w:spacing w:val="-4"/>
          <w:sz w:val="32"/>
          <w:szCs w:val="32"/>
          <w:lang w:val="en-US" w:eastAsia="zh-CN"/>
        </w:rPr>
        <w:t>购置专用设备数量</w:t>
      </w:r>
      <w:r>
        <w:rPr>
          <w:rStyle w:val="19"/>
          <w:rFonts w:hint="eastAsia" w:ascii="楷体" w:hAnsi="楷体" w:eastAsia="楷体" w:cs="楷体"/>
          <w:b w:val="0"/>
          <w:bCs w:val="0"/>
          <w:spacing w:val="-4"/>
          <w:sz w:val="32"/>
          <w:szCs w:val="32"/>
        </w:rPr>
        <w:t>，指标值：1</w:t>
      </w:r>
      <w:r>
        <w:rPr>
          <w:rStyle w:val="19"/>
          <w:rFonts w:hint="eastAsia" w:ascii="楷体" w:hAnsi="楷体" w:eastAsia="楷体" w:cs="楷体"/>
          <w:b w:val="0"/>
          <w:bCs w:val="0"/>
          <w:spacing w:val="-4"/>
          <w:sz w:val="32"/>
          <w:szCs w:val="32"/>
          <w:lang w:val="en-US" w:eastAsia="zh-CN"/>
        </w:rPr>
        <w:t>7台（套）</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2台（套）</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11.76</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,得分0.71分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指标2：</w:t>
      </w:r>
      <w:r>
        <w:rPr>
          <w:rStyle w:val="19"/>
          <w:rFonts w:hint="eastAsia" w:ascii="楷体" w:hAnsi="楷体" w:eastAsia="楷体" w:cs="楷体"/>
          <w:b w:val="0"/>
          <w:bCs w:val="0"/>
          <w:spacing w:val="-4"/>
          <w:sz w:val="32"/>
          <w:szCs w:val="32"/>
          <w:lang w:val="en-US" w:eastAsia="zh-CN"/>
        </w:rPr>
        <w:t>购置通用设备数量</w:t>
      </w:r>
      <w:r>
        <w:rPr>
          <w:rStyle w:val="19"/>
          <w:rFonts w:hint="eastAsia" w:ascii="楷体" w:hAnsi="楷体" w:eastAsia="楷体" w:cs="楷体"/>
          <w:b w:val="0"/>
          <w:bCs w:val="0"/>
          <w:spacing w:val="-4"/>
          <w:sz w:val="32"/>
          <w:szCs w:val="32"/>
        </w:rPr>
        <w:t>，指标值：</w:t>
      </w:r>
      <w:r>
        <w:rPr>
          <w:rStyle w:val="19"/>
          <w:rFonts w:hint="eastAsia" w:ascii="楷体" w:hAnsi="楷体" w:eastAsia="楷体" w:cs="楷体"/>
          <w:b w:val="0"/>
          <w:bCs w:val="0"/>
          <w:spacing w:val="-4"/>
          <w:sz w:val="32"/>
          <w:szCs w:val="32"/>
          <w:lang w:val="en-US" w:eastAsia="zh-CN"/>
        </w:rPr>
        <w:t>53台（套）</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11台（套）</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20.75</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，得分1.96分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w:t>
      </w:r>
      <w:r>
        <w:rPr>
          <w:rStyle w:val="19"/>
          <w:rFonts w:hint="eastAsia" w:ascii="楷体" w:hAnsi="楷体" w:eastAsia="楷体" w:cs="楷体"/>
          <w:b w:val="0"/>
          <w:bCs w:val="0"/>
          <w:spacing w:val="-4"/>
          <w:sz w:val="32"/>
          <w:szCs w:val="32"/>
        </w:rPr>
        <w:t>由于受疫情影响，地勘市场项目减少，整体形势下滑，导致单位承接的地勘项目较少，设备的使用需求减少，导致</w:t>
      </w:r>
      <w:r>
        <w:rPr>
          <w:rStyle w:val="19"/>
          <w:rFonts w:hint="eastAsia" w:ascii="楷体" w:hAnsi="楷体" w:eastAsia="楷体" w:cs="楷体"/>
          <w:b w:val="0"/>
          <w:bCs w:val="0"/>
          <w:spacing w:val="-4"/>
          <w:sz w:val="32"/>
          <w:szCs w:val="32"/>
          <w:lang w:val="en-US" w:eastAsia="zh-CN"/>
        </w:rPr>
        <w:t>大</w:t>
      </w:r>
      <w:r>
        <w:rPr>
          <w:rStyle w:val="19"/>
          <w:rFonts w:hint="eastAsia" w:ascii="楷体" w:hAnsi="楷体" w:eastAsia="楷体" w:cs="楷体"/>
          <w:b w:val="0"/>
          <w:bCs w:val="0"/>
          <w:spacing w:val="-4"/>
          <w:sz w:val="32"/>
          <w:szCs w:val="32"/>
        </w:rPr>
        <w:t>部分设备没有购买</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指标3：公务保障用车数量，指标值：</w:t>
      </w:r>
      <w:r>
        <w:rPr>
          <w:rStyle w:val="19"/>
          <w:rFonts w:hint="eastAsia" w:ascii="楷体" w:hAnsi="楷体" w:eastAsia="楷体" w:cs="楷体"/>
          <w:b w:val="0"/>
          <w:bCs w:val="0"/>
          <w:spacing w:val="-4"/>
          <w:sz w:val="32"/>
          <w:szCs w:val="32"/>
          <w:lang w:val="en-US" w:eastAsia="zh-CN"/>
        </w:rPr>
        <w:t>18辆</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2辆</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11.11</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4</w:t>
      </w:r>
      <w:r>
        <w:rPr>
          <w:rStyle w:val="19"/>
          <w:rFonts w:hint="eastAsia" w:ascii="楷体" w:hAnsi="楷体" w:eastAsia="楷体" w:cs="楷体"/>
          <w:b w:val="0"/>
          <w:bCs w:val="0"/>
          <w:spacing w:val="-4"/>
          <w:sz w:val="32"/>
          <w:szCs w:val="32"/>
        </w:rPr>
        <w:t>：保障办公人员数量，指标值：</w:t>
      </w:r>
      <w:r>
        <w:rPr>
          <w:rStyle w:val="19"/>
          <w:rFonts w:hint="eastAsia" w:ascii="楷体" w:hAnsi="楷体" w:eastAsia="楷体" w:cs="楷体"/>
          <w:b w:val="0"/>
          <w:bCs w:val="0"/>
          <w:spacing w:val="-4"/>
          <w:sz w:val="32"/>
          <w:szCs w:val="32"/>
          <w:lang w:val="en-US" w:eastAsia="zh-CN"/>
        </w:rPr>
        <w:t>104人</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52人</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50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，得分2.4分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5</w:t>
      </w:r>
      <w:r>
        <w:rPr>
          <w:rStyle w:val="19"/>
          <w:rFonts w:hint="eastAsia" w:ascii="楷体" w:hAnsi="楷体" w:eastAsia="楷体" w:cs="楷体"/>
          <w:b w:val="0"/>
          <w:bCs w:val="0"/>
          <w:spacing w:val="-4"/>
          <w:sz w:val="32"/>
          <w:szCs w:val="32"/>
        </w:rPr>
        <w:t>：购置家具数量</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指标值：</w:t>
      </w:r>
      <w:r>
        <w:rPr>
          <w:rStyle w:val="19"/>
          <w:rFonts w:hint="eastAsia" w:ascii="楷体" w:hAnsi="楷体" w:eastAsia="楷体" w:cs="楷体"/>
          <w:b w:val="0"/>
          <w:bCs w:val="0"/>
          <w:spacing w:val="-4"/>
          <w:sz w:val="32"/>
          <w:szCs w:val="32"/>
          <w:lang w:val="en-US" w:eastAsia="zh-CN"/>
        </w:rPr>
        <w:t>32组，实际完成0组，</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，得分0分；原因：当年由于疫情原因未实现家具采购。</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2</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质量指标</w:t>
      </w:r>
      <w:r>
        <w:rPr>
          <w:rStyle w:val="19"/>
          <w:rFonts w:hint="eastAsia" w:ascii="楷体" w:hAnsi="楷体" w:eastAsia="楷体" w:cs="楷体"/>
          <w:b w:val="0"/>
          <w:bCs w:val="0"/>
          <w:spacing w:val="-4"/>
          <w:sz w:val="32"/>
          <w:szCs w:val="32"/>
          <w:lang w:eastAsia="zh-CN"/>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指标1：政府采购率，指标值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70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，得分3.5分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指标2：采购设备质量合格率，指标值：</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98</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指标3：专用设备验收合格率，指标值：</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98</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指标4：</w:t>
      </w:r>
      <w:r>
        <w:rPr>
          <w:rStyle w:val="19"/>
          <w:rFonts w:hint="eastAsia" w:ascii="楷体" w:hAnsi="楷体" w:eastAsia="楷体" w:cs="楷体"/>
          <w:b w:val="0"/>
          <w:bCs w:val="0"/>
          <w:spacing w:val="-4"/>
          <w:sz w:val="32"/>
          <w:szCs w:val="32"/>
          <w:lang w:val="en-US" w:eastAsia="zh-CN"/>
        </w:rPr>
        <w:t>家具质量</w:t>
      </w:r>
      <w:r>
        <w:rPr>
          <w:rStyle w:val="19"/>
          <w:rFonts w:hint="eastAsia" w:ascii="楷体" w:hAnsi="楷体" w:eastAsia="楷体" w:cs="楷体"/>
          <w:b w:val="0"/>
          <w:bCs w:val="0"/>
          <w:spacing w:val="-4"/>
          <w:sz w:val="32"/>
          <w:szCs w:val="32"/>
        </w:rPr>
        <w:t>合格率，指标值：</w:t>
      </w:r>
      <w:r>
        <w:rPr>
          <w:rStyle w:val="19"/>
          <w:rFonts w:hint="eastAsia" w:ascii="楷体" w:hAnsi="楷体" w:eastAsia="楷体" w:cs="楷体"/>
          <w:b w:val="0"/>
          <w:bCs w:val="0"/>
          <w:spacing w:val="-4"/>
          <w:sz w:val="32"/>
          <w:szCs w:val="32"/>
          <w:lang w:val="en-US" w:eastAsia="zh-CN"/>
        </w:rPr>
        <w:t>= 10</w:t>
      </w:r>
      <w:r>
        <w:rPr>
          <w:rStyle w:val="19"/>
          <w:rFonts w:hint="eastAsia" w:ascii="楷体" w:hAnsi="楷体" w:eastAsia="楷体" w:cs="楷体"/>
          <w:b w:val="0"/>
          <w:bCs w:val="0"/>
          <w:spacing w:val="-4"/>
          <w:sz w:val="32"/>
          <w:szCs w:val="32"/>
        </w:rPr>
        <w:t>0%，实际完成值</w:t>
      </w:r>
      <w:r>
        <w:rPr>
          <w:rStyle w:val="19"/>
          <w:rFonts w:hint="eastAsia" w:ascii="楷体" w:hAnsi="楷体" w:eastAsia="楷体" w:cs="楷体"/>
          <w:b w:val="0"/>
          <w:bCs w:val="0"/>
          <w:spacing w:val="-4"/>
          <w:sz w:val="32"/>
          <w:szCs w:val="32"/>
          <w:lang w:val="en-US" w:eastAsia="zh-CN"/>
        </w:rPr>
        <w:t>0</w:t>
      </w:r>
      <w:r>
        <w:rPr>
          <w:rStyle w:val="19"/>
          <w:rFonts w:hint="eastAsia" w:ascii="楷体" w:hAnsi="楷体" w:eastAsia="楷体" w:cs="楷体"/>
          <w:b w:val="0"/>
          <w:bCs w:val="0"/>
          <w:spacing w:val="-4"/>
          <w:sz w:val="32"/>
          <w:szCs w:val="32"/>
        </w:rPr>
        <w:t>%，指标完成率0%</w:t>
      </w:r>
      <w:r>
        <w:rPr>
          <w:rStyle w:val="19"/>
          <w:rFonts w:hint="eastAsia" w:ascii="楷体" w:hAnsi="楷体" w:eastAsia="楷体" w:cs="楷体"/>
          <w:b w:val="0"/>
          <w:bCs w:val="0"/>
          <w:spacing w:val="-4"/>
          <w:sz w:val="32"/>
          <w:szCs w:val="32"/>
          <w:lang w:val="en-US" w:eastAsia="zh-CN"/>
        </w:rPr>
        <w:t xml:space="preserve"> ，得分0分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3、时效指标：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指标1：专用设备采购完成时间，指标值：2022年11月30日前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：通用设备采购完成时间，指标值：2022年1</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月</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2022年1</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月</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家具采购完成</w:t>
      </w:r>
      <w:r>
        <w:rPr>
          <w:rStyle w:val="19"/>
          <w:rFonts w:hint="eastAsia" w:ascii="楷体" w:hAnsi="楷体" w:eastAsia="楷体" w:cs="楷体"/>
          <w:b w:val="0"/>
          <w:bCs w:val="0"/>
          <w:spacing w:val="-4"/>
          <w:sz w:val="32"/>
          <w:szCs w:val="32"/>
        </w:rPr>
        <w:t>时间，指标值：2022年</w:t>
      </w:r>
      <w:r>
        <w:rPr>
          <w:rStyle w:val="19"/>
          <w:rFonts w:hint="eastAsia" w:ascii="楷体" w:hAnsi="楷体" w:eastAsia="楷体" w:cs="楷体"/>
          <w:b w:val="0"/>
          <w:bCs w:val="0"/>
          <w:spacing w:val="-4"/>
          <w:sz w:val="32"/>
          <w:szCs w:val="32"/>
          <w:lang w:val="en-US" w:eastAsia="zh-CN"/>
        </w:rPr>
        <w:t>9</w:t>
      </w:r>
      <w:r>
        <w:rPr>
          <w:rStyle w:val="19"/>
          <w:rFonts w:hint="eastAsia" w:ascii="楷体" w:hAnsi="楷体" w:eastAsia="楷体" w:cs="楷体"/>
          <w:b w:val="0"/>
          <w:bCs w:val="0"/>
          <w:spacing w:val="-4"/>
          <w:sz w:val="32"/>
          <w:szCs w:val="32"/>
        </w:rPr>
        <w:t>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0天</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，得分0分</w:t>
      </w:r>
      <w:r>
        <w:rPr>
          <w:rStyle w:val="19"/>
          <w:rFonts w:hint="eastAsia" w:ascii="楷体" w:hAnsi="楷体" w:eastAsia="楷体" w:cs="楷体"/>
          <w:b w:val="0"/>
          <w:bCs w:val="0"/>
          <w:spacing w:val="-4"/>
          <w:sz w:val="32"/>
          <w:szCs w:val="32"/>
        </w:rPr>
        <w:t>。</w:t>
      </w:r>
    </w:p>
    <w:p>
      <w:pPr>
        <w:pStyle w:val="2"/>
        <w:rPr>
          <w:rFonts w:hint="eastAsia" w:ascii="楷体" w:hAnsi="楷体" w:eastAsia="楷体" w:cs="楷体"/>
          <w:b w:val="0"/>
          <w:bCs w:val="0"/>
          <w:sz w:val="32"/>
          <w:szCs w:val="32"/>
        </w:rPr>
      </w:pP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4、成本指标：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指标1：专用设备采购成本，指标值：&lt;=</w:t>
      </w:r>
      <w:r>
        <w:rPr>
          <w:rStyle w:val="19"/>
          <w:rFonts w:hint="eastAsia" w:ascii="楷体" w:hAnsi="楷体" w:eastAsia="楷体" w:cs="楷体"/>
          <w:b w:val="0"/>
          <w:bCs w:val="0"/>
          <w:spacing w:val="-4"/>
          <w:sz w:val="32"/>
          <w:szCs w:val="32"/>
          <w:lang w:val="en-US" w:eastAsia="zh-CN"/>
        </w:rPr>
        <w:t>632.08</w:t>
      </w:r>
      <w:r>
        <w:rPr>
          <w:rStyle w:val="19"/>
          <w:rFonts w:hint="eastAsia" w:ascii="楷体" w:hAnsi="楷体" w:eastAsia="楷体" w:cs="楷体"/>
          <w:b w:val="0"/>
          <w:bCs w:val="0"/>
          <w:spacing w:val="-4"/>
          <w:sz w:val="32"/>
          <w:szCs w:val="32"/>
        </w:rPr>
        <w:t>万元，实际完成值</w:t>
      </w:r>
      <w:r>
        <w:rPr>
          <w:rStyle w:val="19"/>
          <w:rFonts w:hint="eastAsia" w:ascii="楷体" w:hAnsi="楷体" w:eastAsia="楷体" w:cs="楷体"/>
          <w:b w:val="0"/>
          <w:bCs w:val="0"/>
          <w:spacing w:val="-4"/>
          <w:sz w:val="32"/>
          <w:szCs w:val="32"/>
          <w:lang w:val="en-US" w:eastAsia="zh-CN"/>
        </w:rPr>
        <w:t>14.82</w:t>
      </w:r>
      <w:r>
        <w:rPr>
          <w:rStyle w:val="19"/>
          <w:rFonts w:hint="eastAsia" w:ascii="楷体" w:hAnsi="楷体" w:eastAsia="楷体" w:cs="楷体"/>
          <w:b w:val="0"/>
          <w:bCs w:val="0"/>
          <w:spacing w:val="-4"/>
          <w:sz w:val="32"/>
          <w:szCs w:val="32"/>
        </w:rPr>
        <w:t>万元，指标完成率</w:t>
      </w:r>
      <w:r>
        <w:rPr>
          <w:rStyle w:val="19"/>
          <w:rFonts w:hint="eastAsia" w:ascii="楷体" w:hAnsi="楷体" w:eastAsia="楷体" w:cs="楷体"/>
          <w:b w:val="0"/>
          <w:bCs w:val="0"/>
          <w:spacing w:val="-4"/>
          <w:sz w:val="32"/>
          <w:szCs w:val="32"/>
          <w:lang w:val="en-US" w:eastAsia="zh-CN"/>
        </w:rPr>
        <w:t>2.34</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，得分0.2分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偏差原因：当年由于疫情原因未完成采购。</w:t>
      </w:r>
    </w:p>
    <w:p>
      <w:pPr>
        <w:numPr>
          <w:ilvl w:val="0"/>
          <w:numId w:val="0"/>
        </w:numPr>
        <w:spacing w:line="540" w:lineRule="exact"/>
        <w:ind w:firstLine="624" w:firstLineChars="200"/>
        <w:rPr>
          <w:rStyle w:val="19"/>
          <w:rFonts w:hint="default"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：通用设备采购成本，指标值：&lt;=</w:t>
      </w:r>
      <w:r>
        <w:rPr>
          <w:rStyle w:val="19"/>
          <w:rFonts w:hint="eastAsia" w:ascii="楷体" w:hAnsi="楷体" w:eastAsia="楷体" w:cs="楷体"/>
          <w:b w:val="0"/>
          <w:bCs w:val="0"/>
          <w:spacing w:val="-4"/>
          <w:sz w:val="32"/>
          <w:szCs w:val="32"/>
          <w:lang w:val="en-US" w:eastAsia="zh-CN"/>
        </w:rPr>
        <w:t>198.17</w:t>
      </w:r>
      <w:r>
        <w:rPr>
          <w:rStyle w:val="19"/>
          <w:rFonts w:hint="eastAsia" w:ascii="楷体" w:hAnsi="楷体" w:eastAsia="楷体" w:cs="楷体"/>
          <w:b w:val="0"/>
          <w:bCs w:val="0"/>
          <w:spacing w:val="-4"/>
          <w:sz w:val="32"/>
          <w:szCs w:val="32"/>
        </w:rPr>
        <w:t>万元，实际完成值</w:t>
      </w:r>
      <w:r>
        <w:rPr>
          <w:rStyle w:val="19"/>
          <w:rFonts w:hint="eastAsia" w:ascii="楷体" w:hAnsi="楷体" w:eastAsia="楷体" w:cs="楷体"/>
          <w:b w:val="0"/>
          <w:bCs w:val="0"/>
          <w:spacing w:val="-4"/>
          <w:sz w:val="32"/>
          <w:szCs w:val="32"/>
          <w:lang w:val="en-US" w:eastAsia="zh-CN"/>
        </w:rPr>
        <w:t>15.29</w:t>
      </w:r>
      <w:r>
        <w:rPr>
          <w:rStyle w:val="19"/>
          <w:rFonts w:hint="eastAsia" w:ascii="楷体" w:hAnsi="楷体" w:eastAsia="楷体" w:cs="楷体"/>
          <w:b w:val="0"/>
          <w:bCs w:val="0"/>
          <w:spacing w:val="-4"/>
          <w:sz w:val="32"/>
          <w:szCs w:val="32"/>
        </w:rPr>
        <w:t>万元，指标完成率</w:t>
      </w:r>
      <w:r>
        <w:rPr>
          <w:rStyle w:val="19"/>
          <w:rFonts w:hint="eastAsia" w:ascii="楷体" w:hAnsi="楷体" w:eastAsia="楷体" w:cs="楷体"/>
          <w:b w:val="0"/>
          <w:bCs w:val="0"/>
          <w:spacing w:val="-4"/>
          <w:sz w:val="32"/>
          <w:szCs w:val="32"/>
          <w:lang w:val="en-US" w:eastAsia="zh-CN"/>
        </w:rPr>
        <w:t>7.72</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，得分0.56分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偏差原因：当年由于疫情原因未完成采购。</w:t>
      </w:r>
    </w:p>
    <w:p>
      <w:pPr>
        <w:numPr>
          <w:ilvl w:val="0"/>
          <w:numId w:val="0"/>
        </w:numPr>
        <w:spacing w:line="540" w:lineRule="exact"/>
        <w:ind w:firstLine="624" w:firstLineChars="200"/>
        <w:rPr>
          <w:rStyle w:val="19"/>
          <w:rFonts w:hint="eastAsia" w:ascii="楷体" w:hAnsi="楷体" w:eastAsia="楷体" w:cs="楷体"/>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家具</w:t>
      </w:r>
      <w:r>
        <w:rPr>
          <w:rStyle w:val="19"/>
          <w:rFonts w:hint="eastAsia" w:ascii="楷体" w:hAnsi="楷体" w:eastAsia="楷体" w:cs="楷体"/>
          <w:b w:val="0"/>
          <w:bCs w:val="0"/>
          <w:spacing w:val="-4"/>
          <w:sz w:val="32"/>
          <w:szCs w:val="32"/>
        </w:rPr>
        <w:t>采购成本，指标值：&lt;=</w:t>
      </w:r>
      <w:r>
        <w:rPr>
          <w:rStyle w:val="19"/>
          <w:rFonts w:hint="eastAsia" w:ascii="楷体" w:hAnsi="楷体" w:eastAsia="楷体" w:cs="楷体"/>
          <w:b w:val="0"/>
          <w:bCs w:val="0"/>
          <w:spacing w:val="-4"/>
          <w:sz w:val="32"/>
          <w:szCs w:val="32"/>
          <w:lang w:val="en-US" w:eastAsia="zh-CN"/>
        </w:rPr>
        <w:t>2.75</w:t>
      </w:r>
      <w:r>
        <w:rPr>
          <w:rStyle w:val="19"/>
          <w:rFonts w:hint="eastAsia" w:ascii="楷体" w:hAnsi="楷体" w:eastAsia="楷体" w:cs="楷体"/>
          <w:b w:val="0"/>
          <w:bCs w:val="0"/>
          <w:spacing w:val="-4"/>
          <w:sz w:val="32"/>
          <w:szCs w:val="32"/>
        </w:rPr>
        <w:t>万元，实际完成值</w:t>
      </w:r>
      <w:r>
        <w:rPr>
          <w:rStyle w:val="19"/>
          <w:rFonts w:hint="eastAsia" w:ascii="楷体" w:hAnsi="楷体" w:eastAsia="楷体" w:cs="楷体"/>
          <w:b w:val="0"/>
          <w:bCs w:val="0"/>
          <w:spacing w:val="-4"/>
          <w:sz w:val="32"/>
          <w:szCs w:val="32"/>
          <w:lang w:val="en-US" w:eastAsia="zh-CN"/>
        </w:rPr>
        <w:t>0</w:t>
      </w:r>
      <w:r>
        <w:rPr>
          <w:rStyle w:val="19"/>
          <w:rFonts w:hint="eastAsia" w:ascii="楷体" w:hAnsi="楷体" w:eastAsia="楷体" w:cs="楷体"/>
          <w:b w:val="0"/>
          <w:bCs w:val="0"/>
          <w:spacing w:val="-4"/>
          <w:sz w:val="32"/>
          <w:szCs w:val="32"/>
        </w:rPr>
        <w:t>万元，指标完成率</w:t>
      </w:r>
      <w:r>
        <w:rPr>
          <w:rStyle w:val="19"/>
          <w:rFonts w:hint="eastAsia" w:ascii="楷体" w:hAnsi="楷体" w:eastAsia="楷体" w:cs="楷体"/>
          <w:b w:val="0"/>
          <w:bCs w:val="0"/>
          <w:spacing w:val="-4"/>
          <w:sz w:val="32"/>
          <w:szCs w:val="32"/>
          <w:lang w:val="en-US" w:eastAsia="zh-CN"/>
        </w:rPr>
        <w:t>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，得分0分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偏差原因：当年由于疫情原因未实现家具采购。</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4</w:t>
      </w:r>
      <w:r>
        <w:rPr>
          <w:rStyle w:val="19"/>
          <w:rFonts w:hint="eastAsia" w:ascii="楷体" w:hAnsi="楷体" w:eastAsia="楷体" w:cs="楷体"/>
          <w:b w:val="0"/>
          <w:bCs w:val="0"/>
          <w:spacing w:val="-4"/>
          <w:sz w:val="32"/>
          <w:szCs w:val="32"/>
        </w:rPr>
        <w:t>：人均运专经费数，指标值：&lt;=</w:t>
      </w:r>
      <w:r>
        <w:rPr>
          <w:rStyle w:val="19"/>
          <w:rFonts w:hint="eastAsia" w:ascii="楷体" w:hAnsi="楷体" w:eastAsia="楷体" w:cs="楷体"/>
          <w:b w:val="0"/>
          <w:bCs w:val="0"/>
          <w:spacing w:val="-4"/>
          <w:sz w:val="32"/>
          <w:szCs w:val="32"/>
          <w:lang w:val="en-US" w:eastAsia="zh-CN"/>
        </w:rPr>
        <w:t>0.42万元</w:t>
      </w:r>
      <w:r>
        <w:rPr>
          <w:rStyle w:val="19"/>
          <w:rFonts w:hint="eastAsia" w:ascii="楷体" w:hAnsi="楷体" w:eastAsia="楷体" w:cs="楷体"/>
          <w:b w:val="0"/>
          <w:bCs w:val="0"/>
          <w:spacing w:val="-4"/>
          <w:sz w:val="32"/>
          <w:szCs w:val="32"/>
        </w:rPr>
        <w:t>，实际完成值0.</w:t>
      </w:r>
      <w:r>
        <w:rPr>
          <w:rStyle w:val="19"/>
          <w:rFonts w:hint="eastAsia" w:ascii="楷体" w:hAnsi="楷体" w:eastAsia="楷体" w:cs="楷体"/>
          <w:b w:val="0"/>
          <w:bCs w:val="0"/>
          <w:spacing w:val="-4"/>
          <w:sz w:val="32"/>
          <w:szCs w:val="32"/>
          <w:lang w:val="en-US" w:eastAsia="zh-CN"/>
        </w:rPr>
        <w:t>42</w:t>
      </w:r>
      <w:r>
        <w:rPr>
          <w:rStyle w:val="19"/>
          <w:rFonts w:hint="eastAsia" w:ascii="楷体" w:hAnsi="楷体" w:eastAsia="楷体" w:cs="楷体"/>
          <w:b w:val="0"/>
          <w:bCs w:val="0"/>
          <w:spacing w:val="-4"/>
          <w:sz w:val="32"/>
          <w:szCs w:val="32"/>
        </w:rPr>
        <w:t>万元，指标完成率</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numPr>
          <w:ilvl w:val="0"/>
          <w:numId w:val="3"/>
        </w:numPr>
        <w:spacing w:line="540" w:lineRule="exact"/>
        <w:ind w:left="0" w:leftChars="0" w:firstLine="627" w:firstLineChars="200"/>
        <w:rPr>
          <w:rFonts w:hint="eastAsia" w:ascii="楷体" w:hAnsi="楷体" w:eastAsia="楷体" w:cs="楷体"/>
          <w:b/>
          <w:spacing w:val="-4"/>
          <w:sz w:val="32"/>
          <w:szCs w:val="32"/>
        </w:rPr>
      </w:pPr>
      <w:r>
        <w:rPr>
          <w:rFonts w:hint="eastAsia" w:ascii="楷体" w:hAnsi="楷体" w:eastAsia="楷体" w:cs="楷体"/>
          <w:b/>
          <w:spacing w:val="-4"/>
          <w:sz w:val="32"/>
          <w:szCs w:val="32"/>
        </w:rPr>
        <w:t>项目效益情况。</w:t>
      </w:r>
    </w:p>
    <w:p>
      <w:pPr>
        <w:numPr>
          <w:ilvl w:val="0"/>
          <w:numId w:val="4"/>
        </w:num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经济效益指标</w:t>
      </w:r>
      <w:r>
        <w:rPr>
          <w:rStyle w:val="19"/>
          <w:rFonts w:hint="eastAsia" w:ascii="楷体" w:hAnsi="楷体" w:eastAsia="楷体" w:cs="楷体"/>
          <w:b w:val="0"/>
          <w:bCs w:val="0"/>
          <w:spacing w:val="-4"/>
          <w:sz w:val="32"/>
          <w:szCs w:val="32"/>
          <w:lang w:eastAsia="zh-CN"/>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指标1：设备利用率，指标值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&gt;=90%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，得分10分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、社会效益指标：</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指标1：业务能力保障提升情况，指标值：有效</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，实际完成值：有效</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，得分8分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、可持续影响指标：</w:t>
      </w:r>
    </w:p>
    <w:p>
      <w:pPr>
        <w:spacing w:line="540" w:lineRule="exact"/>
        <w:ind w:firstLine="567"/>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指标1：设备使用年限，指标值：&gt;=5年，实际完成值：5年，指标完成率100%</w:t>
      </w:r>
      <w:r>
        <w:rPr>
          <w:rStyle w:val="19"/>
          <w:rFonts w:hint="eastAsia" w:ascii="楷体" w:hAnsi="楷体" w:eastAsia="楷体" w:cs="楷体"/>
          <w:b w:val="0"/>
          <w:bCs w:val="0"/>
          <w:spacing w:val="-4"/>
          <w:sz w:val="32"/>
          <w:szCs w:val="32"/>
          <w:lang w:val="en-US" w:eastAsia="zh-CN"/>
        </w:rPr>
        <w:t xml:space="preserve"> ，得分3分</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hint="eastAsia" w:ascii="楷体" w:hAnsi="楷体" w:eastAsia="楷体" w:cs="楷体"/>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家具</w:t>
      </w:r>
      <w:r>
        <w:rPr>
          <w:rStyle w:val="19"/>
          <w:rFonts w:hint="eastAsia" w:ascii="楷体" w:hAnsi="楷体" w:eastAsia="楷体" w:cs="楷体"/>
          <w:b w:val="0"/>
          <w:bCs w:val="0"/>
          <w:spacing w:val="-4"/>
          <w:sz w:val="32"/>
          <w:szCs w:val="32"/>
        </w:rPr>
        <w:t>使用年限，指标值：&gt;=5年，实际完成值：5年，指标完成率100%</w:t>
      </w:r>
      <w:r>
        <w:rPr>
          <w:rStyle w:val="19"/>
          <w:rFonts w:hint="eastAsia" w:ascii="楷体" w:hAnsi="楷体" w:eastAsia="楷体" w:cs="楷体"/>
          <w:b w:val="0"/>
          <w:bCs w:val="0"/>
          <w:spacing w:val="-4"/>
          <w:sz w:val="32"/>
          <w:szCs w:val="32"/>
          <w:lang w:val="en-US" w:eastAsia="zh-CN"/>
        </w:rPr>
        <w:t xml:space="preserve"> ，得分0分</w:t>
      </w:r>
      <w:r>
        <w:rPr>
          <w:rStyle w:val="19"/>
          <w:rFonts w:hint="eastAsia" w:ascii="楷体" w:hAnsi="楷体" w:eastAsia="楷体" w:cs="楷体"/>
          <w:b w:val="0"/>
          <w:bCs w:val="0"/>
          <w:spacing w:val="-4"/>
          <w:sz w:val="32"/>
          <w:szCs w:val="32"/>
          <w:lang w:eastAsia="zh-CN"/>
        </w:rPr>
        <w:t>。</w:t>
      </w:r>
    </w:p>
    <w:p>
      <w:pPr>
        <w:spacing w:line="540" w:lineRule="exact"/>
        <w:ind w:firstLine="567" w:firstLineChars="181"/>
        <w:rPr>
          <w:rFonts w:hint="eastAsia" w:ascii="楷体" w:hAnsi="楷体" w:eastAsia="楷体" w:cs="楷体"/>
          <w:b/>
          <w:spacing w:val="-4"/>
          <w:sz w:val="32"/>
          <w:szCs w:val="32"/>
        </w:rPr>
      </w:pPr>
      <w:r>
        <w:rPr>
          <w:rFonts w:hint="eastAsia" w:ascii="楷体" w:hAnsi="楷体" w:eastAsia="楷体" w:cs="楷体"/>
          <w:b/>
          <w:spacing w:val="-4"/>
          <w:sz w:val="32"/>
          <w:szCs w:val="32"/>
        </w:rPr>
        <w:t>（五）满意度指标完成情况分析。</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指标1：使用人员满意度，指标值：≥</w:t>
      </w:r>
      <w:r>
        <w:rPr>
          <w:rStyle w:val="19"/>
          <w:rFonts w:hint="eastAsia" w:ascii="楷体" w:hAnsi="楷体" w:eastAsia="楷体" w:cs="楷体"/>
          <w:b w:val="0"/>
          <w:bCs w:val="0"/>
          <w:spacing w:val="-4"/>
          <w:sz w:val="32"/>
          <w:szCs w:val="32"/>
          <w:lang w:val="en-US" w:eastAsia="zh-CN"/>
        </w:rPr>
        <w:t>95</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95</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，得分1分</w:t>
      </w:r>
      <w:r>
        <w:rPr>
          <w:rStyle w:val="19"/>
          <w:rFonts w:hint="eastAsia" w:ascii="楷体" w:hAnsi="楷体" w:eastAsia="楷体" w:cs="楷体"/>
          <w:b w:val="0"/>
          <w:bCs w:val="0"/>
          <w:spacing w:val="-4"/>
          <w:sz w:val="32"/>
          <w:szCs w:val="32"/>
        </w:rPr>
        <w:t>。</w:t>
      </w:r>
    </w:p>
    <w:p>
      <w:pPr>
        <w:numPr>
          <w:ilvl w:val="0"/>
          <w:numId w:val="5"/>
        </w:num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主要经验及做法、存在的问题及原因分析</w:t>
      </w:r>
    </w:p>
    <w:p>
      <w:pPr>
        <w:numPr>
          <w:ilvl w:val="0"/>
          <w:numId w:val="0"/>
        </w:numPr>
        <w:spacing w:line="540" w:lineRule="exact"/>
        <w:ind w:firstLine="312" w:firstLineChars="100"/>
        <w:rPr>
          <w:rStyle w:val="19"/>
          <w:rFonts w:hint="default" w:ascii="黑体" w:hAnsi="黑体" w:eastAsia="黑体"/>
          <w:b w:val="0"/>
          <w:spacing w:val="-4"/>
          <w:sz w:val="32"/>
          <w:szCs w:val="32"/>
          <w:lang w:val="en-US" w:eastAsia="zh-CN"/>
        </w:rPr>
      </w:pPr>
      <w:r>
        <w:rPr>
          <w:rStyle w:val="19"/>
          <w:rFonts w:hint="eastAsia" w:ascii="黑体" w:hAnsi="黑体" w:eastAsia="黑体"/>
          <w:b w:val="0"/>
          <w:spacing w:val="-4"/>
          <w:sz w:val="32"/>
          <w:szCs w:val="32"/>
          <w:lang w:eastAsia="zh-CN"/>
        </w:rPr>
        <w:t>（</w:t>
      </w:r>
      <w:r>
        <w:rPr>
          <w:rStyle w:val="19"/>
          <w:rFonts w:hint="eastAsia" w:ascii="黑体" w:hAnsi="黑体" w:eastAsia="黑体"/>
          <w:b w:val="0"/>
          <w:spacing w:val="-4"/>
          <w:sz w:val="32"/>
          <w:szCs w:val="32"/>
          <w:lang w:val="en-US" w:eastAsia="zh-CN"/>
        </w:rPr>
        <w:t>一</w:t>
      </w:r>
      <w:r>
        <w:rPr>
          <w:rStyle w:val="19"/>
          <w:rFonts w:hint="eastAsia" w:ascii="黑体" w:hAnsi="黑体" w:eastAsia="黑体"/>
          <w:b w:val="0"/>
          <w:spacing w:val="-4"/>
          <w:sz w:val="32"/>
          <w:szCs w:val="32"/>
          <w:lang w:eastAsia="zh-CN"/>
        </w:rPr>
        <w:t>）</w:t>
      </w:r>
      <w:r>
        <w:rPr>
          <w:rStyle w:val="19"/>
          <w:rFonts w:hint="eastAsia" w:ascii="黑体" w:hAnsi="黑体" w:eastAsia="黑体"/>
          <w:b w:val="0"/>
          <w:spacing w:val="-4"/>
          <w:sz w:val="32"/>
          <w:szCs w:val="32"/>
          <w:lang w:val="en-US" w:eastAsia="zh-CN"/>
        </w:rPr>
        <w:t>主要经验及做法</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项目经费预算中充分考虑项目实施中可能产生的“不可预见成本”，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w:t>
      </w:r>
      <w:r>
        <w:rPr>
          <w:rStyle w:val="19"/>
          <w:rFonts w:hint="eastAsia" w:ascii="楷体" w:hAnsi="楷体" w:eastAsia="楷体"/>
          <w:b w:val="0"/>
          <w:bCs w:val="0"/>
          <w:spacing w:val="-4"/>
          <w:sz w:val="32"/>
          <w:szCs w:val="32"/>
          <w:lang w:val="en-US" w:eastAsia="zh-CN"/>
        </w:rPr>
        <w:t>职工满意度</w:t>
      </w:r>
      <w:r>
        <w:rPr>
          <w:rStyle w:val="19"/>
          <w:rFonts w:hint="eastAsia" w:ascii="楷体" w:hAnsi="楷体" w:eastAsia="楷体"/>
          <w:b w:val="0"/>
          <w:bCs w:val="0"/>
          <w:spacing w:val="-4"/>
          <w:sz w:val="32"/>
          <w:szCs w:val="32"/>
        </w:rPr>
        <w:t>调查及项目防范工作。</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二是</w:t>
      </w:r>
      <w:r>
        <w:rPr>
          <w:rStyle w:val="19"/>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numPr>
          <w:ilvl w:val="0"/>
          <w:numId w:val="6"/>
        </w:num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存在的问题及原因分析存在的问题及原因分析：</w:t>
      </w:r>
    </w:p>
    <w:p>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六、有关建议</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通过这次的建设项目的绩效评价我们积累了经验，在</w:t>
      </w:r>
      <w:r>
        <w:rPr>
          <w:rStyle w:val="19"/>
          <w:rFonts w:hint="eastAsia" w:ascii="楷体" w:hAnsi="楷体" w:eastAsia="楷体"/>
          <w:b w:val="0"/>
          <w:bCs w:val="0"/>
          <w:spacing w:val="-4"/>
          <w:sz w:val="32"/>
          <w:szCs w:val="32"/>
        </w:rPr>
        <w:t>今后</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项目绩效评价工作</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我们会积极的同领导和相关科室以促进</w:t>
      </w:r>
      <w:r>
        <w:rPr>
          <w:rStyle w:val="19"/>
          <w:rFonts w:hint="eastAsia" w:ascii="楷体" w:hAnsi="楷体" w:eastAsia="楷体"/>
          <w:b w:val="0"/>
          <w:bCs w:val="0"/>
          <w:spacing w:val="-4"/>
          <w:sz w:val="32"/>
          <w:szCs w:val="32"/>
        </w:rPr>
        <w:t>项目绩效评价工作</w:t>
      </w:r>
      <w:r>
        <w:rPr>
          <w:rStyle w:val="19"/>
          <w:rFonts w:hint="eastAsia" w:ascii="楷体" w:hAnsi="楷体" w:eastAsia="楷体"/>
          <w:b w:val="0"/>
          <w:bCs w:val="0"/>
          <w:spacing w:val="-4"/>
          <w:sz w:val="32"/>
          <w:szCs w:val="32"/>
          <w:lang w:val="en-US" w:eastAsia="zh-CN"/>
        </w:rPr>
        <w:t>的顺利开展</w:t>
      </w:r>
      <w:r>
        <w:rPr>
          <w:rStyle w:val="19"/>
          <w:rFonts w:hint="eastAsia" w:ascii="楷体" w:hAnsi="楷体" w:eastAsia="楷体"/>
          <w:b w:val="0"/>
          <w:bCs w:val="0"/>
          <w:spacing w:val="-4"/>
          <w:sz w:val="32"/>
          <w:szCs w:val="32"/>
        </w:rPr>
        <w:t>，为充分发挥项目资金的最大效益，将预算绩效管理与部门预算编制、执行紧密结合起来，按照“预算编制有目标、预算执行</w:t>
      </w:r>
      <w:bookmarkStart w:id="0" w:name="_GoBack"/>
      <w:bookmarkEnd w:id="0"/>
      <w:r>
        <w:rPr>
          <w:rStyle w:val="19"/>
          <w:rFonts w:hint="eastAsia" w:ascii="楷体" w:hAnsi="楷体" w:eastAsia="楷体"/>
          <w:b w:val="0"/>
          <w:bCs w:val="0"/>
          <w:spacing w:val="-4"/>
          <w:sz w:val="32"/>
          <w:szCs w:val="32"/>
        </w:rPr>
        <w:t>有监控、预算完成有评价、评价结果有反馈、反馈结果有应用”的预算绩效管理要求。进一步加强对绩效管理工作的组织领导，提高对预算绩效管理工作重要性的认识，总结经验查找问题，抓紧研究制定更全面更完善的绩效评价管理办法。结合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七</w:t>
      </w:r>
      <w:r>
        <w:rPr>
          <w:rStyle w:val="19"/>
          <w:rFonts w:hint="eastAsia" w:ascii="黑体" w:hAnsi="黑体" w:eastAsia="黑体"/>
          <w:b w:val="0"/>
          <w:spacing w:val="-4"/>
          <w:sz w:val="32"/>
          <w:szCs w:val="32"/>
        </w:rPr>
        <w:t>、其他需要说明的问题</w:t>
      </w:r>
    </w:p>
    <w:p>
      <w:pPr>
        <w:spacing w:line="540" w:lineRule="exact"/>
        <w:ind w:firstLine="624" w:firstLineChars="200"/>
        <w:rPr>
          <w:rStyle w:val="19"/>
          <w:rFonts w:ascii="仿宋" w:hAnsi="仿宋" w:eastAsia="仿宋"/>
          <w:b w:val="0"/>
          <w:bCs w:val="0"/>
          <w:spacing w:val="-4"/>
          <w:sz w:val="32"/>
          <w:szCs w:val="32"/>
        </w:rPr>
      </w:pPr>
      <w:r>
        <w:rPr>
          <w:rStyle w:val="19"/>
          <w:rFonts w:hint="eastAsia" w:ascii="楷体" w:hAnsi="楷体" w:eastAsia="楷体"/>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91993"/>
    <w:multiLevelType w:val="singleLevel"/>
    <w:tmpl w:val="A4191993"/>
    <w:lvl w:ilvl="0" w:tentative="0">
      <w:start w:val="2"/>
      <w:numFmt w:val="decimal"/>
      <w:suff w:val="nothing"/>
      <w:lvlText w:val="（%1）"/>
      <w:lvlJc w:val="left"/>
    </w:lvl>
  </w:abstractNum>
  <w:abstractNum w:abstractNumId="1">
    <w:nsid w:val="C917A202"/>
    <w:multiLevelType w:val="singleLevel"/>
    <w:tmpl w:val="C917A202"/>
    <w:lvl w:ilvl="0" w:tentative="0">
      <w:start w:val="2"/>
      <w:numFmt w:val="chineseCounting"/>
      <w:suff w:val="nothing"/>
      <w:lvlText w:val="（%1）"/>
      <w:lvlJc w:val="left"/>
      <w:rPr>
        <w:rFonts w:hint="eastAsia"/>
      </w:rPr>
    </w:lvl>
  </w:abstractNum>
  <w:abstractNum w:abstractNumId="2">
    <w:nsid w:val="DE9AAB26"/>
    <w:multiLevelType w:val="singleLevel"/>
    <w:tmpl w:val="DE9AAB26"/>
    <w:lvl w:ilvl="0" w:tentative="0">
      <w:start w:val="2"/>
      <w:numFmt w:val="chineseCounting"/>
      <w:suff w:val="nothing"/>
      <w:lvlText w:val="（%1）"/>
      <w:lvlJc w:val="left"/>
      <w:rPr>
        <w:rFonts w:hint="eastAsia"/>
      </w:rPr>
    </w:lvl>
  </w:abstractNum>
  <w:abstractNum w:abstractNumId="3">
    <w:nsid w:val="07E3FBAD"/>
    <w:multiLevelType w:val="singleLevel"/>
    <w:tmpl w:val="07E3FBAD"/>
    <w:lvl w:ilvl="0" w:tentative="0">
      <w:start w:val="2"/>
      <w:numFmt w:val="decimal"/>
      <w:suff w:val="nothing"/>
      <w:lvlText w:val="%1、"/>
      <w:lvlJc w:val="left"/>
    </w:lvl>
  </w:abstractNum>
  <w:abstractNum w:abstractNumId="4">
    <w:nsid w:val="3DCB4533"/>
    <w:multiLevelType w:val="singleLevel"/>
    <w:tmpl w:val="3DCB4533"/>
    <w:lvl w:ilvl="0" w:tentative="0">
      <w:start w:val="1"/>
      <w:numFmt w:val="decimal"/>
      <w:suff w:val="nothing"/>
      <w:lvlText w:val="%1、"/>
      <w:lvlJc w:val="left"/>
    </w:lvl>
  </w:abstractNum>
  <w:abstractNum w:abstractNumId="5">
    <w:nsid w:val="6C066AC0"/>
    <w:multiLevelType w:val="singleLevel"/>
    <w:tmpl w:val="6C066AC0"/>
    <w:lvl w:ilvl="0" w:tentative="0">
      <w:start w:val="5"/>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jI5YjQ3ZmE0OGIwMTYwNThiNzhkNGNlNGQzZW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20C8A"/>
    <w:rsid w:val="00E30E91"/>
    <w:rsid w:val="00E769FE"/>
    <w:rsid w:val="00E774CE"/>
    <w:rsid w:val="00E96D03"/>
    <w:rsid w:val="00EA2CBE"/>
    <w:rsid w:val="00EB10A0"/>
    <w:rsid w:val="00F32FEE"/>
    <w:rsid w:val="00FB10BB"/>
    <w:rsid w:val="017352A6"/>
    <w:rsid w:val="01D977EB"/>
    <w:rsid w:val="027B07D8"/>
    <w:rsid w:val="02D04887"/>
    <w:rsid w:val="02DA6B64"/>
    <w:rsid w:val="04160616"/>
    <w:rsid w:val="04F65346"/>
    <w:rsid w:val="063C2FC2"/>
    <w:rsid w:val="078D1868"/>
    <w:rsid w:val="07B96BC7"/>
    <w:rsid w:val="08BF2321"/>
    <w:rsid w:val="09762B92"/>
    <w:rsid w:val="09DA552E"/>
    <w:rsid w:val="0A172123"/>
    <w:rsid w:val="0B323440"/>
    <w:rsid w:val="0C864E4F"/>
    <w:rsid w:val="0CB44F22"/>
    <w:rsid w:val="0E09574A"/>
    <w:rsid w:val="0E246A44"/>
    <w:rsid w:val="0E357F52"/>
    <w:rsid w:val="0EC62687"/>
    <w:rsid w:val="10322C52"/>
    <w:rsid w:val="103F5D65"/>
    <w:rsid w:val="105453C9"/>
    <w:rsid w:val="18A72F8F"/>
    <w:rsid w:val="1CAD6113"/>
    <w:rsid w:val="1D8C7620"/>
    <w:rsid w:val="1DCC62EE"/>
    <w:rsid w:val="1EBE50E5"/>
    <w:rsid w:val="1ECA5A9E"/>
    <w:rsid w:val="2048537C"/>
    <w:rsid w:val="213117D2"/>
    <w:rsid w:val="218C4997"/>
    <w:rsid w:val="222D32B6"/>
    <w:rsid w:val="23850991"/>
    <w:rsid w:val="2514014F"/>
    <w:rsid w:val="26EC5D68"/>
    <w:rsid w:val="27DC5671"/>
    <w:rsid w:val="2A450643"/>
    <w:rsid w:val="2ADF3CE2"/>
    <w:rsid w:val="2F5277B1"/>
    <w:rsid w:val="30533A86"/>
    <w:rsid w:val="31CB333D"/>
    <w:rsid w:val="32A75470"/>
    <w:rsid w:val="35B82BD8"/>
    <w:rsid w:val="368F6420"/>
    <w:rsid w:val="37C316D3"/>
    <w:rsid w:val="38E96EEF"/>
    <w:rsid w:val="3BAE2FF9"/>
    <w:rsid w:val="3BCE5FFE"/>
    <w:rsid w:val="3CC911C7"/>
    <w:rsid w:val="3DC213DF"/>
    <w:rsid w:val="3E9E104C"/>
    <w:rsid w:val="42133F79"/>
    <w:rsid w:val="42534EF3"/>
    <w:rsid w:val="433B4132"/>
    <w:rsid w:val="43A83751"/>
    <w:rsid w:val="454C6527"/>
    <w:rsid w:val="45C24FEC"/>
    <w:rsid w:val="47130CBC"/>
    <w:rsid w:val="47986502"/>
    <w:rsid w:val="48C14CEB"/>
    <w:rsid w:val="48FD32A6"/>
    <w:rsid w:val="49154341"/>
    <w:rsid w:val="49CC2D15"/>
    <w:rsid w:val="4A704EF8"/>
    <w:rsid w:val="4D2606A1"/>
    <w:rsid w:val="4E22193F"/>
    <w:rsid w:val="518A5759"/>
    <w:rsid w:val="51F92A22"/>
    <w:rsid w:val="52403481"/>
    <w:rsid w:val="546A2F4E"/>
    <w:rsid w:val="56231197"/>
    <w:rsid w:val="565D0FC4"/>
    <w:rsid w:val="57B71382"/>
    <w:rsid w:val="57B759A0"/>
    <w:rsid w:val="57E90B10"/>
    <w:rsid w:val="580A21FF"/>
    <w:rsid w:val="58695A9C"/>
    <w:rsid w:val="59032555"/>
    <w:rsid w:val="5A615E0B"/>
    <w:rsid w:val="5BCA718B"/>
    <w:rsid w:val="5CFA4828"/>
    <w:rsid w:val="5D8C3996"/>
    <w:rsid w:val="5DB239C4"/>
    <w:rsid w:val="5E2D61C6"/>
    <w:rsid w:val="60983902"/>
    <w:rsid w:val="662A1805"/>
    <w:rsid w:val="69D90F86"/>
    <w:rsid w:val="69E10D4A"/>
    <w:rsid w:val="6B4B10FC"/>
    <w:rsid w:val="6D4029C4"/>
    <w:rsid w:val="6E051C0C"/>
    <w:rsid w:val="6E205C8E"/>
    <w:rsid w:val="70B110C3"/>
    <w:rsid w:val="71412CF7"/>
    <w:rsid w:val="715352FB"/>
    <w:rsid w:val="71A0727E"/>
    <w:rsid w:val="720E5F39"/>
    <w:rsid w:val="73685A65"/>
    <w:rsid w:val="73BB313F"/>
    <w:rsid w:val="74673706"/>
    <w:rsid w:val="752A41D3"/>
    <w:rsid w:val="761C5254"/>
    <w:rsid w:val="7685116D"/>
    <w:rsid w:val="7B9A1458"/>
    <w:rsid w:val="7BAC2D3A"/>
    <w:rsid w:val="7C28453F"/>
    <w:rsid w:val="7C7C36DD"/>
    <w:rsid w:val="7CC95E26"/>
    <w:rsid w:val="7E5F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5"/>
    <w:semiHidden/>
    <w:qFormat/>
    <w:uiPriority w:val="9"/>
    <w:rPr>
      <w:rFonts w:asciiTheme="majorHAnsi" w:hAnsiTheme="majorHAnsi" w:eastAsiaTheme="majorEastAsia"/>
      <w:b/>
      <w:bCs/>
      <w:sz w:val="26"/>
      <w:szCs w:val="26"/>
    </w:rPr>
  </w:style>
  <w:style w:type="character" w:customStyle="1" w:styleId="24">
    <w:name w:val="标题 4 字符"/>
    <w:basedOn w:val="18"/>
    <w:link w:val="6"/>
    <w:qFormat/>
    <w:uiPriority w:val="9"/>
    <w:rPr>
      <w:b/>
      <w:bCs/>
      <w:sz w:val="28"/>
      <w:szCs w:val="28"/>
    </w:rPr>
  </w:style>
  <w:style w:type="character" w:customStyle="1" w:styleId="25">
    <w:name w:val="标题 5 字符"/>
    <w:basedOn w:val="18"/>
    <w:link w:val="7"/>
    <w:semiHidden/>
    <w:qFormat/>
    <w:uiPriority w:val="9"/>
    <w:rPr>
      <w:b/>
      <w:bCs/>
      <w:i/>
      <w:iCs/>
      <w:sz w:val="26"/>
      <w:szCs w:val="26"/>
    </w:rPr>
  </w:style>
  <w:style w:type="character" w:customStyle="1" w:styleId="26">
    <w:name w:val="标题 6 字符"/>
    <w:basedOn w:val="18"/>
    <w:link w:val="8"/>
    <w:semiHidden/>
    <w:qFormat/>
    <w:uiPriority w:val="9"/>
    <w:rPr>
      <w:b/>
      <w:bCs/>
    </w:rPr>
  </w:style>
  <w:style w:type="character" w:customStyle="1" w:styleId="27">
    <w:name w:val="标题 7 字符"/>
    <w:basedOn w:val="18"/>
    <w:link w:val="9"/>
    <w:semiHidden/>
    <w:qFormat/>
    <w:uiPriority w:val="9"/>
    <w:rPr>
      <w:sz w:val="24"/>
      <w:szCs w:val="24"/>
    </w:rPr>
  </w:style>
  <w:style w:type="character" w:customStyle="1" w:styleId="28">
    <w:name w:val="标题 8 字符"/>
    <w:basedOn w:val="18"/>
    <w:link w:val="10"/>
    <w:semiHidden/>
    <w:qFormat/>
    <w:uiPriority w:val="9"/>
    <w:rPr>
      <w:i/>
      <w:iCs/>
      <w:sz w:val="24"/>
      <w:szCs w:val="24"/>
    </w:rPr>
  </w:style>
  <w:style w:type="character" w:customStyle="1" w:styleId="29">
    <w:name w:val="标题 9 字符"/>
    <w:basedOn w:val="18"/>
    <w:link w:val="11"/>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鲨鱼辣椒</cp:lastModifiedBy>
  <cp:lastPrinted>2018-12-31T10:56:00Z</cp:lastPrinted>
  <dcterms:modified xsi:type="dcterms:W3CDTF">2023-08-24T05:05:04Z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808A04A94D3447379E7FFA69B855D518_13</vt:lpwstr>
  </property>
</Properties>
</file>