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机关工委党建工作经费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中共新疆维吾尔自治区委员会直属机关工作委员会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中共新疆维吾尔自治区委员会直属机关工作委员会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钦江松</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2023年03月17日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一、基本情况</w:t>
        <w:br/>
        <w:t>（一）项目概况</w:t>
        <w:br/>
        <w:t>1、项目背景</w:t>
        <w:br/>
        <w:t>工委党建工作经费属于常期项目，主要用于开展加强厅局机关党组织和基层党组织党员队伍建设；负责自治区精神文明创建管理及对地州市直机关工委的业务工作指导，为贯彻落实习近平总书记关于加强机关党的建设的一系列重要讲话、重要指示批示精神，贯彻落实自治区党委工作部署，紧扣新疆工作总目标，以党的政治建设为统领，旗帜鲜明讲政治、笃信笃行学理论、夯实基层打基础、严实有力抓纪律，努力建设让党中央放心、让人民群众满意的模范机关，以机关党建工作的扎实成效保证中央和自治区党委决策部署的贯彻落实。</w:t>
        <w:br/>
        <w:t>2、项目主要内容：</w:t>
        <w:br/>
        <w:t>按照中央、自治区党委决策部署的整体要求开展机关党建工作，机关基层党组织和广大党员干部积极参与，主要用于全年召开3次会议，举办各类培训班7期，培训人数1688人，印刷成果汇编570册。</w:t>
        <w:br/>
        <w:t>项目实施情况：项目目前已经完成实际设立的目标，项目在实施过程中严格按照目标设立的各阶段任务进行开展工作，在前期立项过程中严把质量关，建立安全防护机制，保证项目实施各阶段安全顺利进行。</w:t>
        <w:br/>
        <w:t>本项目总投资125万元，其中：财政拨款资金125万元。其他资金0万元。项目实际支出107.99万元，支出率为86.39%。</w:t>
        <w:br/>
        <w:t>3、资金投入和使用情况</w:t>
        <w:br/>
        <w:t>（1）资金安排</w:t>
        <w:br/>
        <w:t>项目总投资125万元，按照单位财务制度等相关规定，资金支出符合机关工委党建工作经费项目资金费用范围，做到了专款专用。在项目资金拨付和使用过程中，为确保项目资金的安全性，提高项目资金使用效率，严格遵循机关工委党建工作经费项目资金的拨付程序，认真审核项目实施各阶段的相关材料和手续，根据项目实施进展情况拨付资金。</w:t>
        <w:br/>
        <w:t>（2）预算资金来源及使用情况</w:t>
        <w:br/>
        <w:t>项目预算资金来源于一般公共预算，项目资金到位125万元，用于支付项目实施进程中的各项费用，其中培训费81.87万元、印刷费4.40万元、会议费4.03万元、劳务费16.76万元、办公设备购置0.93万元。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</w:t>
        <w:br/>
        <w:t>1、总体目标</w:t>
        <w:br/>
        <w:t>按照中央、自治区党委决策部署的整体要求开展机关党建工作，机关基层党组织和广大党员干部积极参与，党组织的战斗堡垒作用和党员的先锋模范作用得到了加强，进一步提高机关党建科学化水平。</w:t>
        <w:br/>
        <w:t>2、阶段性目标</w:t>
        <w:br/>
        <w:t>（1）前期准备：通过制定项目实施方案，经项目负责人审核通过后，有序开展后续工作。</w:t>
        <w:br/>
        <w:t>（2）组织实施：资金一到位，立即根据项目要求实施项目。项目责任人按照项目实施方案要求逐一进行项目部署安排，提高项目质量及效率性。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二、绩效评价工作开展情况</w:t>
        <w:br/>
        <w:t>（一）绩效评价目的、对象和范围</w:t>
        <w:br/>
        <w:t>1、绩效评价的目的</w:t>
        <w:b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</w:t>
        <w:br/>
        <w:t>（1）项目在实施前向项目负责人提供财政支出绩效方面的资金管理信息，促进项目支出严格按照资金管理规定进行。</w:t>
        <w:br/>
        <w:t>（2）项目绩效管理财政支出运行提供及时、有效的信息。</w:t>
        <w:b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</w:t>
        <w:br/>
        <w:t></w:t>
        <w:br/>
        <w:t>2、绩效评价的对象</w:t>
        <w:br/>
        <w:t>机关工委党建工作经费项目所包含的全部项目内容。</w:t>
        <w:br/>
        <w:t>3、绩效评价的范围</w:t>
        <w:br/>
        <w:t>机关工委党建工作经费项目的决策、过程、产出、效益等。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评价计分90分-100分（含90分）对应的评分结果级别为优，80-90分（含80分）对应的评分结果级别为良，60-80分（含60分）对应的评分结果级别为中，60分以下对应的评分结果级别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（1）比较法</w:t>
        <w:br/>
        <w:t>通过对绩效目标与实施效果、历史与当期情况，综合分析绩效目标实现程度。对项目最终验收情况与年度绩效目标对比、预算资金执行情况等相关因素进行比较。</w:t>
        <w:br/>
        <w:t>（2）因素分析法</w:t>
        <w:b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</w:t>
        <w:br/>
        <w:t>4、评价标准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</w:t>
        <w:br/>
        <w:t>1、前期准备。首先成立评价工作组，其次明确项目绩效目标，设计绩效评价指标体系并确定绩效评价方法；接着确定现场和非现场评价范围，设计资料清单；最后制定评价实施方案并进行论证。</w:t>
        <w:br/>
        <w:t>2、组织实施。收集项目立项依据、相关会议纪要、实施方案、财政资金分配方案、支付管理情况等相关评价资料并进行梳理。</w:t>
        <w:br/>
        <w:t>分析评价。根据收集梳理的资料围绕项目立项、资金落实、业务管理、财务管理、项目产出、项目效益等内容，对照已确定的绩效评价指标进行详细全面的分析评价，逐项打分并形成绩效评价最终结果。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对项目进行客观评价，最终评分结果：总得分为92.76分，属于“优”。其中，项目决策类指标权重为20分，得分为20分，得分率为100%。项目过程类指标权重为20分，得分为19.46分，得分率为97.25%。项目产出类指标权重为40分，得分为33.3分，得分率为83.25%。项目效益类指标权重为20分，得分为20分，得分率为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四、绩效评价指标分析</w:t>
        <w:b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预算编制经过科学论证，提供充分的测算依据佐证资料，预算内容与项目内容相匹配。项目投资额与工作任务相匹配。</w:t>
        <w:br/>
        <w:t>（2）资金分配合理性</w:t>
        <w:br/>
        <w:t>资金分配额度与项目单位实际工作内容相适应，资金分配额度合理，资金分配依据充分。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</w:t>
        <w:br/>
        <w:t>本项目预算资金125万元，实际到位资金125万元，实际支出资金107.99万元，资金到位率为100%，预算执行率为86.39%。</w:t>
        <w:b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杜绝截留、挤占、挪用、序列支出等情况发生。</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</w:t>
        <w:br/>
        <w:t>数量指标方面：</w:t>
        <w:br/>
        <w:t>指标1：会议召开场次（次），指标值：等于4次，实际完成值：3次，指标完成率75%，偏差原因：因疫情影响未完成后期工作；</w:t>
        <w:br/>
        <w:t>指标2：举办各类培训人数，指标值：&gt;=1831人，实际完成值：1688人，指标完成率92.19%，偏差原因：因疫情影响未完成后期工作；</w:t>
        <w:br/>
        <w:t>指标3：举办各类培训班次，指标值：&gt;=14期，实际完成值：7期，指标完成率50%，偏差原因：因疫情影响未完成后期工作；</w:t>
        <w:br/>
        <w:t>指标4：培训天数，指标值：&gt;=3天，实际完成值：3天，指标完成率100%，偏差原因：因疫情影响未完成后期工作；</w:t>
        <w:br/>
        <w:t>指标5：印刷册数，指标值：&gt;=200册，实际完成值：570册，指标完成率285%；</w:t>
        <w:br/>
        <w:t>指标6：聘用人员人数，指标值：=5人，实际完成值：3人册，指标完成率100%；</w:t>
        <w:br/>
        <w:t>质量指标方面：</w:t>
        <w:br/>
        <w:t>指标1：培训出勤率，指标值：&gt;=95%，实际完成值：95%，指标完成率100%， </w:t>
        <w:br/>
        <w:t>指标1：成果汇编印刷合格率，指标值：&gt;=95%，实际完成值：95%，指标完成率100%。</w:t>
        <w:br/>
        <w:t>成本指标方面：</w:t>
        <w:br/>
        <w:t>指标1：会议保障经费，指标值：=9.60万元，实际完成值：4.03万元，指标完成率41.98%，偏差原因：因疫情影响未完成后期工作。</w:t>
        <w:br/>
        <w:t>指标2：各类培训经费，指标值：=81.87万元，实际完成值：81.87万元，指标完成率100%。</w:t>
        <w:br/>
        <w:t>指标3：教育成果汇编印刷，指标值：=10.20万元，实际完成值：4.4万元，指标完成率43.14%，偏差原因：因疫情影响未完成后期工作。</w:t>
        <w:br/>
        <w:t>指标4：表彰活动，指标值：=1.20万元，实际完成值：0万元，指标完成率0%，偏差原因：因疫情影响未完成后期工作。</w:t>
        <w:br/>
        <w:t>指标5：劳务费，指标值：=20.34万元，实际完成值：16.76万元，指标完成率82.4%，偏差原因：因疫情影响未完成后期工作。</w:t>
        <w:br/>
        <w:t>时效指标方面：</w:t>
        <w:br/>
        <w:t xml:space="preserve">指标1：党员教育培训按期完成率，指标值：&gt;=92%，实际完成值：92%，指标完成率100%，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（四）效益情况</w:t>
        <w:br/>
        <w:t>社会效益指标方面：</w:t>
        <w:br/>
        <w:t>指标1：提高区直机关党员党建能力素质，指标值：有效提高，实际完成值：有效提高，指标完成率100%。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满意度指标方面：</w:t>
        <w:br/>
        <w:t>指标1：党建培训服务满意度，指标值：&gt;=95%，实际完成值：95%，指标完成率100%。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预算执行进度与绩效指标总体完成率偏差</w:t>
        <w:br/>
        <w:t>机关工委党建工作经费项目年初预算125万元，全年预算125万元，实际支出107.99万元，预算执行率为86.39%，项目绩效指标总体完成率为89.36%，总体偏差率为2.97%,偏差原因无偏差。</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主要经验及做法、存在的问题及原因分析</w:t>
        <w:br/>
        <w:t>（一）主要经验及做法</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</w:t>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</w:t>
        <w:br/>
        <w:t>（二）存在的问题及原因分析</w:t>
        <w:br/>
        <w:t>本项目2022年度无存在的问题。</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bookmarkStart w:id="0" w:name="_GoBack"/>
      <w:bookmarkEnd w:id="0"/>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124</TotalTime>
  <ScaleCrop>false</ScaleCrop>
  <LinksUpToDate>false</LinksUpToDate>
  <CharactersWithSpaces>760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2022-03-21T10:16:40Z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