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新疆维吾尔自治区气象局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2024年03月29日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1、制定地方气象事业发展规划、计划，并负责自治区行政区域内气象事业发展规划、计划及气象业务建设的组织实施；负责自治区行政区域内重要气象设施建设项目的审查；对自治区行政区域内的气象活动进行指导、监督和行业管理。 </w:t>
        <w:br/>
        <w:t>2、按照职责权限审批自治区气象台站调整计划；组织管理自治区行政区域内气象探测资料的汇总、分发；依法保护气象探测环境；管理自治区行政区域内涉外气象活动。</w:t>
        <w:br/>
        <w:t>3、在自治区行政区域内组织重大灾害性天气跨地区、跨部门的联合监测、预报工作，及时提出气象灾害防御措施，并对重大气象灾害做出评估，为自治区人民政府组织防御气象灾害提供决策依据；管理自治区行政区域内公众气象预报、灾害性天气警报以及农业气象预报、城市环境气象预报、火险气象等级预报等专业气象预报的发布。</w:t>
        <w:br/>
        <w:t>4、制定人工影响天气作业方案，并在自治区人民政府的领导和协调下，管理、指导和组织实施人工影响天气作业；组织管理雷电灾害防御工作，会同有关部门指导对可能遭受袭击的建筑物、构筑物和其它设施安装的雷电灾害防护装置的检测工作。</w:t>
        <w:br/>
        <w:t>5、负责向自治区人民政府和同级有关部门提出利用、保护气候资源和推广应用气候资源区划等成果的建议；组织对气候资源开发利用项目进行气候可行性论证。</w:t>
        <w:br/>
        <w:t>6、组织开展气象法制宣传教育，负责监督有关气象法规的实施，对违反《中华人民共和国气象法》和《新疆维吾尔自治区气象条例》等有关规定的行为依法进行处罚，承担有关行政复议和行政诉讼。</w:t>
        <w:br/>
        <w:t>7、统一领导和管理自治区气象部门的计划财务、结构编制、人事劳动、科研和培训以及业务建设等工作；会同地（州、市）人民政府对地（州、市）气象机构实施以部门管理为主的双重管理；协助地方党委和人民政府做好当地气象部门的精神文明建设和思想政治工作。</w:t>
        <w:br/>
        <w:t>8、承担中国气象局和自治区人民政府交办的其他事项。</w:t>
        <w:br/>
        <w:t>2.机构人员构成</w:t>
        <w:br/>
        <w:t>新疆维吾尔自治区气象局主要由自治区气象局本级及2个下属二级单位构成，分别是新疆维吾尔自治区人工影响天气办公室、新疆兴农网信息中心。截止到2023年年底共计事业编制23人（参照公务员法管理人员16人、财政补助人员7人），实有在职人员17人（参照公务员法管理人员12人、财政补助人员5人）、退休人员19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1.年度工作计划</w:t>
        <w:br/>
        <w:t>新疆气象局2023年自治区财政预算重点工作计划主要为在全疆开展为农气象服务、开展防灾减灾工作和确保所属单位人员工资福利及时发放、单位日常管理工作顺利开展，计划投入6842.64万元，要完成好全疆三农气象服务及区域气象保障工作，做好为农气象服务和确保区域气象站运转正常；开展好全疆人工影响天气工作，开展国家级人影作业飞机托管准备工作，做好防灾减灾和人工增雨雪工作；做好新疆兴农网运转，利用网络宣传推进新疆农业发展。</w:t>
        <w:br/>
        <w:t>2.机构人员保障情况</w:t>
        <w:br/>
        <w:t>新疆维吾尔自治区气象局部门包括局本级及2个直属事业单位，具体为：新疆维吾尔自治区人工影响天气办公室、新疆兴农网信息中心。</w:t>
        <w:br/>
        <w:t>部门内设13个处室，分别为办公室、机关事务科、安全生产办公室、应急与减灾处、观测与网络处、科技与预报处、计划财务处、人事处、政策法规处、党组纪检组、巡察办、机关党委办公室、离退休干部办公室。</w:t>
        <w:br/>
        <w:t>具体人员保障情况为：截止到2023年12月31日，我部门保障实有在职人员为17人，均为事业在职，实有离休人员0人，实有退休人员19人, 同比上年减少1人，主要是退休人员去世造成。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</w:t>
        <w:br/>
        <w:t>2023年我部门年初安排预算数为6640.93万元，其中:上级安排0.00万元，本级安排6439.22万元，其他资金201.71万元。</w:t>
        <w:br/>
        <w:t>2.预算年中调整情况</w:t>
        <w:br/>
        <w:t>我部门年初批复预算数6640.93万元，年中调整数9175.90万元，调整后全年预算数15816.83万元，预算调整率138.17%。调整预算的主要原因为：2023年度财政厅追加下达了新疆气象能力服务提升工程8008.05万元、独库公路气象监测站建设经费360.00万元、全国自然灾害综合风险普查补助资金项目248.69万元、人才专项153.12万元、自治区农业生产发展资金50.00万元、访惠聚工作经费和民族团结一家亲交通费224.64万元和部分人员经费追加等预算。</w:t>
        <w:br/>
        <w:t>3.资金使用主要内容、涉及的范围</w:t>
        <w:br/>
        <w:t>2023年我部门全年预算数为15816.83万元，其中:上级安排0.00万元,本级安排15546.50万元，其他资金270.33万元。全年实际支出资金15722.41万元，预算执行率为99.40%，其中:上级安排0.00万元，本级安排15514.52万元，其他资金207.89万元。</w:t>
        <w:br/>
        <w:t>资金主要用于实施新疆气象能力服务提升工程、三农气象服务及区域气象保障专项、新疆人工影响天气专项补助、国家级人影作业飞机托管运营经费、气象事业发展经费等重点项目，履行了为农气象服务、防灾减灾、气象服务能力提升、组织全区人工影响天气工作、全区气象事业发展等主要职责。</w:t>
        <w:br/>
        <w:t>资金支出涉及范围为全疆15个地州市。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（一）预算管理情况</w:t>
        <w:br/>
        <w:t>1.管理制度健全性</w:t>
        <w:br/>
        <w:t>本部门为加强预算管理，规范财务行为，已制定《新疆气象局全面实施预算绩效管理的实施方案》、《新疆乡村振兴（三农）气象服务专项管理办法》、《新疆维吾尔自治区人工影响天气资金管理细则》等健全完整的各项管理制度，有效保障了我部门高效的履行工作职能，较好的促进事业发展。</w:t>
        <w:br/>
        <w:t>2.资金使用合规性和安全性</w:t>
        <w:br/>
        <w:t>部门预算资金使用符合国家法规和财务管理制度；预算资金拨付有完整的审批程序和手续，符合项目预算批复或合同规定的用途；不存在截留、挤占、挪用、虚列支出等情况，确保我部门预算资金规范运行。</w:t>
        <w:br/>
        <w:t>3.预决算信息公开性</w:t>
        <w:br/>
        <w:t>我部门严格按照财政部门预算编制与预算调整的工作要求，在预算编制、分配依据充分的条件下，切实做好“先定目标再编预算”，确保预算分配结果合理。同时按照《中央、国务院关于进一步推进预算公开工作的意见（中办发〔2016〕13号）、《地方预决算公开操作规程》（财预〔2016〕143号）预决算信息公开工作要求，部门预算及绩效目标在新疆气象局门户网站公开，广泛接受社会监督。</w:t>
        <w:br/>
        <w:t>（二）基本支出投入、管理和使用情况</w:t>
        <w:br/>
        <w:t>1.基本支出投入和使用情况</w:t>
        <w:br/>
        <w:t>2023年我部门基本支出年初预算安排332.22万元，全年预算总额693.27万元，全年实际支出693.27万元，资金执行率100%，占总支出的4.41％，其中：工资福利支出440.72万元、商品和服务支出147.04万元、对个人和家庭的补助105.51万元、资本性支出0.00万元。</w:t>
        <w:br/>
        <w:t>2.基本支出管理情况</w:t>
        <w:br/>
        <w:t>基本支出严格按照财务管理制度执行。人员工资由相关部门逐个审核，按月申报及发放。基本公用经费主要用于支付单位日常的办公费、邮电费、差旅费、维修（护）费、劳务费、车辆运行维护费等。公务用车运行维护费主要用于单位车辆加油、维修及购买车辆保险。</w:t>
        <w:br/>
        <w:t>（三）项目专项支出投入、管理和使用情况</w:t>
        <w:br/>
        <w:t>1.项目专项支出投入和使用情况</w:t>
        <w:br/>
        <w:t>2023年专项项目年初预算6308.71万元，全年预算总投入15123.56万元，全年实际支出15029.14万元，资金执行率99.38%，占总支出的95.59％，其中:上级安排转移支付资金0.00万元，本级安排财政资金14894.88万元,其他资金134.26万元。</w:t>
        <w:br/>
        <w:t>2023年本部门单位共有12个项目，其中6个属经常性项目、6个属当年度新增项目。已完成项目11个、未完成项目1个。</w:t>
        <w:br/>
        <w:t>2.项目专项支出管理情况</w:t>
        <w:br/>
        <w:t>为规范专项资金使用，提高专项资金使用效益，我部门主要采取三项措施。一是专项经费严格按照预算批复予以执行，2023年新疆气象局“三农”气象服务专项及区域气象观测站运行保障项目按预算计划划拨至全疆地州气象局、直属事业单位，用于气象服务标准化建设、灾害天气过程模块构建、预警信息发布手段拓展、区域气象观测站计量检定等，自治区第一次全国自然灾害综合风险普查中央补助资金项目用于按照自治区要求开展气象自然灾害综合风险普查；自治区人工影响天气专项补助、国家级人影作业飞机托管运营用于购置人影弹药、租赁人影作业飞机、开展人工影响天气工作等人影工作；新疆兴农网业务平台业务运转资金用于兴农网运转维护，自治区农业技术推广与服务和自治区农业生产发展资金用于按照自治区相关部门要求开展为农服务工作。</w:t>
        <w:br/>
        <w:t>二是专项经费严格按照自治区有关要求，专款专用，无挤占、挪用等现象；严格控制支出范围，确保专项经费用于专项开支；严格按照支出标准支出，无超标准、超规模开支情况。</w:t>
        <w:br/>
        <w:t>三是专项经费严格按照自治区预算管理要求支出，年底未执行完毕的预算经费按规定收回财政。</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我部门整体绩效目标共设置一级指标2个，二级指标3个，三级指标3个，详细说明如下：</w:t>
        <w:br/>
        <w:t>（一）指标一：履职效能</w:t>
        <w:br/>
        <w:t>1.数量指标：</w:t>
        <w:br/>
        <w:t>目标设定情况：气象灾害损失占GDP的比重，指标值：&lt;=0.7%，年中监控完成值：=0.16%；自评完成值：=0.09%，指标完成率100%，指标成效分析：通过高准确率的气象预报，开展专业的气象服务，及时发布气象灾害预警信息，有效减少了全疆气象灾害在成的损失。偏差率0%，偏差原因及改进措施：无。</w:t>
        <w:br/>
        <w:t>2.质量指标：</w:t>
        <w:br/>
        <w:t>目标设定情况：全疆五级气象预警信息发布覆盖率，指标值：&gt;=90% ，年中监控完成值：=90.84%；自评完成值：=95.20%，指标完成率105.78%，指标成效分析：在基层建设预警信息发布渠道和广泛使用新媒体发布渠道的基础上，通过使用预警信息发布系统，在全疆区地县乡村五级开展了气象灾害预警信息发布工作，有效提高了基层气象防灾减灾效果。偏差率5.78%，偏差原因及改进措施：指标已完成，基本无偏差。</w:t>
        <w:br/>
        <w:t>（二）指标一：服务对象满意度</w:t>
        <w:br/>
        <w:t>1.满意度指标：</w:t>
        <w:br/>
        <w:t>目标设定情况：决策气象服务满意度，指标值：&gt;=95%，年中监控完成值：=100%；自评完成值：=100%，指标完成率105.26%，指标成效分析：根据自治区党委、人民政府关注的重点事项，结合全疆重大天气和重要气候影响的实际发生情况，有针对性的编报决策气象服务材料，为自治区党委、人民政府决策提供参考依据。偏差率5.26%，偏差原因及改进措施：指标已完成，基本无偏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2023年度部门整体支出绩效自评综合得分99.94分，评价结果为“优”。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</w:t>
        <w:br/>
        <w:t>由于个别项目指标年中追加下达，对个别项目资金使用方面预算不够细致，出现实际支出数超出了预算申报数或出现项目资金结余数额多的情况，缺乏预算编制的科学性。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加强预算绩效目标管理工作。明确预算项目绩效目标编制要求，分类别建立科学合理、细化量化、可比可测预算绩效指标体系，突出结果导向，重点考核实绩。</w:t>
        <w:br/>
        <w:t>加强绩效业务学习及培训，提高业务人员绩效管理意识，进一步加强预算绩效管理工作，优化项目支出绩效指标体系，完善预算绩效管理制度，有效推动我单位下一年度预算绩效管理工作常态化、规范化。</w:t>
        <w:br/>
        <w:t>通过强化专业培训、学习考察、业务交流等措施，帮助和促进本单位现有人员提高绩效管理业务水平、实际工作能力。强化预算绩效执行工作，指定专人负责预算执行监督管理，进一步推动预算绩效管理工作。</w:t>
        <w:br/>
        <w:t>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