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新疆维吾尔自治区人民政府研究室</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eastAsia="zh-CN"/>
        </w:rPr>
        <w:t xml:space="preserve"> 2023年度</w:t>
      </w:r>
      <w:r>
        <w:rPr>
          <w:rFonts w:hint="eastAsia" w:ascii="方正小标宋_GBK" w:hAnsi="宋体" w:eastAsia="方正小标宋_GBK"/>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pPr>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仿宋_GB2312" w:hAnsi="仿宋_GB2312" w:eastAsia="仿宋_GB2312" w:cs="仿宋_GB2312"/>
          <w:b/>
          <w:bCs w:val="0"/>
          <w:kern w:val="0"/>
          <w:sz w:val="32"/>
          <w:szCs w:val="32"/>
          <w:highlight w:val="none"/>
        </w:rPr>
        <w:t>目  录</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十二、其他需说明的事项</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七、《财政拨款“三公”经费支出决算表》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rPr>
        <w:t>《政府性基金预算财政拨款收入支出决算表》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end"/>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sz w:val="32"/>
          <w:szCs w:val="32"/>
          <w:highlight w:val="none"/>
        </w:rPr>
      </w:pPr>
      <w:bookmarkStart w:id="0" w:name="_Toc32314"/>
      <w:bookmarkStart w:id="1" w:name="_Toc24028"/>
      <w:r>
        <w:rPr>
          <w:rFonts w:hint="eastAsia" w:ascii="黑体" w:hAnsi="黑体" w:eastAsia="黑体" w:cs="黑体"/>
          <w:sz w:val="32"/>
          <w:szCs w:val="32"/>
          <w:highlight w:val="none"/>
        </w:rPr>
        <w:t xml:space="preserve">第一部分 </w:t>
      </w:r>
      <w:r>
        <w:rPr>
          <w:rFonts w:hint="eastAsia" w:ascii="黑体" w:hAnsi="黑体" w:eastAsia="黑体" w:cs="黑体"/>
          <w:sz w:val="32"/>
          <w:szCs w:val="32"/>
          <w:highlight w:val="none"/>
          <w:lang w:eastAsia="zh-CN"/>
        </w:rPr>
        <w:t>部门</w:t>
      </w:r>
      <w:r>
        <w:rPr>
          <w:rFonts w:hint="eastAsia" w:ascii="黑体" w:hAnsi="黑体" w:eastAsia="黑体" w:cs="黑体"/>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黑体"/>
          <w:bCs/>
          <w:kern w:val="0"/>
          <w:sz w:val="32"/>
          <w:szCs w:val="32"/>
          <w:highlight w:val="none"/>
        </w:rPr>
      </w:pPr>
      <w:bookmarkStart w:id="2" w:name="_Toc30738"/>
      <w:bookmarkStart w:id="3" w:name="_Toc30567"/>
      <w:r>
        <w:rPr>
          <w:rFonts w:hint="eastAsia" w:ascii="黑体" w:hAnsi="黑体" w:eastAsia="黑体" w:cs="黑体"/>
          <w:bCs/>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sz w:val="32"/>
          <w:szCs w:val="32"/>
        </w:rPr>
      </w:pPr>
      <w:bookmarkStart w:id="4" w:name="_Toc31238"/>
      <w:bookmarkStart w:id="5" w:name="_Toc2151"/>
      <w:r>
        <w:rPr>
          <w:rFonts w:hint="eastAsia" w:ascii="Times New Roman" w:hAnsi="Times New Roman" w:eastAsia="仿宋_GB2312"/>
          <w:sz w:val="32"/>
          <w:szCs w:val="32"/>
        </w:rPr>
        <w:t>（</w:t>
      </w:r>
      <w:r>
        <w:rPr>
          <w:rFonts w:hint="eastAsia" w:eastAsia="仿宋_GB2312"/>
          <w:sz w:val="32"/>
          <w:szCs w:val="32"/>
          <w:lang w:val="en-US" w:eastAsia="zh-CN"/>
        </w:rPr>
        <w:t>一</w:t>
      </w:r>
      <w:r>
        <w:rPr>
          <w:rFonts w:hint="eastAsia" w:ascii="Times New Roman" w:hAnsi="Times New Roman" w:eastAsia="仿宋_GB2312"/>
          <w:sz w:val="32"/>
          <w:szCs w:val="32"/>
        </w:rPr>
        <w:t>）围绕自治区人民政府中心工作，组织参与经济社会发展重大问题研究调查，提出政策建议和咨询意见。</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w:t>
      </w:r>
      <w:r>
        <w:rPr>
          <w:rFonts w:hint="eastAsia" w:eastAsia="仿宋_GB2312"/>
          <w:sz w:val="32"/>
          <w:szCs w:val="32"/>
          <w:lang w:val="en-US" w:eastAsia="zh-CN"/>
        </w:rPr>
        <w:t>二</w:t>
      </w:r>
      <w:r>
        <w:rPr>
          <w:rFonts w:hint="eastAsia" w:ascii="Times New Roman" w:hAnsi="Times New Roman" w:eastAsia="仿宋_GB2312"/>
          <w:sz w:val="32"/>
          <w:szCs w:val="32"/>
        </w:rPr>
        <w:t>）负责组织起草《政府工作报告》，组织参与起草、修改政府重要文件、政府主要领导讲话等文稿。</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w:t>
      </w:r>
      <w:r>
        <w:rPr>
          <w:rFonts w:hint="eastAsia" w:eastAsia="仿宋_GB2312"/>
          <w:sz w:val="32"/>
          <w:szCs w:val="32"/>
          <w:lang w:val="en-US" w:eastAsia="zh-CN"/>
        </w:rPr>
        <w:t>三</w:t>
      </w:r>
      <w:r>
        <w:rPr>
          <w:rFonts w:hint="eastAsia" w:ascii="Times New Roman" w:hAnsi="Times New Roman" w:eastAsia="仿宋_GB2312"/>
          <w:sz w:val="32"/>
          <w:szCs w:val="32"/>
        </w:rPr>
        <w:t>）指导自治区人民政府各部门和地（州、市）人民政府调查研究和决策咨询工作。</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w:t>
      </w:r>
      <w:r>
        <w:rPr>
          <w:rFonts w:hint="eastAsia" w:eastAsia="仿宋_GB2312"/>
          <w:sz w:val="32"/>
          <w:szCs w:val="32"/>
          <w:lang w:val="en-US" w:eastAsia="zh-CN"/>
        </w:rPr>
        <w:t>四</w:t>
      </w:r>
      <w:r>
        <w:rPr>
          <w:rFonts w:hint="eastAsia" w:ascii="Times New Roman" w:hAnsi="Times New Roman" w:eastAsia="仿宋_GB2312"/>
          <w:sz w:val="32"/>
          <w:szCs w:val="32"/>
        </w:rPr>
        <w:t>）搜集、整理、分析国内外理论研究动态、典型经验和经济社会发展和决策咨询工作。</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w:t>
      </w:r>
      <w:r>
        <w:rPr>
          <w:rFonts w:hint="eastAsia" w:eastAsia="仿宋_GB2312"/>
          <w:sz w:val="32"/>
          <w:szCs w:val="32"/>
          <w:lang w:val="en-US" w:eastAsia="zh-CN"/>
        </w:rPr>
        <w:t>五</w:t>
      </w:r>
      <w:r>
        <w:rPr>
          <w:rFonts w:hint="eastAsia" w:ascii="Times New Roman" w:hAnsi="Times New Roman" w:eastAsia="仿宋_GB2312"/>
          <w:sz w:val="32"/>
          <w:szCs w:val="32"/>
        </w:rPr>
        <w:t>）完成自治区党委、自治区人民政府领导交办的其他任务。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黑体"/>
          <w:bCs/>
          <w:kern w:val="0"/>
          <w:sz w:val="32"/>
          <w:szCs w:val="32"/>
          <w:highlight w:val="none"/>
        </w:rPr>
      </w:pPr>
      <w:r>
        <w:rPr>
          <w:rFonts w:hint="eastAsia" w:ascii="黑体" w:hAnsi="黑体" w:eastAsia="黑体" w:cs="黑体"/>
          <w:bCs/>
          <w:kern w:val="0"/>
          <w:sz w:val="32"/>
          <w:szCs w:val="32"/>
          <w:highlight w:val="none"/>
        </w:rPr>
        <w:t>二、机构设置</w:t>
      </w:r>
      <w:r>
        <w:rPr>
          <w:rFonts w:hint="eastAsia" w:ascii="黑体" w:hAnsi="黑体" w:eastAsia="黑体" w:cs="黑体"/>
          <w:bCs/>
          <w:kern w:val="0"/>
          <w:sz w:val="32"/>
          <w:szCs w:val="32"/>
          <w:highlight w:val="none"/>
          <w:lang w:eastAsia="zh-CN"/>
        </w:rPr>
        <w:t>及</w:t>
      </w:r>
      <w:bookmarkEnd w:id="4"/>
      <w:r>
        <w:rPr>
          <w:rFonts w:hint="eastAsia" w:ascii="黑体" w:hAnsi="黑体" w:eastAsia="黑体" w:cs="黑体"/>
          <w:bCs/>
          <w:kern w:val="0"/>
          <w:sz w:val="32"/>
          <w:szCs w:val="32"/>
          <w:highlight w:val="none"/>
          <w:lang w:eastAsia="zh-CN"/>
        </w:rPr>
        <w:t>人员</w:t>
      </w:r>
      <w:r>
        <w:rPr>
          <w:rFonts w:hint="eastAsia" w:ascii="黑体" w:hAnsi="黑体" w:eastAsia="黑体" w:cs="黑体"/>
          <w:bCs/>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新疆维吾尔自治区人民政府研究室</w:t>
      </w:r>
      <w:r>
        <w:rPr>
          <w:rFonts w:hint="eastAsia" w:ascii="Times New Roman" w:hAnsi="Times New Roman" w:eastAsia="仿宋_GB2312"/>
          <w:sz w:val="32"/>
          <w:szCs w:val="32"/>
          <w:lang w:eastAsia="zh-CN"/>
        </w:rPr>
        <w:t>2023年度，</w:t>
      </w:r>
      <w:r>
        <w:rPr>
          <w:rFonts w:hint="eastAsia" w:ascii="Times New Roman" w:hAnsi="Times New Roman" w:eastAsia="仿宋_GB2312"/>
          <w:sz w:val="32"/>
          <w:szCs w:val="32"/>
        </w:rPr>
        <w:t>实有人数</w:t>
      </w:r>
      <w:r>
        <w:rPr>
          <w:rFonts w:hint="eastAsia" w:ascii="Times New Roman" w:hAnsi="Times New Roman" w:eastAsia="仿宋_GB2312"/>
          <w:sz w:val="32"/>
          <w:szCs w:val="32"/>
          <w:lang w:val="zh-CN" w:eastAsia="zh-CN"/>
        </w:rPr>
        <w:t>32</w:t>
      </w:r>
      <w:r>
        <w:rPr>
          <w:rFonts w:hint="eastAsia" w:ascii="Times New Roman" w:hAnsi="Times New Roman" w:eastAsia="仿宋_GB2312"/>
          <w:sz w:val="32"/>
          <w:szCs w:val="32"/>
        </w:rPr>
        <w:t>人，其中：在职人员</w:t>
      </w:r>
      <w:r>
        <w:rPr>
          <w:rFonts w:hint="eastAsia" w:ascii="Times New Roman" w:hAnsi="Times New Roman" w:eastAsia="仿宋_GB2312"/>
          <w:sz w:val="32"/>
          <w:szCs w:val="32"/>
          <w:lang w:val="zh-CN" w:eastAsia="zh-CN"/>
        </w:rPr>
        <w:t>28</w:t>
      </w:r>
      <w:r>
        <w:rPr>
          <w:rFonts w:hint="eastAsia" w:ascii="Times New Roman" w:hAnsi="Times New Roman" w:eastAsia="仿宋_GB2312"/>
          <w:sz w:val="32"/>
          <w:szCs w:val="32"/>
        </w:rPr>
        <w:t>人</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离休人员</w:t>
      </w:r>
      <w:r>
        <w:rPr>
          <w:rFonts w:hint="eastAsia" w:ascii="Times New Roman" w:hAnsi="Times New Roman" w:eastAsia="仿宋_GB2312"/>
          <w:sz w:val="32"/>
          <w:szCs w:val="32"/>
          <w:lang w:val="zh-CN" w:eastAsia="zh-CN"/>
        </w:rPr>
        <w:t>0</w:t>
      </w:r>
      <w:r>
        <w:rPr>
          <w:rFonts w:hint="eastAsia" w:ascii="Times New Roman" w:hAnsi="Times New Roman" w:eastAsia="仿宋_GB2312"/>
          <w:sz w:val="32"/>
          <w:szCs w:val="32"/>
        </w:rPr>
        <w:t>人，退休人员</w:t>
      </w:r>
      <w:r>
        <w:rPr>
          <w:rFonts w:hint="eastAsia" w:ascii="Times New Roman" w:hAnsi="Times New Roman" w:eastAsia="仿宋_GB2312"/>
          <w:sz w:val="32"/>
          <w:szCs w:val="32"/>
          <w:lang w:val="zh-CN" w:eastAsia="zh-CN"/>
        </w:rPr>
        <w:t>4</w:t>
      </w:r>
      <w:r>
        <w:rPr>
          <w:rFonts w:hint="eastAsia" w:ascii="Times New Roman" w:hAnsi="Times New Roman" w:eastAsia="仿宋_GB2312"/>
          <w:sz w:val="32"/>
          <w:szCs w:val="32"/>
        </w:rPr>
        <w:t>人。</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单位无下属预算单位，</w:t>
      </w:r>
      <w:r>
        <w:rPr>
          <w:rFonts w:hint="eastAsia" w:ascii="Times New Roman" w:hAnsi="Times New Roman" w:eastAsia="仿宋_GB2312"/>
          <w:sz w:val="32"/>
          <w:szCs w:val="32"/>
          <w:lang w:val="en-US" w:eastAsia="zh-CN"/>
        </w:rPr>
        <w:t>下</w:t>
      </w:r>
      <w:r>
        <w:rPr>
          <w:rFonts w:hint="eastAsia" w:ascii="Times New Roman" w:hAnsi="Times New Roman" w:eastAsia="仿宋_GB2312"/>
          <w:sz w:val="32"/>
          <w:szCs w:val="32"/>
        </w:rPr>
        <w:t>设6个处室，分别是：秘书处、综合处、经济发展处、社会发展处、农业农村处、机关党委（人事处）</w:t>
      </w:r>
      <w:r>
        <w:rPr>
          <w:rFonts w:hint="eastAsia" w:ascii="Times New Roman" w:hAnsi="Times New Roman" w:eastAsia="仿宋_GB2312"/>
          <w:sz w:val="32"/>
          <w:szCs w:val="32"/>
          <w:lang w:eastAsia="zh-CN"/>
        </w:rPr>
        <w:t>，依据《自治区党委编委关于设立自治区发展研究中心的批复》（新党编委〔</w:t>
      </w:r>
      <w:r>
        <w:rPr>
          <w:rFonts w:hint="eastAsia" w:ascii="Times New Roman" w:hAnsi="Times New Roman" w:eastAsia="仿宋_GB2312"/>
          <w:sz w:val="32"/>
          <w:szCs w:val="32"/>
          <w:lang w:val="en-US" w:eastAsia="zh-CN"/>
        </w:rPr>
        <w:t>2022</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57号</w:t>
      </w:r>
      <w:r>
        <w:rPr>
          <w:rFonts w:hint="eastAsia" w:ascii="Times New Roman" w:hAnsi="Times New Roman" w:eastAsia="仿宋_GB2312"/>
          <w:sz w:val="32"/>
          <w:szCs w:val="32"/>
          <w:lang w:eastAsia="zh-CN"/>
        </w:rPr>
        <w:t>）新成立</w:t>
      </w:r>
      <w:r>
        <w:rPr>
          <w:rFonts w:hint="eastAsia" w:ascii="Times New Roman" w:hAnsi="Times New Roman" w:eastAsia="仿宋_GB2312"/>
          <w:sz w:val="32"/>
          <w:szCs w:val="32"/>
          <w:lang w:val="en-US" w:eastAsia="zh-CN"/>
        </w:rPr>
        <w:t>1个下属县处级事业单位：新疆维吾尔自治区发展研究中心。</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sz w:val="32"/>
          <w:szCs w:val="32"/>
        </w:rPr>
        <w:sectPr>
          <w:footerReference r:id="rId3" w:type="default"/>
          <w:pgSz w:w="11906" w:h="16838"/>
          <w:pgMar w:top="1440" w:right="1800" w:bottom="1440" w:left="1800" w:header="851" w:footer="992" w:gutter="0"/>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sz w:val="32"/>
          <w:szCs w:val="32"/>
          <w:highlight w:val="none"/>
        </w:rPr>
      </w:pPr>
      <w:bookmarkStart w:id="6" w:name="_Toc29374"/>
      <w:bookmarkStart w:id="7" w:name="_Toc3092"/>
      <w:r>
        <w:rPr>
          <w:rFonts w:hint="eastAsia" w:ascii="黑体" w:hAnsi="黑体" w:eastAsia="黑体" w:cs="黑体"/>
          <w:sz w:val="32"/>
          <w:szCs w:val="32"/>
          <w:highlight w:val="none"/>
        </w:rPr>
        <w:t>第</w:t>
      </w:r>
      <w:r>
        <w:rPr>
          <w:rFonts w:hint="eastAsia" w:ascii="黑体" w:hAnsi="黑体" w:eastAsia="黑体" w:cs="黑体"/>
          <w:sz w:val="32"/>
          <w:szCs w:val="32"/>
          <w:highlight w:val="none"/>
          <w:lang w:val="en-US" w:eastAsia="zh-CN"/>
        </w:rPr>
        <w:t>二</w:t>
      </w:r>
      <w:r>
        <w:rPr>
          <w:rFonts w:hint="eastAsia" w:ascii="黑体" w:hAnsi="黑体" w:eastAsia="黑体" w:cs="黑体"/>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黑体"/>
          <w:bCs/>
          <w:kern w:val="0"/>
          <w:sz w:val="32"/>
          <w:szCs w:val="32"/>
          <w:highlight w:val="none"/>
        </w:rPr>
      </w:pPr>
      <w:bookmarkStart w:id="8" w:name="_Toc25314"/>
      <w:bookmarkStart w:id="9" w:name="_Toc12566"/>
      <w:r>
        <w:rPr>
          <w:rFonts w:hint="eastAsia" w:ascii="黑体" w:hAnsi="黑体" w:eastAsia="黑体" w:cs="黑体"/>
          <w:bCs/>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2023年度</w:t>
      </w:r>
      <w:r>
        <w:rPr>
          <w:rFonts w:hint="eastAsia" w:ascii="Times New Roman" w:hAnsi="Times New Roman" w:eastAsia="仿宋_GB2312"/>
          <w:sz w:val="32"/>
          <w:szCs w:val="32"/>
          <w:lang w:val="en-US" w:eastAsia="zh-CN"/>
        </w:rPr>
        <w:t>收入总计</w:t>
      </w:r>
      <w:r>
        <w:rPr>
          <w:rFonts w:hint="eastAsia" w:ascii="Times New Roman" w:hAnsi="Times New Roman" w:eastAsia="仿宋_GB2312"/>
          <w:sz w:val="32"/>
          <w:szCs w:val="32"/>
          <w:lang w:eastAsia="zh-CN"/>
        </w:rPr>
        <w:t>1,031.73</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其中：本年收入合计</w:t>
      </w:r>
      <w:r>
        <w:rPr>
          <w:rFonts w:hint="eastAsia" w:ascii="Times New Roman" w:hAnsi="Times New Roman" w:eastAsia="仿宋_GB2312"/>
          <w:sz w:val="32"/>
          <w:szCs w:val="32"/>
          <w:lang w:eastAsia="zh-CN"/>
        </w:rPr>
        <w:t>1,031.32</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，使用非财政拨款结余0.00</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，年初结转和结余0.41</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lang w:val="en-US" w:eastAsia="zh-CN"/>
        </w:rPr>
        <w:t>2023</w:t>
      </w:r>
      <w:r>
        <w:rPr>
          <w:rFonts w:hint="eastAsia" w:ascii="Times New Roman" w:hAnsi="Times New Roman" w:eastAsia="仿宋_GB2312"/>
          <w:sz w:val="32"/>
          <w:szCs w:val="32"/>
        </w:rPr>
        <w:t>年</w:t>
      </w:r>
      <w:r>
        <w:rPr>
          <w:rFonts w:hint="eastAsia" w:ascii="Times New Roman" w:hAnsi="Times New Roman" w:eastAsia="仿宋_GB2312"/>
          <w:sz w:val="32"/>
          <w:szCs w:val="32"/>
          <w:lang w:val="en-US" w:eastAsia="zh-CN"/>
        </w:rPr>
        <w:t>度</w:t>
      </w:r>
      <w:r>
        <w:rPr>
          <w:rFonts w:hint="eastAsia" w:ascii="Times New Roman" w:hAnsi="Times New Roman" w:eastAsia="仿宋_GB2312"/>
          <w:sz w:val="32"/>
          <w:szCs w:val="32"/>
        </w:rPr>
        <w:t>支出</w:t>
      </w:r>
      <w:r>
        <w:rPr>
          <w:rFonts w:hint="eastAsia" w:ascii="Times New Roman" w:hAnsi="Times New Roman" w:eastAsia="仿宋_GB2312"/>
          <w:sz w:val="32"/>
          <w:szCs w:val="32"/>
          <w:lang w:val="en-US" w:eastAsia="zh-CN"/>
        </w:rPr>
        <w:t>总计</w:t>
      </w:r>
      <w:r>
        <w:rPr>
          <w:rFonts w:hint="eastAsia" w:ascii="Times New Roman" w:hAnsi="Times New Roman" w:eastAsia="仿宋_GB2312"/>
          <w:sz w:val="32"/>
          <w:szCs w:val="32"/>
          <w:lang w:eastAsia="zh-CN"/>
        </w:rPr>
        <w:t>1,031.73</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其中：本年支出合计</w:t>
      </w:r>
      <w:r>
        <w:rPr>
          <w:rFonts w:hint="eastAsia" w:ascii="Times New Roman" w:hAnsi="Times New Roman" w:eastAsia="仿宋_GB2312"/>
          <w:sz w:val="32"/>
          <w:szCs w:val="32"/>
          <w:lang w:eastAsia="zh-CN"/>
        </w:rPr>
        <w:t>1,012.14</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结余分配</w:t>
      </w:r>
      <w:r>
        <w:rPr>
          <w:rFonts w:hint="eastAsia" w:ascii="Times New Roman" w:hAnsi="Times New Roman" w:eastAsia="仿宋_GB2312"/>
          <w:sz w:val="32"/>
          <w:szCs w:val="32"/>
          <w:lang w:eastAsia="zh-CN"/>
        </w:rPr>
        <w:t>0.00</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，年末结转和结余19.59</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lang w:val="en-US" w:eastAsia="zh-CN"/>
        </w:rPr>
        <w:t>收入支出总体与上年相比</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zh-CN"/>
        </w:rPr>
        <w:t>增加</w:t>
      </w:r>
      <w:r>
        <w:rPr>
          <w:rFonts w:hint="eastAsia" w:ascii="Times New Roman" w:hAnsi="Times New Roman" w:eastAsia="仿宋_GB2312"/>
          <w:sz w:val="32"/>
          <w:szCs w:val="32"/>
          <w:lang w:val="en-US" w:eastAsia="zh-CN"/>
        </w:rPr>
        <w:t>50.91</w:t>
      </w:r>
      <w:r>
        <w:rPr>
          <w:rFonts w:hint="eastAsia" w:ascii="Times New Roman" w:hAnsi="Times New Roman" w:eastAsia="仿宋_GB2312"/>
          <w:sz w:val="32"/>
          <w:szCs w:val="32"/>
          <w:lang w:val="zh-CN"/>
        </w:rPr>
        <w:t>万元</w:t>
      </w:r>
      <w:r>
        <w:rPr>
          <w:rFonts w:hint="eastAsia" w:ascii="Times New Roman" w:hAnsi="Times New Roman" w:eastAsia="仿宋_GB2312"/>
          <w:sz w:val="32"/>
          <w:szCs w:val="32"/>
        </w:rPr>
        <w:t>，</w:t>
      </w:r>
      <w:r>
        <w:rPr>
          <w:rFonts w:hint="eastAsia" w:ascii="Times New Roman" w:hAnsi="Times New Roman" w:eastAsia="仿宋_GB2312"/>
          <w:sz w:val="32"/>
          <w:szCs w:val="32"/>
          <w:lang w:val="zh-CN"/>
        </w:rPr>
        <w:t>增长</w:t>
      </w:r>
      <w:r>
        <w:rPr>
          <w:rFonts w:hint="eastAsia" w:ascii="Times New Roman" w:hAnsi="Times New Roman" w:eastAsia="仿宋_GB2312"/>
          <w:sz w:val="32"/>
          <w:szCs w:val="32"/>
          <w:lang w:val="en-US" w:eastAsia="zh-CN"/>
        </w:rPr>
        <w:t>5.19</w:t>
      </w:r>
      <w:r>
        <w:rPr>
          <w:rFonts w:hint="eastAsia" w:ascii="Times New Roman" w:hAnsi="Times New Roman" w:eastAsia="仿宋_GB2312"/>
          <w:sz w:val="32"/>
          <w:szCs w:val="32"/>
          <w:lang w:val="zh-CN"/>
        </w:rPr>
        <w:t>%</w:t>
      </w:r>
      <w:r>
        <w:rPr>
          <w:rFonts w:hint="eastAsia" w:ascii="Times New Roman" w:hAnsi="Times New Roman" w:eastAsia="仿宋_GB2312"/>
          <w:sz w:val="32"/>
          <w:szCs w:val="32"/>
          <w:lang w:eastAsia="zh-CN"/>
        </w:rPr>
        <w:t>，主要原因是</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2023年调整基本工资、基础绩效奖和考核奖发放标准及补发2022年基础绩效奖、2023年退休人员坐实拨付职业年金；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1"/>
        <w:rPr>
          <w:rFonts w:hint="eastAsia" w:ascii="黑体" w:hAnsi="黑体" w:eastAsia="黑体" w:cs="黑体"/>
          <w:bCs/>
          <w:kern w:val="0"/>
          <w:sz w:val="32"/>
          <w:szCs w:val="32"/>
          <w:highlight w:val="none"/>
        </w:rPr>
      </w:pPr>
      <w:bookmarkStart w:id="10" w:name="_Toc1979"/>
      <w:bookmarkStart w:id="11" w:name="_Toc12142"/>
      <w:r>
        <w:rPr>
          <w:rFonts w:hint="eastAsia" w:ascii="黑体" w:hAnsi="黑体" w:eastAsia="黑体" w:cs="黑体"/>
          <w:bCs/>
          <w:kern w:val="0"/>
          <w:sz w:val="32"/>
          <w:szCs w:val="32"/>
          <w:highlight w:val="none"/>
          <w:lang w:eastAsia="zh-CN"/>
        </w:rPr>
        <w:t>二、</w:t>
      </w:r>
      <w:r>
        <w:rPr>
          <w:rFonts w:hint="eastAsia" w:ascii="黑体" w:hAnsi="黑体" w:eastAsia="黑体" w:cs="黑体"/>
          <w:bCs/>
          <w:kern w:val="0"/>
          <w:sz w:val="32"/>
          <w:szCs w:val="32"/>
          <w:highlight w:val="none"/>
        </w:rPr>
        <w:t>收入</w:t>
      </w:r>
      <w:r>
        <w:rPr>
          <w:rFonts w:hint="eastAsia" w:ascii="黑体" w:hAnsi="黑体" w:eastAsia="黑体" w:cs="黑体"/>
          <w:bCs/>
          <w:kern w:val="0"/>
          <w:sz w:val="32"/>
          <w:szCs w:val="32"/>
          <w:highlight w:val="none"/>
          <w:lang w:eastAsia="zh-CN"/>
        </w:rPr>
        <w:t>决算</w:t>
      </w:r>
      <w:r>
        <w:rPr>
          <w:rFonts w:hint="eastAsia" w:ascii="黑体" w:hAnsi="黑体" w:eastAsia="黑体" w:cs="黑体"/>
          <w:bCs/>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本年收入</w:t>
      </w:r>
      <w:r>
        <w:rPr>
          <w:rFonts w:hint="eastAsia" w:ascii="Times New Roman" w:hAnsi="Times New Roman" w:eastAsia="仿宋_GB2312"/>
          <w:sz w:val="32"/>
          <w:szCs w:val="32"/>
          <w:lang w:eastAsia="zh-CN"/>
        </w:rPr>
        <w:t>1,031.32</w:t>
      </w:r>
      <w:r>
        <w:rPr>
          <w:rFonts w:hint="eastAsia" w:ascii="Times New Roman" w:hAnsi="Times New Roman" w:eastAsia="仿宋_GB2312"/>
          <w:sz w:val="32"/>
          <w:szCs w:val="32"/>
        </w:rPr>
        <w:t>万元，其中：财政拨款收入</w:t>
      </w:r>
      <w:r>
        <w:rPr>
          <w:rFonts w:hint="eastAsia" w:ascii="Times New Roman" w:hAnsi="Times New Roman" w:eastAsia="仿宋_GB2312"/>
          <w:sz w:val="32"/>
          <w:szCs w:val="32"/>
          <w:lang w:val="zh-CN"/>
        </w:rPr>
        <w:t>1,031.05</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zh-CN"/>
        </w:rPr>
        <w:t>99.97</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；上级补助收入</w:t>
      </w:r>
      <w:r>
        <w:rPr>
          <w:rFonts w:hint="eastAsia" w:ascii="Times New Roman" w:hAnsi="Times New Roman" w:eastAsia="仿宋_GB2312"/>
          <w:sz w:val="32"/>
          <w:szCs w:val="32"/>
          <w:lang w:val="zh-CN"/>
        </w:rPr>
        <w:t>0.00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zh-CN"/>
        </w:rPr>
        <w:t>0.00</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；事业收入</w:t>
      </w:r>
      <w:r>
        <w:rPr>
          <w:rFonts w:hint="eastAsia" w:ascii="Times New Roman" w:hAnsi="Times New Roman" w:eastAsia="仿宋_GB2312"/>
          <w:sz w:val="32"/>
          <w:szCs w:val="32"/>
          <w:lang w:val="zh-CN"/>
        </w:rPr>
        <w:t>0.00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zh-CN"/>
        </w:rPr>
        <w:t>0.00</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；经营收入</w:t>
      </w:r>
      <w:r>
        <w:rPr>
          <w:rFonts w:hint="eastAsia" w:ascii="Times New Roman" w:hAnsi="Times New Roman" w:eastAsia="仿宋_GB2312"/>
          <w:sz w:val="32"/>
          <w:szCs w:val="32"/>
          <w:lang w:val="zh-CN"/>
        </w:rPr>
        <w:t>0.00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zh-CN"/>
        </w:rPr>
        <w:t>0.00</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附属单位上缴收入</w:t>
      </w:r>
      <w:r>
        <w:rPr>
          <w:rFonts w:hint="eastAsia" w:ascii="Times New Roman" w:hAnsi="Times New Roman" w:eastAsia="仿宋_GB2312"/>
          <w:sz w:val="32"/>
          <w:szCs w:val="32"/>
          <w:lang w:val="zh-CN"/>
        </w:rPr>
        <w:t>0.00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zh-CN"/>
        </w:rPr>
        <w:t>0.00</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；其他收入</w:t>
      </w:r>
      <w:r>
        <w:rPr>
          <w:rFonts w:hint="eastAsia" w:ascii="Times New Roman" w:hAnsi="Times New Roman" w:eastAsia="仿宋_GB2312"/>
          <w:sz w:val="32"/>
          <w:szCs w:val="32"/>
          <w:lang w:val="zh-CN"/>
        </w:rPr>
        <w:t>0.27</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zh-CN"/>
        </w:rPr>
        <w:t>0.03</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1"/>
        <w:rPr>
          <w:rFonts w:hint="eastAsia" w:ascii="黑体" w:hAnsi="黑体" w:eastAsia="黑体" w:cs="黑体"/>
          <w:bCs/>
          <w:kern w:val="0"/>
          <w:sz w:val="32"/>
          <w:szCs w:val="32"/>
          <w:highlight w:val="none"/>
          <w:lang w:eastAsia="zh-CN"/>
        </w:rPr>
      </w:pPr>
      <w:bookmarkStart w:id="12" w:name="_Toc13201"/>
      <w:bookmarkStart w:id="13" w:name="_Toc27961"/>
      <w:r>
        <w:rPr>
          <w:rFonts w:hint="eastAsia" w:ascii="黑体" w:hAnsi="黑体" w:eastAsia="黑体" w:cs="黑体"/>
          <w:bCs/>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本年支出</w:t>
      </w:r>
      <w:r>
        <w:rPr>
          <w:rFonts w:hint="eastAsia" w:ascii="Times New Roman" w:hAnsi="Times New Roman" w:eastAsia="仿宋_GB2312"/>
          <w:sz w:val="32"/>
          <w:szCs w:val="32"/>
          <w:lang w:eastAsia="zh-CN"/>
        </w:rPr>
        <w:t>1,012.14万元</w:t>
      </w:r>
      <w:r>
        <w:rPr>
          <w:rFonts w:hint="eastAsia" w:ascii="Times New Roman" w:hAnsi="Times New Roman" w:eastAsia="仿宋_GB2312"/>
          <w:sz w:val="32"/>
          <w:szCs w:val="32"/>
        </w:rPr>
        <w:t>，其中：基本支出</w:t>
      </w:r>
      <w:r>
        <w:rPr>
          <w:rFonts w:hint="eastAsia" w:ascii="Times New Roman" w:hAnsi="Times New Roman" w:eastAsia="仿宋_GB2312"/>
          <w:sz w:val="32"/>
          <w:szCs w:val="32"/>
          <w:lang w:eastAsia="zh-CN"/>
        </w:rPr>
        <w:t>719.23万元</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占71.06%；</w:t>
      </w:r>
      <w:r>
        <w:rPr>
          <w:rFonts w:hint="eastAsia" w:ascii="Times New Roman" w:hAnsi="Times New Roman" w:eastAsia="仿宋_GB2312"/>
          <w:sz w:val="32"/>
          <w:szCs w:val="32"/>
        </w:rPr>
        <w:t>项目支出</w:t>
      </w:r>
      <w:r>
        <w:rPr>
          <w:rFonts w:hint="eastAsia" w:ascii="Times New Roman" w:hAnsi="Times New Roman" w:eastAsia="仿宋_GB2312"/>
          <w:sz w:val="32"/>
          <w:szCs w:val="32"/>
          <w:lang w:eastAsia="zh-CN"/>
        </w:rPr>
        <w:t>292.91万元</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占28.94</w:t>
      </w:r>
      <w:r>
        <w:rPr>
          <w:rFonts w:hint="eastAsia" w:ascii="Times New Roman" w:hAnsi="Times New Roman" w:eastAsia="仿宋_GB2312"/>
          <w:sz w:val="32"/>
          <w:szCs w:val="32"/>
          <w:lang w:val="zh-CN"/>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上缴上级支出</w:t>
      </w:r>
      <w:r>
        <w:rPr>
          <w:rFonts w:hint="eastAsia" w:ascii="Times New Roman" w:hAnsi="Times New Roman" w:eastAsia="仿宋_GB2312"/>
          <w:sz w:val="32"/>
          <w:szCs w:val="32"/>
          <w:lang w:eastAsia="zh-CN"/>
        </w:rPr>
        <w:t>0.00万元</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占0.00</w:t>
      </w:r>
      <w:r>
        <w:rPr>
          <w:rFonts w:hint="eastAsia" w:ascii="Times New Roman" w:hAnsi="Times New Roman" w:eastAsia="仿宋_GB2312"/>
          <w:sz w:val="32"/>
          <w:szCs w:val="32"/>
          <w:lang w:val="zh-CN"/>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经营支出</w:t>
      </w:r>
      <w:r>
        <w:rPr>
          <w:rFonts w:hint="eastAsia" w:ascii="Times New Roman" w:hAnsi="Times New Roman" w:eastAsia="仿宋_GB2312"/>
          <w:sz w:val="32"/>
          <w:szCs w:val="32"/>
          <w:lang w:eastAsia="zh-CN"/>
        </w:rPr>
        <w:t>0.00万元</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占0.00%；</w:t>
      </w:r>
      <w:r>
        <w:rPr>
          <w:rFonts w:hint="eastAsia" w:ascii="Times New Roman" w:hAnsi="Times New Roman" w:eastAsia="仿宋_GB2312"/>
          <w:sz w:val="32"/>
          <w:szCs w:val="32"/>
        </w:rPr>
        <w:t>对附属单位补助支出</w:t>
      </w:r>
      <w:r>
        <w:rPr>
          <w:rFonts w:hint="eastAsia" w:ascii="Times New Roman" w:hAnsi="Times New Roman" w:eastAsia="仿宋_GB2312"/>
          <w:sz w:val="32"/>
          <w:szCs w:val="32"/>
          <w:lang w:eastAsia="zh-CN"/>
        </w:rPr>
        <w:t>0.00万元</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占0.00</w:t>
      </w:r>
      <w:r>
        <w:rPr>
          <w:rFonts w:hint="eastAsia" w:ascii="Times New Roman" w:hAnsi="Times New Roman" w:eastAsia="仿宋_GB2312"/>
          <w:sz w:val="32"/>
          <w:szCs w:val="32"/>
          <w:lang w:val="zh-CN"/>
        </w:rPr>
        <w:t>%</w:t>
      </w:r>
      <w:r>
        <w:rPr>
          <w:rFonts w:hint="eastAsia" w:ascii="Times New Roman" w:hAnsi="Times New Roman"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1"/>
        <w:rPr>
          <w:rFonts w:hint="eastAsia" w:ascii="黑体" w:hAnsi="黑体" w:eastAsia="黑体" w:cs="黑体"/>
          <w:bCs/>
          <w:kern w:val="0"/>
          <w:sz w:val="32"/>
          <w:szCs w:val="32"/>
          <w:highlight w:val="none"/>
          <w:lang w:eastAsia="zh-CN"/>
        </w:rPr>
      </w:pPr>
      <w:bookmarkStart w:id="14" w:name="_Toc26564"/>
      <w:bookmarkStart w:id="15" w:name="_Toc4393"/>
      <w:r>
        <w:rPr>
          <w:rFonts w:hint="eastAsia" w:ascii="黑体" w:hAnsi="黑体" w:eastAsia="黑体" w:cs="黑体"/>
          <w:bCs/>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2023年度</w:t>
      </w:r>
      <w:r>
        <w:rPr>
          <w:rFonts w:hint="eastAsia" w:ascii="Times New Roman" w:hAnsi="Times New Roman" w:eastAsia="仿宋_GB2312"/>
          <w:sz w:val="32"/>
          <w:szCs w:val="32"/>
        </w:rPr>
        <w:t>财政拨款收入</w:t>
      </w:r>
      <w:r>
        <w:rPr>
          <w:rFonts w:hint="eastAsia" w:ascii="Times New Roman" w:hAnsi="Times New Roman" w:eastAsia="仿宋_GB2312"/>
          <w:sz w:val="32"/>
          <w:szCs w:val="32"/>
          <w:lang w:val="en-US" w:eastAsia="zh-CN"/>
        </w:rPr>
        <w:t>总计</w:t>
      </w:r>
      <w:r>
        <w:rPr>
          <w:rFonts w:hint="eastAsia" w:ascii="Times New Roman" w:hAnsi="Times New Roman" w:eastAsia="仿宋_GB2312"/>
          <w:sz w:val="32"/>
          <w:szCs w:val="32"/>
          <w:lang w:val="zh-CN"/>
        </w:rPr>
        <w:t>1,031.05</w:t>
      </w:r>
      <w:r>
        <w:rPr>
          <w:rFonts w:hint="eastAsia" w:ascii="Times New Roman" w:hAnsi="Times New Roman" w:eastAsia="仿宋_GB2312"/>
          <w:sz w:val="32"/>
          <w:szCs w:val="32"/>
        </w:rPr>
        <w:t>万元，</w:t>
      </w:r>
      <w:r>
        <w:rPr>
          <w:rFonts w:hint="eastAsia" w:ascii="Times New Roman" w:hAnsi="Times New Roman" w:eastAsia="仿宋_GB2312"/>
          <w:sz w:val="32"/>
          <w:szCs w:val="32"/>
          <w:lang w:val="en-US" w:eastAsia="zh-CN"/>
        </w:rPr>
        <w:t>其中：年初财政拨款结转和结余</w:t>
      </w:r>
      <w:r>
        <w:rPr>
          <w:rFonts w:hint="eastAsia" w:ascii="Times New Roman" w:hAnsi="Times New Roman" w:eastAsia="仿宋_GB2312"/>
          <w:sz w:val="32"/>
          <w:szCs w:val="32"/>
          <w:lang w:val="zh-CN"/>
        </w:rPr>
        <w:t>0.00</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本年财政拨款收入</w:t>
      </w:r>
      <w:r>
        <w:rPr>
          <w:rFonts w:hint="eastAsia" w:ascii="Times New Roman" w:hAnsi="Times New Roman" w:eastAsia="仿宋_GB2312"/>
          <w:sz w:val="32"/>
          <w:szCs w:val="32"/>
          <w:lang w:val="zh-CN"/>
        </w:rPr>
        <w:t>1,031.05</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财政拨款支出</w:t>
      </w:r>
      <w:r>
        <w:rPr>
          <w:rFonts w:hint="eastAsia" w:ascii="Times New Roman" w:hAnsi="Times New Roman" w:eastAsia="仿宋_GB2312"/>
          <w:sz w:val="32"/>
          <w:szCs w:val="32"/>
          <w:lang w:val="en-US" w:eastAsia="zh-CN"/>
        </w:rPr>
        <w:t>总计</w:t>
      </w:r>
      <w:r>
        <w:rPr>
          <w:rFonts w:hint="eastAsia" w:ascii="Times New Roman" w:hAnsi="Times New Roman" w:eastAsia="仿宋_GB2312"/>
          <w:sz w:val="32"/>
          <w:szCs w:val="32"/>
          <w:lang w:val="zh-CN"/>
        </w:rPr>
        <w:t>1,031.05</w:t>
      </w:r>
      <w:r>
        <w:rPr>
          <w:rFonts w:hint="eastAsia" w:ascii="Times New Roman" w:hAnsi="Times New Roman" w:eastAsia="仿宋_GB2312"/>
          <w:sz w:val="32"/>
          <w:szCs w:val="32"/>
        </w:rPr>
        <w:t>万元，</w:t>
      </w:r>
      <w:r>
        <w:rPr>
          <w:rFonts w:hint="eastAsia" w:ascii="Times New Roman" w:hAnsi="Times New Roman" w:eastAsia="仿宋_GB2312"/>
          <w:sz w:val="32"/>
          <w:szCs w:val="32"/>
          <w:lang w:val="en-US" w:eastAsia="zh-CN"/>
        </w:rPr>
        <w:t>其中：年末财政拨款结转和结余</w:t>
      </w:r>
      <w:r>
        <w:rPr>
          <w:rFonts w:hint="eastAsia" w:ascii="Times New Roman" w:hAnsi="Times New Roman" w:eastAsia="仿宋_GB2312"/>
          <w:sz w:val="32"/>
          <w:szCs w:val="32"/>
          <w:lang w:val="zh-CN"/>
        </w:rPr>
        <w:t>19.01</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本年财政拨款支出</w:t>
      </w:r>
      <w:r>
        <w:rPr>
          <w:rFonts w:hint="eastAsia" w:ascii="Times New Roman" w:hAnsi="Times New Roman" w:eastAsia="仿宋_GB2312"/>
          <w:sz w:val="32"/>
          <w:szCs w:val="32"/>
          <w:lang w:val="zh-CN"/>
        </w:rPr>
        <w:t>1,012.04</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sz w:val="32"/>
          <w:szCs w:val="32"/>
          <w:lang w:val="en-US" w:eastAsia="zh-CN"/>
        </w:rPr>
        <w:t>财政拨款收入支出总体与上年相比</w:t>
      </w:r>
      <w:r>
        <w:rPr>
          <w:rFonts w:hint="eastAsia" w:ascii="Times New Roman" w:hAnsi="Times New Roman" w:eastAsia="仿宋_GB2312"/>
          <w:sz w:val="32"/>
          <w:szCs w:val="32"/>
          <w:lang w:eastAsia="zh-CN"/>
        </w:rPr>
        <w:t>，</w:t>
      </w:r>
      <w:r>
        <w:rPr>
          <w:rFonts w:hint="eastAsia" w:ascii="Times New Roman" w:hAnsi="Times New Roman" w:eastAsia="仿宋_GB2312" w:cs="Times New Roman"/>
          <w:kern w:val="2"/>
          <w:sz w:val="32"/>
          <w:szCs w:val="32"/>
          <w:lang w:val="zh-CN" w:eastAsia="zh-CN" w:bidi="ar-SA"/>
        </w:rPr>
        <w:t>增加</w:t>
      </w:r>
      <w:r>
        <w:rPr>
          <w:rFonts w:hint="eastAsia" w:ascii="Times New Roman" w:hAnsi="Times New Roman" w:eastAsia="仿宋_GB2312" w:cs="Times New Roman"/>
          <w:kern w:val="2"/>
          <w:sz w:val="32"/>
          <w:szCs w:val="32"/>
          <w:lang w:val="en-US" w:eastAsia="zh-CN" w:bidi="ar-SA"/>
        </w:rPr>
        <w:t>51.25</w:t>
      </w:r>
      <w:r>
        <w:rPr>
          <w:rFonts w:hint="eastAsia" w:ascii="Times New Roman" w:hAnsi="Times New Roman" w:eastAsia="仿宋_GB2312" w:cs="Times New Roman"/>
          <w:kern w:val="2"/>
          <w:sz w:val="32"/>
          <w:szCs w:val="32"/>
          <w:lang w:val="zh-CN" w:eastAsia="zh-CN" w:bidi="ar-SA"/>
        </w:rPr>
        <w:t>万元</w:t>
      </w:r>
      <w:r>
        <w:rPr>
          <w:rFonts w:hint="eastAsia" w:ascii="Times New Roman" w:hAnsi="Times New Roman"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zh-CN" w:eastAsia="zh-CN" w:bidi="ar-SA"/>
        </w:rPr>
        <w:t>增长</w:t>
      </w:r>
      <w:r>
        <w:rPr>
          <w:rFonts w:hint="eastAsia" w:ascii="Times New Roman" w:hAnsi="Times New Roman" w:eastAsia="仿宋_GB2312" w:cs="Times New Roman"/>
          <w:kern w:val="2"/>
          <w:sz w:val="32"/>
          <w:szCs w:val="32"/>
          <w:lang w:val="en-US" w:eastAsia="zh-CN" w:bidi="ar-SA"/>
        </w:rPr>
        <w:t>5.23</w:t>
      </w:r>
      <w:r>
        <w:rPr>
          <w:rFonts w:hint="eastAsia" w:ascii="Times New Roman" w:hAnsi="Times New Roman" w:eastAsia="仿宋_GB2312" w:cs="Times New Roman"/>
          <w:kern w:val="2"/>
          <w:sz w:val="32"/>
          <w:szCs w:val="32"/>
          <w:lang w:val="zh-CN" w:eastAsia="zh-CN" w:bidi="ar-SA"/>
        </w:rPr>
        <w:t>%，</w:t>
      </w:r>
      <w:r>
        <w:rPr>
          <w:rFonts w:hint="eastAsia" w:ascii="Times New Roman" w:hAnsi="Times New Roman" w:eastAsia="仿宋_GB2312" w:cs="Times New Roman"/>
          <w:kern w:val="2"/>
          <w:sz w:val="32"/>
          <w:szCs w:val="32"/>
          <w:lang w:val="en-US" w:eastAsia="zh-CN" w:bidi="ar-SA"/>
        </w:rPr>
        <w:t>主要原因是：2023年调整基本工资、基础绩效奖和考核奖发放标准及补发2022年基础绩效奖、调整</w:t>
      </w:r>
      <w:r>
        <w:rPr>
          <w:rFonts w:hint="eastAsia" w:ascii="Times New Roman" w:hAnsi="Times New Roman" w:eastAsia="仿宋_GB2312" w:cs="Times New Roman"/>
          <w:kern w:val="2"/>
          <w:sz w:val="32"/>
          <w:szCs w:val="32"/>
          <w:lang w:val="zh-CN" w:eastAsia="zh-CN" w:bidi="ar-SA"/>
        </w:rPr>
        <w:t>社会保险缴费及住房公积金、</w:t>
      </w:r>
      <w:bookmarkStart w:id="54" w:name="_GoBack"/>
      <w:r>
        <w:rPr>
          <w:rFonts w:hint="eastAsia" w:ascii="Times New Roman" w:hAnsi="Times New Roman" w:eastAsia="仿宋_GB2312" w:cs="Times New Roman"/>
          <w:kern w:val="2"/>
          <w:sz w:val="32"/>
          <w:szCs w:val="32"/>
          <w:lang w:val="en-US" w:eastAsia="zh-CN" w:bidi="ar-SA"/>
        </w:rPr>
        <w:t>2023年退休人员坐实拨付职业年金。</w:t>
      </w:r>
      <w:r>
        <w:rPr>
          <w:rFonts w:hint="eastAsia" w:ascii="Times New Roman" w:hAnsi="Times New Roman" w:eastAsia="仿宋_GB2312" w:cs="Times New Roman"/>
          <w:kern w:val="2"/>
          <w:sz w:val="32"/>
          <w:szCs w:val="32"/>
          <w:lang w:val="zh-CN" w:eastAsia="zh-CN" w:bidi="ar-SA"/>
        </w:rPr>
        <w:t>与年初预算相比，年初预算数812.61万元，决算数1,031.05万元，预决算差异率26.88%</w:t>
      </w:r>
      <w:r>
        <w:rPr>
          <w:rFonts w:hint="eastAsia" w:ascii="Times New Roman" w:hAnsi="Times New Roman" w:eastAsia="仿宋_GB2312" w:cs="Times New Roman"/>
          <w:kern w:val="2"/>
          <w:sz w:val="32"/>
          <w:szCs w:val="32"/>
          <w:lang w:val="en-US" w:eastAsia="zh-CN" w:bidi="ar-SA"/>
        </w:rPr>
        <w:t>，主要</w:t>
      </w:r>
      <w:bookmarkEnd w:id="54"/>
      <w:r>
        <w:rPr>
          <w:rFonts w:hint="eastAsia" w:ascii="Times New Roman" w:hAnsi="Times New Roman" w:eastAsia="仿宋_GB2312" w:cs="Times New Roman"/>
          <w:kern w:val="2"/>
          <w:sz w:val="32"/>
          <w:szCs w:val="32"/>
          <w:lang w:val="en-US" w:eastAsia="zh-CN" w:bidi="ar-SA"/>
        </w:rPr>
        <w:t>原因是：2023年调整基本工资、基础绩效奖和考核奖发放标准及补发2022年基础绩效奖、2023年退休人员坐实拨付职业年金、年中追加了项目经费。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1"/>
        <w:rPr>
          <w:rFonts w:hint="eastAsia" w:ascii="仿宋_GB2312" w:hAnsi="仿宋_GB2312" w:eastAsia="仿宋_GB2312" w:cs="仿宋_GB2312"/>
          <w:bCs/>
          <w:kern w:val="0"/>
          <w:sz w:val="32"/>
          <w:szCs w:val="32"/>
          <w:highlight w:val="none"/>
          <w:lang w:eastAsia="zh-CN"/>
        </w:rPr>
      </w:pPr>
      <w:bookmarkStart w:id="16" w:name="_Toc20360"/>
      <w:bookmarkStart w:id="17" w:name="_Toc13833"/>
      <w:r>
        <w:rPr>
          <w:rFonts w:hint="eastAsia" w:ascii="黑体" w:hAnsi="黑体" w:eastAsia="黑体" w:cs="黑体"/>
          <w:bCs/>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2"/>
        <w:rPr>
          <w:rFonts w:hint="eastAsia" w:ascii="楷体_GB2312" w:hAnsi="楷体_GB2312" w:eastAsia="楷体_GB2312" w:cs="楷体_GB2312"/>
          <w:sz w:val="32"/>
          <w:szCs w:val="32"/>
          <w:highlight w:val="none"/>
          <w:lang w:eastAsia="zh-CN"/>
        </w:rPr>
      </w:pPr>
      <w:r>
        <w:rPr>
          <w:rFonts w:hint="eastAsia" w:ascii="楷体_GB2312" w:hAnsi="楷体_GB2312" w:eastAsia="楷体_GB2312" w:cs="楷体_GB2312"/>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2023年度一般公共预算财政拨款支出1,012.04万元，占本年支出合计的</w:t>
      </w:r>
      <w:r>
        <w:rPr>
          <w:rFonts w:hint="eastAsia" w:ascii="Times New Roman" w:hAnsi="Times New Roman" w:eastAsia="仿宋_GB2312"/>
          <w:sz w:val="32"/>
          <w:szCs w:val="32"/>
          <w:lang w:val="zh-CN"/>
        </w:rPr>
        <w:t>99.99%</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与上年相比，</w:t>
      </w:r>
      <w:r>
        <w:rPr>
          <w:rFonts w:hint="eastAsia" w:ascii="Times New Roman" w:hAnsi="Times New Roman" w:eastAsia="仿宋_GB2312"/>
          <w:sz w:val="32"/>
          <w:szCs w:val="32"/>
          <w:lang w:val="zh-CN"/>
        </w:rPr>
        <w:t>增加</w:t>
      </w:r>
      <w:r>
        <w:rPr>
          <w:rFonts w:hint="eastAsia" w:ascii="Times New Roman" w:hAnsi="Times New Roman" w:eastAsia="仿宋_GB2312"/>
          <w:sz w:val="32"/>
          <w:szCs w:val="32"/>
          <w:lang w:val="en-US" w:eastAsia="zh-CN"/>
        </w:rPr>
        <w:t>32.24</w:t>
      </w:r>
      <w:r>
        <w:rPr>
          <w:rFonts w:hint="eastAsia" w:ascii="Times New Roman" w:hAnsi="Times New Roman" w:eastAsia="仿宋_GB2312"/>
          <w:sz w:val="32"/>
          <w:szCs w:val="32"/>
          <w:lang w:val="zh-CN"/>
        </w:rPr>
        <w:t>万元</w:t>
      </w:r>
      <w:r>
        <w:rPr>
          <w:rFonts w:hint="eastAsia" w:ascii="Times New Roman" w:hAnsi="Times New Roman" w:eastAsia="仿宋_GB2312"/>
          <w:sz w:val="32"/>
          <w:szCs w:val="32"/>
        </w:rPr>
        <w:t>，</w:t>
      </w:r>
      <w:r>
        <w:rPr>
          <w:rFonts w:hint="eastAsia" w:ascii="Times New Roman" w:hAnsi="Times New Roman" w:eastAsia="仿宋_GB2312"/>
          <w:sz w:val="32"/>
          <w:szCs w:val="32"/>
          <w:lang w:val="zh-CN"/>
        </w:rPr>
        <w:t>增长</w:t>
      </w:r>
      <w:r>
        <w:rPr>
          <w:rFonts w:hint="eastAsia" w:ascii="Times New Roman" w:hAnsi="Times New Roman" w:eastAsia="仿宋_GB2312"/>
          <w:sz w:val="32"/>
          <w:szCs w:val="32"/>
          <w:lang w:val="en-US" w:eastAsia="zh-CN"/>
        </w:rPr>
        <w:t>3.29</w:t>
      </w:r>
      <w:r>
        <w:rPr>
          <w:rFonts w:hint="eastAsia" w:ascii="Times New Roman" w:hAnsi="Times New Roman" w:eastAsia="仿宋_GB2312"/>
          <w:sz w:val="32"/>
          <w:szCs w:val="32"/>
          <w:lang w:val="zh-CN"/>
        </w:rPr>
        <w:t>%，</w:t>
      </w:r>
      <w:r>
        <w:rPr>
          <w:rFonts w:hint="eastAsia" w:ascii="Times New Roman" w:hAnsi="Times New Roman" w:eastAsia="仿宋_GB2312"/>
          <w:sz w:val="32"/>
          <w:szCs w:val="32"/>
        </w:rPr>
        <w:t>主要原因是：</w:t>
      </w:r>
      <w:r>
        <w:rPr>
          <w:rFonts w:hint="eastAsia" w:ascii="Times New Roman" w:hAnsi="Times New Roman" w:eastAsia="仿宋_GB2312"/>
          <w:sz w:val="32"/>
          <w:szCs w:val="32"/>
          <w:lang w:eastAsia="zh-CN"/>
        </w:rPr>
        <w:t>2023年调整基本工资、基础绩效奖和考核奖发放标准及补发2022年基础绩效奖、2023年退休人员坐实拨付职业年金。</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与</w:t>
      </w:r>
      <w:r>
        <w:rPr>
          <w:rFonts w:hint="eastAsia" w:ascii="Times New Roman" w:hAnsi="Times New Roman" w:eastAsia="仿宋_GB2312"/>
          <w:sz w:val="32"/>
          <w:szCs w:val="32"/>
          <w:lang w:eastAsia="zh-CN"/>
        </w:rPr>
        <w:t>年初预算</w:t>
      </w:r>
      <w:r>
        <w:rPr>
          <w:rFonts w:hint="eastAsia" w:ascii="Times New Roman" w:hAnsi="Times New Roman" w:eastAsia="仿宋_GB2312"/>
          <w:sz w:val="32"/>
          <w:szCs w:val="32"/>
        </w:rPr>
        <w:t>相比</w:t>
      </w:r>
      <w:r>
        <w:rPr>
          <w:rFonts w:hint="eastAsia" w:ascii="Times New Roman" w:hAnsi="Times New Roman" w:eastAsia="仿宋_GB2312"/>
          <w:sz w:val="32"/>
          <w:szCs w:val="32"/>
          <w:lang w:eastAsia="zh-CN"/>
        </w:rPr>
        <w:t>，年初预算数</w:t>
      </w:r>
      <w:r>
        <w:rPr>
          <w:rFonts w:hint="eastAsia" w:ascii="Times New Roman" w:hAnsi="Times New Roman" w:eastAsia="仿宋_GB2312"/>
          <w:sz w:val="32"/>
          <w:szCs w:val="32"/>
          <w:lang w:val="zh-CN"/>
        </w:rPr>
        <w:t>812.61</w:t>
      </w:r>
      <w:r>
        <w:rPr>
          <w:rFonts w:hint="eastAsia" w:ascii="Times New Roman" w:hAnsi="Times New Roman" w:eastAsia="仿宋_GB2312"/>
          <w:sz w:val="32"/>
          <w:szCs w:val="32"/>
        </w:rPr>
        <w:t>万元，决算数</w:t>
      </w:r>
      <w:r>
        <w:rPr>
          <w:rFonts w:hint="eastAsia" w:ascii="Times New Roman" w:hAnsi="Times New Roman" w:eastAsia="仿宋_GB2312"/>
          <w:sz w:val="32"/>
          <w:szCs w:val="32"/>
          <w:lang w:val="zh-CN"/>
        </w:rPr>
        <w:t>1,012.04</w:t>
      </w:r>
      <w:r>
        <w:rPr>
          <w:rFonts w:hint="eastAsia" w:ascii="Times New Roman" w:hAnsi="Times New Roman" w:eastAsia="仿宋_GB2312"/>
          <w:sz w:val="32"/>
          <w:szCs w:val="32"/>
        </w:rPr>
        <w:t>万元，预决算差异率</w:t>
      </w:r>
      <w:r>
        <w:rPr>
          <w:rFonts w:hint="eastAsia" w:ascii="Times New Roman" w:hAnsi="Times New Roman" w:eastAsia="仿宋_GB2312"/>
          <w:sz w:val="32"/>
          <w:szCs w:val="32"/>
          <w:lang w:val="zh-CN"/>
        </w:rPr>
        <w:t>24.54%</w:t>
      </w:r>
      <w:r>
        <w:rPr>
          <w:rFonts w:hint="eastAsia" w:ascii="Times New Roman" w:hAnsi="Times New Roman" w:eastAsia="仿宋_GB2312"/>
          <w:sz w:val="32"/>
          <w:szCs w:val="32"/>
          <w:lang w:eastAsia="zh-CN"/>
        </w:rPr>
        <w:t>，主要原因是：</w:t>
      </w:r>
      <w:r>
        <w:rPr>
          <w:rFonts w:hint="eastAsia" w:ascii="Times New Roman" w:hAnsi="Times New Roman" w:eastAsia="仿宋_GB2312"/>
          <w:sz w:val="32"/>
          <w:szCs w:val="32"/>
          <w:lang w:val="en-US" w:eastAsia="zh-CN"/>
        </w:rPr>
        <w:t>2023年基本工资、基础绩效奖和考核奖调整发放标准及补发2022年基础绩效奖、新增退休人员拨付坐实职业年金及年中追加了研究室专项业务经费</w:t>
      </w:r>
      <w:r>
        <w:rPr>
          <w:rFonts w:hint="eastAsia" w:ascii="Times New Roman" w:hAnsi="Times New Roman"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2"/>
        <w:rPr>
          <w:rFonts w:hint="eastAsia" w:ascii="楷体_GB2312" w:hAnsi="楷体_GB2312" w:eastAsia="楷体_GB2312" w:cs="楷体_GB2312"/>
          <w:sz w:val="32"/>
          <w:szCs w:val="32"/>
          <w:highlight w:val="none"/>
          <w:lang w:eastAsia="zh-CN"/>
        </w:rPr>
      </w:pPr>
      <w:r>
        <w:rPr>
          <w:rFonts w:hint="eastAsia" w:ascii="楷体_GB2312" w:hAnsi="楷体_GB2312" w:eastAsia="楷体_GB2312" w:cs="楷体_GB2312"/>
          <w:sz w:val="32"/>
          <w:szCs w:val="32"/>
          <w:highlight w:val="none"/>
          <w:lang w:eastAsia="zh-CN"/>
        </w:rPr>
        <w:t>（</w:t>
      </w:r>
      <w:r>
        <w:rPr>
          <w:rFonts w:hint="eastAsia" w:ascii="楷体_GB2312" w:hAnsi="楷体_GB2312" w:eastAsia="楷体_GB2312" w:cs="楷体_GB2312"/>
          <w:sz w:val="32"/>
          <w:szCs w:val="32"/>
          <w:highlight w:val="none"/>
          <w:lang w:val="en-US" w:eastAsia="zh-CN"/>
        </w:rPr>
        <w:t>二）</w:t>
      </w:r>
      <w:r>
        <w:rPr>
          <w:rFonts w:hint="eastAsia" w:ascii="楷体_GB2312" w:hAnsi="楷体_GB2312" w:eastAsia="楷体_GB2312" w:cs="楷体_GB2312"/>
          <w:sz w:val="32"/>
          <w:szCs w:val="32"/>
          <w:highlight w:val="none"/>
          <w:lang w:eastAsia="zh-CN"/>
        </w:rPr>
        <w:t>一般公共预算</w:t>
      </w:r>
      <w:r>
        <w:rPr>
          <w:rFonts w:hint="eastAsia" w:ascii="楷体_GB2312" w:hAnsi="楷体_GB2312" w:eastAsia="楷体_GB2312" w:cs="楷体_GB2312"/>
          <w:sz w:val="32"/>
          <w:szCs w:val="32"/>
          <w:highlight w:val="none"/>
          <w:lang w:val="en-US" w:eastAsia="zh-CN"/>
        </w:rPr>
        <w:t>财政拨款支出决算</w:t>
      </w:r>
      <w:r>
        <w:rPr>
          <w:rFonts w:hint="eastAsia" w:ascii="楷体_GB2312" w:hAnsi="楷体_GB2312" w:eastAsia="楷体_GB2312" w:cs="楷体_GB2312"/>
          <w:sz w:val="32"/>
          <w:szCs w:val="32"/>
          <w:highlight w:val="none"/>
          <w:lang w:eastAsia="zh-CN"/>
        </w:rPr>
        <w:t>结构情况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sz w:val="32"/>
          <w:szCs w:val="32"/>
          <w:lang w:val="zh-CN" w:eastAsia="zh-CN"/>
        </w:rPr>
      </w:pPr>
      <w:r>
        <w:rPr>
          <w:rFonts w:hint="eastAsia" w:ascii="Times New Roman" w:hAnsi="Times New Roman" w:eastAsia="仿宋_GB2312"/>
          <w:sz w:val="32"/>
          <w:szCs w:val="32"/>
          <w:lang w:val="zh-CN" w:eastAsia="zh-CN"/>
        </w:rPr>
        <w:t>1.一般公共服务支出（类）824.17万元，占81.44%；</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sz w:val="32"/>
          <w:szCs w:val="32"/>
          <w:lang w:val="zh-CN" w:eastAsia="zh-CN"/>
        </w:rPr>
      </w:pP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lang w:val="zh-CN" w:eastAsia="zh-CN"/>
        </w:rPr>
        <w:t>.社会保障和就业支出（类）85.62万元，占8.46%；</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sz w:val="32"/>
          <w:szCs w:val="32"/>
          <w:lang w:val="zh-CN" w:eastAsia="zh-CN"/>
        </w:rPr>
      </w:pP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lang w:val="zh-CN" w:eastAsia="zh-CN"/>
        </w:rPr>
        <w:t>.卫生健康支出（类）58.43万元，占 5.77%；</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sz w:val="32"/>
          <w:szCs w:val="32"/>
          <w:lang w:val="zh-CN" w:eastAsia="zh-CN"/>
        </w:rPr>
      </w:pP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lang w:val="zh-CN" w:eastAsia="zh-CN"/>
        </w:rPr>
        <w:t>.住房保障支出（类）43.83万元，占4.33%；</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2"/>
        <w:rPr>
          <w:rFonts w:hint="eastAsia" w:ascii="楷体_GB2312" w:hAnsi="楷体_GB2312" w:eastAsia="楷体_GB2312" w:cs="楷体_GB2312"/>
          <w:sz w:val="32"/>
          <w:szCs w:val="32"/>
          <w:highlight w:val="none"/>
          <w:lang w:val="en-US" w:eastAsia="zh-CN"/>
        </w:rPr>
      </w:pPr>
      <w:r>
        <w:rPr>
          <w:rFonts w:hint="eastAsia" w:ascii="楷体_GB2312" w:hAnsi="楷体_GB2312" w:eastAsia="楷体_GB2312" w:cs="楷体_GB2312"/>
          <w:sz w:val="32"/>
          <w:szCs w:val="32"/>
          <w:highlight w:val="none"/>
          <w:lang w:val="en-US" w:eastAsia="zh-CN"/>
        </w:rPr>
        <w:t>（三）</w:t>
      </w:r>
      <w:r>
        <w:rPr>
          <w:rFonts w:hint="eastAsia" w:ascii="楷体_GB2312" w:hAnsi="楷体_GB2312" w:eastAsia="楷体_GB2312" w:cs="楷体_GB2312"/>
          <w:sz w:val="32"/>
          <w:szCs w:val="32"/>
          <w:highlight w:val="none"/>
          <w:lang w:eastAsia="zh-CN"/>
        </w:rPr>
        <w:t>一般公共预算财政拨款支出决算具体情况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left"/>
        <w:textAlignment w:val="auto"/>
        <w:outlineLvl w:val="1"/>
        <w:rPr>
          <w:rFonts w:hint="eastAsia" w:ascii="仿宋_GB2312" w:hAnsi="仿宋_GB2312" w:eastAsia="仿宋_GB2312" w:cs="仿宋_GB2312"/>
          <w:kern w:val="2"/>
          <w:sz w:val="32"/>
          <w:szCs w:val="32"/>
          <w:lang w:val="zh-CN" w:eastAsia="zh-CN" w:bidi="ar-SA"/>
        </w:rPr>
      </w:pPr>
      <w:bookmarkStart w:id="18" w:name="_Toc11146"/>
      <w:bookmarkStart w:id="19" w:name="_Toc30870"/>
      <w:r>
        <w:rPr>
          <w:rFonts w:hint="eastAsia" w:ascii="Times New Roman" w:hAnsi="Times New Roman" w:eastAsia="仿宋_GB2312"/>
          <w:sz w:val="32"/>
          <w:szCs w:val="32"/>
          <w:lang w:val="zh-CN" w:eastAsia="zh-CN"/>
        </w:rPr>
        <w:t>1.一般公共服务支出</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类</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政府办公厅（室）及相关机构事务</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款</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行政运行</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项</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:支出决算数为</w:t>
      </w:r>
      <w:r>
        <w:rPr>
          <w:rFonts w:hint="eastAsia" w:ascii="Times New Roman" w:hAnsi="Times New Roman" w:eastAsia="仿宋_GB2312"/>
          <w:sz w:val="32"/>
          <w:szCs w:val="32"/>
          <w:lang w:val="en-US" w:eastAsia="zh-CN"/>
        </w:rPr>
        <w:t>481.43</w:t>
      </w:r>
      <w:r>
        <w:rPr>
          <w:rFonts w:hint="eastAsia" w:ascii="Times New Roman" w:hAnsi="Times New Roman" w:eastAsia="仿宋_GB2312"/>
          <w:sz w:val="32"/>
          <w:szCs w:val="32"/>
          <w:lang w:val="zh-CN" w:eastAsia="zh-CN"/>
        </w:rPr>
        <w:t>万元，比上年决算</w:t>
      </w:r>
      <w:r>
        <w:rPr>
          <w:rFonts w:hint="eastAsia" w:ascii="Times New Roman" w:hAnsi="Times New Roman" w:eastAsia="仿宋_GB2312"/>
          <w:sz w:val="32"/>
          <w:szCs w:val="32"/>
          <w:lang w:val="en-US" w:eastAsia="zh-CN"/>
        </w:rPr>
        <w:t>减少41.17</w:t>
      </w:r>
      <w:r>
        <w:rPr>
          <w:rFonts w:hint="eastAsia" w:ascii="Times New Roman" w:hAnsi="Times New Roman" w:eastAsia="仿宋_GB2312"/>
          <w:sz w:val="32"/>
          <w:szCs w:val="32"/>
          <w:lang w:val="zh-CN" w:eastAsia="zh-CN"/>
        </w:rPr>
        <w:t>万元，</w:t>
      </w:r>
      <w:r>
        <w:rPr>
          <w:rFonts w:hint="eastAsia" w:ascii="Times New Roman" w:hAnsi="Times New Roman" w:eastAsia="仿宋_GB2312"/>
          <w:sz w:val="32"/>
          <w:szCs w:val="32"/>
          <w:lang w:val="en-US" w:eastAsia="zh-CN"/>
        </w:rPr>
        <w:t>下降7.88</w:t>
      </w:r>
      <w:r>
        <w:rPr>
          <w:rFonts w:hint="eastAsia" w:ascii="Times New Roman" w:hAnsi="Times New Roman" w:eastAsia="仿宋_GB2312"/>
          <w:sz w:val="32"/>
          <w:szCs w:val="32"/>
          <w:lang w:val="zh-CN" w:eastAsia="zh-CN"/>
        </w:rPr>
        <w:t>%,主要原因是:在职</w:t>
      </w:r>
      <w:r>
        <w:rPr>
          <w:rFonts w:hint="eastAsia" w:ascii="Times New Roman" w:hAnsi="Times New Roman" w:eastAsia="仿宋_GB2312"/>
          <w:sz w:val="32"/>
          <w:szCs w:val="32"/>
          <w:lang w:val="en-US" w:eastAsia="zh-CN"/>
        </w:rPr>
        <w:t>行政</w:t>
      </w:r>
      <w:r>
        <w:rPr>
          <w:rFonts w:hint="eastAsia" w:ascii="Times New Roman" w:hAnsi="Times New Roman" w:eastAsia="仿宋_GB2312"/>
          <w:sz w:val="32"/>
          <w:szCs w:val="32"/>
          <w:lang w:val="zh-CN" w:eastAsia="zh-CN"/>
        </w:rPr>
        <w:t>人员</w:t>
      </w:r>
      <w:r>
        <w:rPr>
          <w:rFonts w:hint="eastAsia" w:ascii="Times New Roman" w:hAnsi="Times New Roman" w:eastAsia="仿宋_GB2312"/>
          <w:sz w:val="32"/>
          <w:szCs w:val="32"/>
          <w:lang w:val="en-US" w:eastAsia="zh-CN"/>
        </w:rPr>
        <w:t>减少</w:t>
      </w:r>
      <w:r>
        <w:rPr>
          <w:rFonts w:hint="eastAsia" w:ascii="Times New Roman" w:hAnsi="Times New Roman" w:eastAsia="仿宋_GB2312"/>
          <w:sz w:val="32"/>
          <w:szCs w:val="32"/>
          <w:lang w:val="zh-CN"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sz w:val="32"/>
          <w:szCs w:val="32"/>
          <w:lang w:val="zh-CN" w:eastAsia="zh-CN"/>
        </w:rPr>
      </w:pPr>
      <w:r>
        <w:rPr>
          <w:rFonts w:hint="eastAsia" w:ascii="Times New Roman" w:hAnsi="Times New Roman" w:eastAsia="仿宋_GB2312"/>
          <w:sz w:val="32"/>
          <w:szCs w:val="32"/>
          <w:lang w:val="zh-CN" w:eastAsia="zh-CN"/>
        </w:rPr>
        <w:t>2.一般公共服务支出</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类</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政府办公厅（室）及相关机构事务</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款</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一般行政管理事务</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项</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:支出决算数为</w:t>
      </w:r>
      <w:r>
        <w:rPr>
          <w:rFonts w:hint="eastAsia" w:ascii="Times New Roman" w:hAnsi="Times New Roman" w:eastAsia="仿宋_GB2312"/>
          <w:sz w:val="32"/>
          <w:szCs w:val="32"/>
          <w:lang w:val="en-US" w:eastAsia="zh-CN"/>
        </w:rPr>
        <w:t>292.91</w:t>
      </w:r>
      <w:r>
        <w:rPr>
          <w:rFonts w:hint="eastAsia" w:ascii="Times New Roman" w:hAnsi="Times New Roman" w:eastAsia="仿宋_GB2312"/>
          <w:sz w:val="32"/>
          <w:szCs w:val="32"/>
          <w:lang w:val="zh-CN" w:eastAsia="zh-CN"/>
        </w:rPr>
        <w:t>万元，比上年决算增加</w:t>
      </w:r>
      <w:r>
        <w:rPr>
          <w:rFonts w:hint="eastAsia" w:ascii="Times New Roman" w:hAnsi="Times New Roman" w:eastAsia="仿宋_GB2312"/>
          <w:sz w:val="32"/>
          <w:szCs w:val="32"/>
          <w:lang w:val="en-US" w:eastAsia="zh-CN"/>
        </w:rPr>
        <w:t>21.34</w:t>
      </w:r>
      <w:r>
        <w:rPr>
          <w:rFonts w:hint="eastAsia" w:ascii="Times New Roman" w:hAnsi="Times New Roman" w:eastAsia="仿宋_GB2312"/>
          <w:sz w:val="32"/>
          <w:szCs w:val="32"/>
          <w:lang w:val="zh-CN" w:eastAsia="zh-CN"/>
        </w:rPr>
        <w:t>万元，增长</w:t>
      </w:r>
      <w:r>
        <w:rPr>
          <w:rFonts w:hint="eastAsia" w:ascii="Times New Roman" w:hAnsi="Times New Roman" w:eastAsia="仿宋_GB2312"/>
          <w:sz w:val="32"/>
          <w:szCs w:val="32"/>
          <w:lang w:val="en-US" w:eastAsia="zh-CN"/>
        </w:rPr>
        <w:t>7.86</w:t>
      </w:r>
      <w:r>
        <w:rPr>
          <w:rFonts w:hint="eastAsia" w:eastAsia="仿宋_GB2312"/>
          <w:sz w:val="32"/>
          <w:szCs w:val="32"/>
          <w:lang w:val="en-US" w:eastAsia="zh-CN"/>
        </w:rPr>
        <w:t>%</w:t>
      </w:r>
      <w:r>
        <w:rPr>
          <w:rFonts w:hint="eastAsia" w:ascii="Times New Roman" w:hAnsi="Times New Roman" w:eastAsia="仿宋_GB2312"/>
          <w:sz w:val="32"/>
          <w:szCs w:val="32"/>
          <w:lang w:val="zh-CN" w:eastAsia="zh-CN"/>
        </w:rPr>
        <w:t>,主要原因是:本年度单位</w:t>
      </w:r>
      <w:r>
        <w:rPr>
          <w:rFonts w:hint="eastAsia" w:ascii="Times New Roman" w:hAnsi="Times New Roman" w:eastAsia="仿宋_GB2312"/>
          <w:sz w:val="32"/>
          <w:szCs w:val="32"/>
          <w:lang w:val="en-US" w:eastAsia="zh-CN"/>
        </w:rPr>
        <w:t>承担的</w:t>
      </w:r>
      <w:r>
        <w:rPr>
          <w:rFonts w:hint="eastAsia" w:ascii="Times New Roman" w:hAnsi="Times New Roman" w:eastAsia="仿宋_GB2312"/>
          <w:sz w:val="32"/>
          <w:szCs w:val="32"/>
          <w:lang w:val="zh-CN" w:eastAsia="zh-CN"/>
        </w:rPr>
        <w:t>各项</w:t>
      </w:r>
      <w:r>
        <w:rPr>
          <w:rFonts w:hint="eastAsia" w:ascii="Times New Roman" w:hAnsi="Times New Roman" w:eastAsia="仿宋_GB2312"/>
          <w:sz w:val="32"/>
          <w:szCs w:val="32"/>
          <w:lang w:val="en-US" w:eastAsia="zh-CN"/>
        </w:rPr>
        <w:t>业务</w:t>
      </w:r>
      <w:r>
        <w:rPr>
          <w:rFonts w:hint="eastAsia" w:ascii="Times New Roman" w:hAnsi="Times New Roman" w:eastAsia="仿宋_GB2312"/>
          <w:sz w:val="32"/>
          <w:szCs w:val="32"/>
          <w:lang w:val="zh-CN" w:eastAsia="zh-CN"/>
        </w:rPr>
        <w:t>工作</w:t>
      </w:r>
      <w:r>
        <w:rPr>
          <w:rFonts w:hint="eastAsia" w:ascii="Times New Roman" w:hAnsi="Times New Roman" w:eastAsia="仿宋_GB2312"/>
          <w:sz w:val="32"/>
          <w:szCs w:val="32"/>
          <w:lang w:val="en-US" w:eastAsia="zh-CN"/>
        </w:rPr>
        <w:t>增多</w:t>
      </w:r>
      <w:r>
        <w:rPr>
          <w:rFonts w:hint="eastAsia" w:ascii="Times New Roman" w:hAnsi="Times New Roman" w:eastAsia="仿宋_GB2312"/>
          <w:sz w:val="32"/>
          <w:szCs w:val="32"/>
          <w:lang w:val="zh-CN" w:eastAsia="zh-CN"/>
        </w:rPr>
        <w:t>，办公费、差旅费等相关支出随之增加。</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sz w:val="32"/>
          <w:szCs w:val="32"/>
          <w:lang w:val="zh-CN" w:eastAsia="zh-CN"/>
        </w:rPr>
      </w:pPr>
      <w:r>
        <w:rPr>
          <w:rFonts w:hint="eastAsia" w:ascii="Times New Roman" w:hAnsi="Times New Roman" w:eastAsia="仿宋_GB2312"/>
          <w:sz w:val="32"/>
          <w:szCs w:val="32"/>
          <w:lang w:val="zh-CN" w:eastAsia="zh-CN"/>
        </w:rPr>
        <w:t xml:space="preserve"> 3.一般公共服务支出</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类</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政府办公厅（室）及相关机构事务</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款</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事业运行</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项</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:支出决算数为</w:t>
      </w:r>
      <w:r>
        <w:rPr>
          <w:rFonts w:hint="eastAsia" w:ascii="Times New Roman" w:hAnsi="Times New Roman" w:eastAsia="仿宋_GB2312"/>
          <w:sz w:val="32"/>
          <w:szCs w:val="32"/>
          <w:lang w:val="en-US" w:eastAsia="zh-CN"/>
        </w:rPr>
        <w:t>49.83</w:t>
      </w:r>
      <w:r>
        <w:rPr>
          <w:rFonts w:hint="eastAsia" w:ascii="Times New Roman" w:hAnsi="Times New Roman" w:eastAsia="仿宋_GB2312"/>
          <w:sz w:val="32"/>
          <w:szCs w:val="32"/>
          <w:lang w:val="zh-CN" w:eastAsia="zh-CN"/>
        </w:rPr>
        <w:t>万元，比上年决算增加</w:t>
      </w:r>
      <w:r>
        <w:rPr>
          <w:rFonts w:hint="eastAsia" w:ascii="Times New Roman" w:hAnsi="Times New Roman" w:eastAsia="仿宋_GB2312"/>
          <w:sz w:val="32"/>
          <w:szCs w:val="32"/>
          <w:lang w:val="en-US" w:eastAsia="zh-CN"/>
        </w:rPr>
        <w:t>17.34</w:t>
      </w:r>
      <w:r>
        <w:rPr>
          <w:rFonts w:hint="eastAsia" w:ascii="Times New Roman" w:hAnsi="Times New Roman" w:eastAsia="仿宋_GB2312"/>
          <w:sz w:val="32"/>
          <w:szCs w:val="32"/>
          <w:lang w:val="zh-CN" w:eastAsia="zh-CN"/>
        </w:rPr>
        <w:t>万元，增长</w:t>
      </w:r>
      <w:r>
        <w:rPr>
          <w:rFonts w:hint="eastAsia" w:ascii="Times New Roman" w:hAnsi="Times New Roman" w:eastAsia="仿宋_GB2312"/>
          <w:sz w:val="32"/>
          <w:szCs w:val="32"/>
          <w:lang w:val="en-US" w:eastAsia="zh-CN"/>
        </w:rPr>
        <w:t>53.37</w:t>
      </w:r>
      <w:r>
        <w:rPr>
          <w:rFonts w:hint="eastAsia" w:ascii="Times New Roman" w:hAnsi="Times New Roman" w:eastAsia="仿宋_GB2312"/>
          <w:sz w:val="32"/>
          <w:szCs w:val="32"/>
          <w:lang w:val="zh-CN" w:eastAsia="zh-CN"/>
        </w:rPr>
        <w:t>%,主要原因是:在职</w:t>
      </w:r>
      <w:r>
        <w:rPr>
          <w:rFonts w:hint="eastAsia" w:ascii="Times New Roman" w:hAnsi="Times New Roman" w:eastAsia="仿宋_GB2312"/>
          <w:sz w:val="32"/>
          <w:szCs w:val="32"/>
          <w:lang w:val="en-US" w:eastAsia="zh-CN"/>
        </w:rPr>
        <w:t>事业</w:t>
      </w:r>
      <w:r>
        <w:rPr>
          <w:rFonts w:hint="eastAsia" w:ascii="Times New Roman" w:hAnsi="Times New Roman" w:eastAsia="仿宋_GB2312"/>
          <w:sz w:val="32"/>
          <w:szCs w:val="32"/>
          <w:lang w:val="zh-CN" w:eastAsia="zh-CN"/>
        </w:rPr>
        <w:t>人员增加。</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sz w:val="32"/>
          <w:szCs w:val="32"/>
          <w:lang w:val="zh-CN" w:eastAsia="zh-CN"/>
        </w:rPr>
      </w:pPr>
      <w:r>
        <w:rPr>
          <w:rFonts w:hint="eastAsia" w:ascii="Times New Roman" w:hAnsi="Times New Roman" w:eastAsia="仿宋_GB2312"/>
          <w:sz w:val="32"/>
          <w:szCs w:val="32"/>
          <w:lang w:val="zh-CN" w:eastAsia="zh-CN"/>
        </w:rPr>
        <w:t xml:space="preserve"> 4.社会保障和就业支出</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类</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行政事业单位养老支出</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款</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行政单位离退休</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项</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:支出决算数为</w:t>
      </w:r>
      <w:r>
        <w:rPr>
          <w:rFonts w:hint="eastAsia" w:ascii="Times New Roman" w:hAnsi="Times New Roman" w:eastAsia="仿宋_GB2312"/>
          <w:sz w:val="32"/>
          <w:szCs w:val="32"/>
          <w:lang w:val="en-US" w:eastAsia="zh-CN"/>
        </w:rPr>
        <w:t>3.99</w:t>
      </w:r>
      <w:r>
        <w:rPr>
          <w:rFonts w:hint="eastAsia" w:ascii="Times New Roman" w:hAnsi="Times New Roman" w:eastAsia="仿宋_GB2312"/>
          <w:sz w:val="32"/>
          <w:szCs w:val="32"/>
          <w:lang w:val="zh-CN" w:eastAsia="zh-CN"/>
        </w:rPr>
        <w:t>万元，比上年决算增加</w:t>
      </w:r>
      <w:r>
        <w:rPr>
          <w:rFonts w:hint="eastAsia" w:ascii="Times New Roman" w:hAnsi="Times New Roman" w:eastAsia="仿宋_GB2312"/>
          <w:sz w:val="32"/>
          <w:szCs w:val="32"/>
          <w:lang w:val="en-US" w:eastAsia="zh-CN"/>
        </w:rPr>
        <w:t>1.28</w:t>
      </w:r>
      <w:r>
        <w:rPr>
          <w:rFonts w:hint="eastAsia" w:ascii="Times New Roman" w:hAnsi="Times New Roman" w:eastAsia="仿宋_GB2312"/>
          <w:sz w:val="32"/>
          <w:szCs w:val="32"/>
          <w:lang w:val="zh-CN" w:eastAsia="zh-CN"/>
        </w:rPr>
        <w:t>万元，增长</w:t>
      </w:r>
      <w:r>
        <w:rPr>
          <w:rFonts w:hint="eastAsia" w:ascii="Times New Roman" w:hAnsi="Times New Roman" w:eastAsia="仿宋_GB2312"/>
          <w:sz w:val="32"/>
          <w:szCs w:val="32"/>
          <w:lang w:val="en-US" w:eastAsia="zh-CN"/>
        </w:rPr>
        <w:t>47.23</w:t>
      </w:r>
      <w:r>
        <w:rPr>
          <w:rFonts w:hint="eastAsia" w:ascii="Times New Roman" w:hAnsi="Times New Roman" w:eastAsia="仿宋_GB2312"/>
          <w:sz w:val="32"/>
          <w:szCs w:val="32"/>
          <w:lang w:val="zh-CN" w:eastAsia="zh-CN"/>
        </w:rPr>
        <w:t>%,主要原因是:本年度退休人员增加。</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sz w:val="32"/>
          <w:szCs w:val="32"/>
          <w:lang w:val="zh-CN" w:eastAsia="zh-CN"/>
        </w:rPr>
      </w:pPr>
      <w:r>
        <w:rPr>
          <w:rFonts w:hint="eastAsia" w:ascii="Times New Roman" w:hAnsi="Times New Roman" w:eastAsia="仿宋_GB2312"/>
          <w:sz w:val="32"/>
          <w:szCs w:val="32"/>
          <w:lang w:val="zh-CN" w:eastAsia="zh-CN"/>
        </w:rPr>
        <w:t xml:space="preserve"> 5.社会保障和就业支出</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类</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行政事业单位养老支出</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款</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机关事业单位基本养老保险缴费支出</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项</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:支出决算数为</w:t>
      </w:r>
      <w:r>
        <w:rPr>
          <w:rFonts w:hint="eastAsia" w:ascii="Times New Roman" w:hAnsi="Times New Roman" w:eastAsia="仿宋_GB2312"/>
          <w:sz w:val="32"/>
          <w:szCs w:val="32"/>
          <w:lang w:val="en-US" w:eastAsia="zh-CN"/>
        </w:rPr>
        <w:t>59.23</w:t>
      </w:r>
      <w:r>
        <w:rPr>
          <w:rFonts w:hint="eastAsia" w:ascii="Times New Roman" w:hAnsi="Times New Roman" w:eastAsia="仿宋_GB2312"/>
          <w:sz w:val="32"/>
          <w:szCs w:val="32"/>
          <w:lang w:val="zh-CN" w:eastAsia="zh-CN"/>
        </w:rPr>
        <w:t>万元，比上年决算增加</w:t>
      </w:r>
      <w:r>
        <w:rPr>
          <w:rFonts w:hint="eastAsia" w:ascii="Times New Roman" w:hAnsi="Times New Roman" w:eastAsia="仿宋_GB2312"/>
          <w:sz w:val="32"/>
          <w:szCs w:val="32"/>
          <w:lang w:val="en-US" w:eastAsia="zh-CN"/>
        </w:rPr>
        <w:t>6.72</w:t>
      </w:r>
      <w:r>
        <w:rPr>
          <w:rFonts w:hint="eastAsia" w:ascii="Times New Roman" w:hAnsi="Times New Roman" w:eastAsia="仿宋_GB2312"/>
          <w:sz w:val="32"/>
          <w:szCs w:val="32"/>
          <w:lang w:val="zh-CN" w:eastAsia="zh-CN"/>
        </w:rPr>
        <w:t>万元，增长</w:t>
      </w:r>
      <w:r>
        <w:rPr>
          <w:rFonts w:hint="eastAsia" w:ascii="Times New Roman" w:hAnsi="Times New Roman" w:eastAsia="仿宋_GB2312"/>
          <w:sz w:val="32"/>
          <w:szCs w:val="32"/>
          <w:lang w:val="en-US" w:eastAsia="zh-CN"/>
        </w:rPr>
        <w:t>12.8</w:t>
      </w:r>
      <w:r>
        <w:rPr>
          <w:rFonts w:hint="eastAsia" w:ascii="Times New Roman" w:hAnsi="Times New Roman" w:eastAsia="仿宋_GB2312"/>
          <w:sz w:val="32"/>
          <w:szCs w:val="32"/>
          <w:lang w:val="zh-CN" w:eastAsia="zh-CN"/>
        </w:rPr>
        <w:t>%,主要原因是:在职人员增加。</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sz w:val="32"/>
          <w:szCs w:val="32"/>
          <w:lang w:val="zh-CN" w:eastAsia="zh-CN"/>
        </w:rPr>
      </w:pPr>
      <w:r>
        <w:rPr>
          <w:rFonts w:hint="eastAsia" w:ascii="Times New Roman" w:hAnsi="Times New Roman" w:eastAsia="仿宋_GB2312"/>
          <w:sz w:val="32"/>
          <w:szCs w:val="32"/>
          <w:lang w:val="zh-CN" w:eastAsia="zh-CN"/>
        </w:rPr>
        <w:t xml:space="preserve"> 6.社会保障和就业支出</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类</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行政事业单位养老支出</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款</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机关事业单位职业年金缴费支出</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项</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 xml:space="preserve">:支出决算数为 </w:t>
      </w:r>
      <w:r>
        <w:rPr>
          <w:rFonts w:hint="eastAsia" w:ascii="Times New Roman" w:hAnsi="Times New Roman" w:eastAsia="仿宋_GB2312"/>
          <w:sz w:val="32"/>
          <w:szCs w:val="32"/>
          <w:lang w:val="en-US" w:eastAsia="zh-CN"/>
        </w:rPr>
        <w:t>22.4</w:t>
      </w:r>
      <w:r>
        <w:rPr>
          <w:rFonts w:hint="eastAsia" w:ascii="Times New Roman" w:hAnsi="Times New Roman" w:eastAsia="仿宋_GB2312"/>
          <w:sz w:val="32"/>
          <w:szCs w:val="32"/>
          <w:lang w:val="zh-CN" w:eastAsia="zh-CN"/>
        </w:rPr>
        <w:t>万元，比上年决算增加</w:t>
      </w:r>
      <w:r>
        <w:rPr>
          <w:rFonts w:hint="eastAsia" w:ascii="Times New Roman" w:hAnsi="Times New Roman" w:eastAsia="仿宋_GB2312"/>
          <w:sz w:val="32"/>
          <w:szCs w:val="32"/>
          <w:lang w:val="en-US" w:eastAsia="zh-CN"/>
        </w:rPr>
        <w:t>14.21</w:t>
      </w:r>
      <w:r>
        <w:rPr>
          <w:rFonts w:hint="eastAsia" w:ascii="Times New Roman" w:hAnsi="Times New Roman" w:eastAsia="仿宋_GB2312"/>
          <w:sz w:val="32"/>
          <w:szCs w:val="32"/>
          <w:lang w:val="zh-CN" w:eastAsia="zh-CN"/>
        </w:rPr>
        <w:t>万元，增长</w:t>
      </w:r>
      <w:r>
        <w:rPr>
          <w:rFonts w:hint="eastAsia" w:ascii="Times New Roman" w:hAnsi="Times New Roman" w:eastAsia="仿宋_GB2312"/>
          <w:sz w:val="32"/>
          <w:szCs w:val="32"/>
          <w:lang w:val="en-US" w:eastAsia="zh-CN"/>
        </w:rPr>
        <w:t>173.5</w:t>
      </w:r>
      <w:r>
        <w:rPr>
          <w:rFonts w:hint="eastAsia" w:eastAsia="仿宋_GB2312"/>
          <w:sz w:val="32"/>
          <w:szCs w:val="32"/>
          <w:lang w:val="en-US" w:eastAsia="zh-CN"/>
        </w:rPr>
        <w:t>%</w:t>
      </w:r>
      <w:r>
        <w:rPr>
          <w:rFonts w:hint="eastAsia" w:ascii="Times New Roman" w:hAnsi="Times New Roman" w:eastAsia="仿宋_GB2312"/>
          <w:sz w:val="32"/>
          <w:szCs w:val="32"/>
          <w:lang w:val="zh-CN" w:eastAsia="zh-CN"/>
        </w:rPr>
        <w:t>,主要原因是:在职人员增加。</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sz w:val="32"/>
          <w:szCs w:val="32"/>
          <w:lang w:val="zh-CN" w:eastAsia="zh-CN"/>
        </w:rPr>
      </w:pPr>
      <w:r>
        <w:rPr>
          <w:rFonts w:hint="eastAsia" w:ascii="Times New Roman" w:hAnsi="Times New Roman" w:eastAsia="仿宋_GB2312"/>
          <w:sz w:val="32"/>
          <w:szCs w:val="32"/>
          <w:lang w:val="zh-CN" w:eastAsia="zh-CN"/>
        </w:rPr>
        <w:t xml:space="preserve"> 7.卫生健康支出</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类</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行政事业单位医疗</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款</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行政单位医疗</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项</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:支出决算数为</w:t>
      </w:r>
      <w:r>
        <w:rPr>
          <w:rFonts w:hint="eastAsia" w:ascii="Times New Roman" w:hAnsi="Times New Roman" w:eastAsia="仿宋_GB2312"/>
          <w:sz w:val="32"/>
          <w:szCs w:val="32"/>
          <w:lang w:val="en-US" w:eastAsia="zh-CN"/>
        </w:rPr>
        <w:t>28.52</w:t>
      </w:r>
      <w:r>
        <w:rPr>
          <w:rFonts w:hint="eastAsia" w:ascii="Times New Roman" w:hAnsi="Times New Roman" w:eastAsia="仿宋_GB2312"/>
          <w:sz w:val="32"/>
          <w:szCs w:val="32"/>
          <w:lang w:val="zh-CN" w:eastAsia="zh-CN"/>
        </w:rPr>
        <w:t>万元，比上年决算增加</w:t>
      </w:r>
      <w:r>
        <w:rPr>
          <w:rFonts w:hint="eastAsia" w:ascii="Times New Roman" w:hAnsi="Times New Roman" w:eastAsia="仿宋_GB2312"/>
          <w:sz w:val="32"/>
          <w:szCs w:val="32"/>
          <w:lang w:val="en-US" w:eastAsia="zh-CN"/>
        </w:rPr>
        <w:t>2.57</w:t>
      </w:r>
      <w:r>
        <w:rPr>
          <w:rFonts w:hint="eastAsia" w:ascii="Times New Roman" w:hAnsi="Times New Roman" w:eastAsia="仿宋_GB2312"/>
          <w:sz w:val="32"/>
          <w:szCs w:val="32"/>
          <w:lang w:val="zh-CN" w:eastAsia="zh-CN"/>
        </w:rPr>
        <w:t>万元，增长</w:t>
      </w:r>
      <w:r>
        <w:rPr>
          <w:rFonts w:hint="eastAsia" w:ascii="Times New Roman" w:hAnsi="Times New Roman" w:eastAsia="仿宋_GB2312"/>
          <w:sz w:val="32"/>
          <w:szCs w:val="32"/>
          <w:lang w:val="en-US" w:eastAsia="zh-CN"/>
        </w:rPr>
        <w:t>9.9</w:t>
      </w:r>
      <w:r>
        <w:rPr>
          <w:rFonts w:hint="eastAsia" w:ascii="Times New Roman" w:hAnsi="Times New Roman" w:eastAsia="仿宋_GB2312"/>
          <w:sz w:val="32"/>
          <w:szCs w:val="32"/>
          <w:lang w:val="zh-CN" w:eastAsia="zh-CN"/>
        </w:rPr>
        <w:t>%,主要原因是:</w:t>
      </w:r>
      <w:r>
        <w:rPr>
          <w:rFonts w:hint="eastAsia" w:eastAsia="仿宋_GB2312"/>
          <w:sz w:val="32"/>
          <w:szCs w:val="32"/>
          <w:highlight w:val="none"/>
          <w:lang w:val="en-US" w:eastAsia="zh-CN"/>
        </w:rPr>
        <w:t>社保缴费基数调整</w:t>
      </w:r>
      <w:r>
        <w:rPr>
          <w:rFonts w:hint="eastAsia" w:ascii="Times New Roman" w:hAnsi="Times New Roman" w:eastAsia="仿宋_GB2312"/>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sz w:val="32"/>
          <w:szCs w:val="32"/>
          <w:lang w:val="zh-CN" w:eastAsia="zh-CN"/>
        </w:rPr>
      </w:pPr>
      <w:r>
        <w:rPr>
          <w:rFonts w:hint="eastAsia" w:ascii="Times New Roman" w:hAnsi="Times New Roman" w:eastAsia="仿宋_GB2312"/>
          <w:sz w:val="32"/>
          <w:szCs w:val="32"/>
          <w:lang w:val="zh-CN" w:eastAsia="zh-CN"/>
        </w:rPr>
        <w:t xml:space="preserve"> 8.卫生健康支出</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类</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行政事业单位医疗</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款</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事业单位医疗</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项</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:支出决算数为</w:t>
      </w:r>
      <w:r>
        <w:rPr>
          <w:rFonts w:hint="eastAsia" w:ascii="Times New Roman" w:hAnsi="Times New Roman" w:eastAsia="仿宋_GB2312"/>
          <w:sz w:val="32"/>
          <w:szCs w:val="32"/>
          <w:lang w:val="en-US" w:eastAsia="zh-CN"/>
        </w:rPr>
        <w:t>2.78</w:t>
      </w:r>
      <w:r>
        <w:rPr>
          <w:rFonts w:hint="eastAsia" w:ascii="Times New Roman" w:hAnsi="Times New Roman" w:eastAsia="仿宋_GB2312"/>
          <w:sz w:val="32"/>
          <w:szCs w:val="32"/>
          <w:lang w:val="zh-CN" w:eastAsia="zh-CN"/>
        </w:rPr>
        <w:t>万元，比上年决算增加</w:t>
      </w:r>
      <w:r>
        <w:rPr>
          <w:rFonts w:hint="eastAsia" w:ascii="Times New Roman" w:hAnsi="Times New Roman" w:eastAsia="仿宋_GB2312"/>
          <w:sz w:val="32"/>
          <w:szCs w:val="32"/>
          <w:lang w:val="en-US" w:eastAsia="zh-CN"/>
        </w:rPr>
        <w:t>0.41</w:t>
      </w:r>
      <w:r>
        <w:rPr>
          <w:rFonts w:hint="eastAsia" w:ascii="Times New Roman" w:hAnsi="Times New Roman" w:eastAsia="仿宋_GB2312"/>
          <w:sz w:val="32"/>
          <w:szCs w:val="32"/>
          <w:lang w:val="zh-CN" w:eastAsia="zh-CN"/>
        </w:rPr>
        <w:t>万元，增长</w:t>
      </w:r>
      <w:r>
        <w:rPr>
          <w:rFonts w:hint="eastAsia" w:ascii="Times New Roman" w:hAnsi="Times New Roman" w:eastAsia="仿宋_GB2312"/>
          <w:sz w:val="32"/>
          <w:szCs w:val="32"/>
          <w:lang w:val="en-US" w:eastAsia="zh-CN"/>
        </w:rPr>
        <w:t>17.3</w:t>
      </w:r>
      <w:r>
        <w:rPr>
          <w:rFonts w:hint="eastAsia" w:ascii="Times New Roman" w:hAnsi="Times New Roman" w:eastAsia="仿宋_GB2312"/>
          <w:sz w:val="32"/>
          <w:szCs w:val="32"/>
          <w:lang w:val="zh-CN" w:eastAsia="zh-CN"/>
        </w:rPr>
        <w:t>%,主要原因是:在职</w:t>
      </w:r>
      <w:r>
        <w:rPr>
          <w:rFonts w:hint="eastAsia" w:ascii="Times New Roman" w:hAnsi="Times New Roman" w:eastAsia="仿宋_GB2312"/>
          <w:sz w:val="32"/>
          <w:szCs w:val="32"/>
          <w:lang w:val="en-US" w:eastAsia="zh-CN"/>
        </w:rPr>
        <w:t>事业</w:t>
      </w:r>
      <w:r>
        <w:rPr>
          <w:rFonts w:hint="eastAsia" w:ascii="Times New Roman" w:hAnsi="Times New Roman" w:eastAsia="仿宋_GB2312"/>
          <w:sz w:val="32"/>
          <w:szCs w:val="32"/>
          <w:lang w:val="zh-CN" w:eastAsia="zh-CN"/>
        </w:rPr>
        <w:t xml:space="preserve">人员增加。 </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sz w:val="32"/>
          <w:szCs w:val="32"/>
          <w:lang w:val="zh-CN" w:eastAsia="zh-CN"/>
        </w:rPr>
      </w:pPr>
      <w:r>
        <w:rPr>
          <w:rFonts w:hint="eastAsia" w:ascii="Times New Roman" w:hAnsi="Times New Roman" w:eastAsia="仿宋_GB2312"/>
          <w:sz w:val="32"/>
          <w:szCs w:val="32"/>
          <w:lang w:val="zh-CN" w:eastAsia="zh-CN"/>
        </w:rPr>
        <w:t>9.卫生健康支出</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类</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行政事业单位医疗</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款</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公务员医疗补助</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项</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:支出决算数为</w:t>
      </w:r>
      <w:r>
        <w:rPr>
          <w:rFonts w:hint="eastAsia" w:ascii="Times New Roman" w:hAnsi="Times New Roman" w:eastAsia="仿宋_GB2312"/>
          <w:sz w:val="32"/>
          <w:szCs w:val="32"/>
          <w:lang w:val="en-US" w:eastAsia="zh-CN"/>
        </w:rPr>
        <w:t>27.13</w:t>
      </w:r>
      <w:r>
        <w:rPr>
          <w:rFonts w:hint="eastAsia" w:ascii="Times New Roman" w:hAnsi="Times New Roman" w:eastAsia="仿宋_GB2312"/>
          <w:sz w:val="32"/>
          <w:szCs w:val="32"/>
          <w:lang w:val="zh-CN" w:eastAsia="zh-CN"/>
        </w:rPr>
        <w:t>万元，比上年决算增加</w:t>
      </w:r>
      <w:r>
        <w:rPr>
          <w:rFonts w:hint="eastAsia" w:ascii="Times New Roman" w:hAnsi="Times New Roman" w:eastAsia="仿宋_GB2312"/>
          <w:sz w:val="32"/>
          <w:szCs w:val="32"/>
          <w:lang w:val="en-US" w:eastAsia="zh-CN"/>
        </w:rPr>
        <w:t>5.1</w:t>
      </w:r>
      <w:r>
        <w:rPr>
          <w:rFonts w:hint="eastAsia" w:ascii="Times New Roman" w:hAnsi="Times New Roman" w:eastAsia="仿宋_GB2312"/>
          <w:sz w:val="32"/>
          <w:szCs w:val="32"/>
          <w:lang w:val="zh-CN" w:eastAsia="zh-CN"/>
        </w:rPr>
        <w:t xml:space="preserve"> 万元，增长</w:t>
      </w:r>
      <w:r>
        <w:rPr>
          <w:rFonts w:hint="eastAsia" w:ascii="Times New Roman" w:hAnsi="Times New Roman" w:eastAsia="仿宋_GB2312"/>
          <w:sz w:val="32"/>
          <w:szCs w:val="32"/>
          <w:lang w:val="en-US" w:eastAsia="zh-CN"/>
        </w:rPr>
        <w:t>23.15</w:t>
      </w:r>
      <w:r>
        <w:rPr>
          <w:rFonts w:hint="eastAsia" w:ascii="Times New Roman" w:hAnsi="Times New Roman" w:eastAsia="仿宋_GB2312"/>
          <w:sz w:val="32"/>
          <w:szCs w:val="32"/>
          <w:lang w:val="zh-CN" w:eastAsia="zh-CN"/>
        </w:rPr>
        <w:t>%,主要原因是:在职人员增加。</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sz w:val="32"/>
          <w:szCs w:val="32"/>
          <w:lang w:val="zh-CN" w:eastAsia="zh-CN"/>
        </w:rPr>
      </w:pPr>
      <w:r>
        <w:rPr>
          <w:rFonts w:hint="eastAsia" w:ascii="Times New Roman" w:hAnsi="Times New Roman" w:eastAsia="仿宋_GB2312"/>
          <w:sz w:val="32"/>
          <w:szCs w:val="32"/>
          <w:lang w:val="zh-CN" w:eastAsia="zh-CN"/>
        </w:rPr>
        <w:t xml:space="preserve"> 10.住房保障支出</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类</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住房改革支出</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款</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住房公积金</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项</w:t>
      </w:r>
      <w:r>
        <w:rPr>
          <w:rFonts w:hint="eastAsia" w:eastAsia="仿宋_GB2312"/>
          <w:sz w:val="32"/>
          <w:szCs w:val="32"/>
          <w:lang w:val="zh-CN" w:eastAsia="zh-CN"/>
        </w:rPr>
        <w:t>）</w:t>
      </w:r>
      <w:r>
        <w:rPr>
          <w:rFonts w:hint="eastAsia" w:ascii="Times New Roman" w:hAnsi="Times New Roman" w:eastAsia="仿宋_GB2312"/>
          <w:sz w:val="32"/>
          <w:szCs w:val="32"/>
          <w:lang w:val="zh-CN" w:eastAsia="zh-CN"/>
        </w:rPr>
        <w:t>:支出决算数为</w:t>
      </w:r>
      <w:r>
        <w:rPr>
          <w:rFonts w:hint="eastAsia" w:ascii="Times New Roman" w:hAnsi="Times New Roman" w:eastAsia="仿宋_GB2312"/>
          <w:sz w:val="32"/>
          <w:szCs w:val="32"/>
          <w:lang w:val="en-US" w:eastAsia="zh-CN"/>
        </w:rPr>
        <w:t>43.83</w:t>
      </w:r>
      <w:r>
        <w:rPr>
          <w:rFonts w:hint="eastAsia" w:ascii="Times New Roman" w:hAnsi="Times New Roman" w:eastAsia="仿宋_GB2312"/>
          <w:sz w:val="32"/>
          <w:szCs w:val="32"/>
          <w:lang w:val="zh-CN" w:eastAsia="zh-CN"/>
        </w:rPr>
        <w:t>万元，比上年决算增加</w:t>
      </w:r>
      <w:r>
        <w:rPr>
          <w:rFonts w:hint="eastAsia" w:ascii="Times New Roman" w:hAnsi="Times New Roman" w:eastAsia="仿宋_GB2312"/>
          <w:sz w:val="32"/>
          <w:szCs w:val="32"/>
          <w:lang w:val="en-US" w:eastAsia="zh-CN"/>
        </w:rPr>
        <w:t>4.45</w:t>
      </w:r>
      <w:r>
        <w:rPr>
          <w:rFonts w:hint="eastAsia" w:ascii="Times New Roman" w:hAnsi="Times New Roman" w:eastAsia="仿宋_GB2312"/>
          <w:sz w:val="32"/>
          <w:szCs w:val="32"/>
          <w:lang w:val="zh-CN" w:eastAsia="zh-CN"/>
        </w:rPr>
        <w:t>万元， 增长</w:t>
      </w:r>
      <w:r>
        <w:rPr>
          <w:rFonts w:hint="eastAsia" w:ascii="Times New Roman" w:hAnsi="Times New Roman" w:eastAsia="仿宋_GB2312"/>
          <w:sz w:val="32"/>
          <w:szCs w:val="32"/>
          <w:lang w:val="en-US" w:eastAsia="zh-CN"/>
        </w:rPr>
        <w:t>11.3</w:t>
      </w:r>
      <w:r>
        <w:rPr>
          <w:rFonts w:hint="eastAsia" w:ascii="Times New Roman" w:hAnsi="Times New Roman" w:eastAsia="仿宋_GB2312"/>
          <w:sz w:val="32"/>
          <w:szCs w:val="32"/>
          <w:lang w:val="zh-CN" w:eastAsia="zh-CN"/>
        </w:rPr>
        <w:t xml:space="preserve">%,主要原因是:在职人员增加。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left"/>
        <w:textAlignment w:val="auto"/>
        <w:outlineLvl w:val="1"/>
        <w:rPr>
          <w:rFonts w:hint="eastAsia" w:ascii="黑体" w:hAnsi="黑体" w:eastAsia="黑体" w:cs="黑体"/>
          <w:bCs/>
          <w:kern w:val="0"/>
          <w:sz w:val="32"/>
          <w:szCs w:val="32"/>
          <w:highlight w:val="none"/>
          <w:lang w:eastAsia="zh-CN"/>
        </w:rPr>
      </w:pPr>
      <w:r>
        <w:rPr>
          <w:rFonts w:hint="eastAsia" w:ascii="黑体" w:hAnsi="黑体" w:eastAsia="黑体" w:cs="黑体"/>
          <w:bCs/>
          <w:kern w:val="0"/>
          <w:sz w:val="32"/>
          <w:szCs w:val="32"/>
          <w:highlight w:val="none"/>
          <w:lang w:eastAsia="zh-CN"/>
        </w:rPr>
        <w:t>六、一般公共预算财政拨款基本支出决算情况说明</w:t>
      </w:r>
      <w:bookmarkEnd w:id="18"/>
      <w:bookmarkEnd w:id="19"/>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2023年度</w:t>
      </w:r>
      <w:r>
        <w:rPr>
          <w:rFonts w:hint="eastAsia" w:ascii="Times New Roman" w:hAnsi="Times New Roman" w:eastAsia="仿宋_GB2312"/>
          <w:sz w:val="32"/>
          <w:szCs w:val="32"/>
        </w:rPr>
        <w:t>一般公共预算财政拨款基本支出</w:t>
      </w:r>
      <w:r>
        <w:rPr>
          <w:rFonts w:hint="eastAsia" w:ascii="Times New Roman" w:hAnsi="Times New Roman" w:eastAsia="仿宋_GB2312"/>
          <w:sz w:val="32"/>
          <w:szCs w:val="32"/>
          <w:lang w:eastAsia="zh-CN"/>
        </w:rPr>
        <w:t>719.13</w:t>
      </w:r>
      <w:r>
        <w:rPr>
          <w:rFonts w:hint="eastAsia" w:ascii="Times New Roman" w:hAnsi="Times New Roman" w:eastAsia="仿宋_GB2312"/>
          <w:sz w:val="32"/>
          <w:szCs w:val="32"/>
        </w:rPr>
        <w:t>万元，其中：人员经费</w:t>
      </w:r>
      <w:r>
        <w:rPr>
          <w:rFonts w:hint="eastAsia" w:ascii="Times New Roman" w:hAnsi="Times New Roman" w:eastAsia="仿宋_GB2312"/>
          <w:sz w:val="32"/>
          <w:szCs w:val="32"/>
          <w:lang w:eastAsia="zh-CN"/>
        </w:rPr>
        <w:t>645.75</w:t>
      </w:r>
      <w:r>
        <w:rPr>
          <w:rFonts w:hint="eastAsia" w:ascii="Times New Roman" w:hAnsi="Times New Roman" w:eastAsia="仿宋_GB2312"/>
          <w:sz w:val="32"/>
          <w:szCs w:val="32"/>
        </w:rPr>
        <w:t>万元，包括：基本工资</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津贴补贴</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奖金</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绩效工资</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机关事业单位基本养老保险缴费</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职业年金缴费</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职工基本医疗保险缴费</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公务员医疗补助缴费</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其他社会保障缴费</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住房公积金</w:t>
      </w:r>
      <w:r>
        <w:rPr>
          <w:rFonts w:hint="eastAsia" w:ascii="Times New Roman" w:hAnsi="Times New Roman" w:eastAsia="仿宋_GB2312"/>
          <w:sz w:val="32"/>
          <w:szCs w:val="32"/>
          <w:lang w:eastAsia="zh-CN"/>
        </w:rPr>
        <w:t>、退休费、医疗费补助、其他对个人和家庭的补助。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eastAsia="zh-CN"/>
        </w:rPr>
      </w:pPr>
      <w:r>
        <w:rPr>
          <w:rFonts w:hint="eastAsia" w:ascii="Times New Roman" w:hAnsi="Times New Roman" w:eastAsia="仿宋_GB2312"/>
          <w:sz w:val="32"/>
          <w:szCs w:val="32"/>
        </w:rPr>
        <w:t>公用经费</w:t>
      </w:r>
      <w:r>
        <w:rPr>
          <w:rFonts w:hint="eastAsia" w:ascii="Times New Roman" w:hAnsi="Times New Roman" w:eastAsia="仿宋_GB2312"/>
          <w:sz w:val="32"/>
          <w:szCs w:val="32"/>
          <w:lang w:eastAsia="zh-CN"/>
        </w:rPr>
        <w:t>73.38</w:t>
      </w:r>
      <w:r>
        <w:rPr>
          <w:rFonts w:hint="eastAsia" w:ascii="Times New Roman" w:hAnsi="Times New Roman" w:eastAsia="仿宋_GB2312"/>
          <w:sz w:val="32"/>
          <w:szCs w:val="32"/>
        </w:rPr>
        <w:t>万元，包括：办公费</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手续费</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电费</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邮电费</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差旅费</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维修（护）费</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租赁费</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培训费</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公务接待费</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劳务费</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委托业务费</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工会经费</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福利费</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公务用车运行维护费</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其他商品和服务支出</w:t>
      </w:r>
      <w:r>
        <w:rPr>
          <w:rFonts w:hint="eastAsia" w:ascii="Times New Roman" w:hAnsi="Times New Roman" w:eastAsia="仿宋_GB2312"/>
          <w:sz w:val="32"/>
          <w:szCs w:val="32"/>
          <w:lang w:eastAsia="zh-CN"/>
        </w:rPr>
        <w:t>、办公设备购置。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1"/>
        <w:rPr>
          <w:rFonts w:hint="eastAsia" w:ascii="仿宋_GB2312" w:hAnsi="仿宋_GB2312" w:eastAsia="仿宋_GB2312" w:cs="仿宋_GB2312"/>
          <w:bCs/>
          <w:kern w:val="0"/>
          <w:sz w:val="32"/>
          <w:szCs w:val="32"/>
          <w:highlight w:val="none"/>
          <w:lang w:eastAsia="zh-CN"/>
        </w:rPr>
      </w:pPr>
      <w:bookmarkStart w:id="20" w:name="_Toc21518"/>
      <w:bookmarkStart w:id="21" w:name="_Toc7190"/>
      <w:r>
        <w:rPr>
          <w:rFonts w:hint="eastAsia" w:ascii="黑体" w:hAnsi="黑体" w:eastAsia="黑体" w:cs="黑体"/>
          <w:bCs/>
          <w:kern w:val="0"/>
          <w:sz w:val="32"/>
          <w:szCs w:val="32"/>
          <w:highlight w:val="none"/>
          <w:lang w:val="en-US" w:eastAsia="zh-CN"/>
        </w:rPr>
        <w:t>七、</w:t>
      </w:r>
      <w:r>
        <w:rPr>
          <w:rFonts w:hint="eastAsia" w:ascii="黑体" w:hAnsi="黑体" w:eastAsia="黑体" w:cs="黑体"/>
          <w:bCs/>
          <w:kern w:val="0"/>
          <w:sz w:val="32"/>
          <w:szCs w:val="32"/>
          <w:highlight w:val="none"/>
          <w:lang w:eastAsia="zh-CN"/>
        </w:rPr>
        <w:t>财政拨款</w:t>
      </w:r>
      <w:r>
        <w:rPr>
          <w:rFonts w:hint="eastAsia" w:ascii="黑体" w:hAnsi="黑体" w:eastAsia="黑体" w:cs="黑体"/>
          <w:bCs/>
          <w:kern w:val="0"/>
          <w:sz w:val="32"/>
          <w:szCs w:val="32"/>
          <w:highlight w:val="none"/>
        </w:rPr>
        <w:t>“三公”经费支出</w:t>
      </w:r>
      <w:r>
        <w:rPr>
          <w:rFonts w:hint="eastAsia" w:ascii="黑体" w:hAnsi="黑体" w:eastAsia="黑体" w:cs="黑体"/>
          <w:bCs/>
          <w:kern w:val="0"/>
          <w:sz w:val="32"/>
          <w:szCs w:val="32"/>
          <w:highlight w:val="none"/>
          <w:lang w:eastAsia="zh-CN"/>
        </w:rPr>
        <w:t>决算</w:t>
      </w:r>
      <w:r>
        <w:rPr>
          <w:rFonts w:hint="eastAsia" w:ascii="黑体" w:hAnsi="黑体" w:eastAsia="黑体" w:cs="黑体"/>
          <w:bCs/>
          <w:kern w:val="0"/>
          <w:sz w:val="32"/>
          <w:szCs w:val="32"/>
          <w:highlight w:val="none"/>
        </w:rPr>
        <w:t>情况</w:t>
      </w:r>
      <w:r>
        <w:rPr>
          <w:rFonts w:hint="eastAsia" w:ascii="黑体" w:hAnsi="黑体" w:eastAsia="黑体" w:cs="黑体"/>
          <w:bCs/>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sz w:val="32"/>
          <w:szCs w:val="32"/>
          <w:lang w:val="zh-CN"/>
        </w:rPr>
      </w:pPr>
      <w:r>
        <w:rPr>
          <w:rFonts w:hint="eastAsia" w:ascii="Times New Roman" w:hAnsi="Times New Roman" w:eastAsia="仿宋_GB2312"/>
          <w:sz w:val="32"/>
          <w:szCs w:val="32"/>
          <w:lang w:val="zh-CN" w:eastAsia="zh-CN"/>
        </w:rPr>
        <w:t>2023年度</w:t>
      </w:r>
      <w:r>
        <w:rPr>
          <w:rFonts w:hint="eastAsia" w:ascii="Times New Roman" w:hAnsi="Times New Roman" w:eastAsia="仿宋_GB2312"/>
          <w:sz w:val="32"/>
          <w:szCs w:val="32"/>
          <w:lang w:val="en-US" w:eastAsia="zh-CN"/>
        </w:rPr>
        <w:t>财政拨款</w:t>
      </w:r>
      <w:r>
        <w:rPr>
          <w:rFonts w:hint="eastAsia" w:ascii="Times New Roman" w:hAnsi="Times New Roman" w:eastAsia="仿宋_GB2312"/>
          <w:sz w:val="32"/>
          <w:szCs w:val="32"/>
          <w:lang w:val="zh-CN"/>
        </w:rPr>
        <w:t>“三公”经费支出</w:t>
      </w:r>
      <w:r>
        <w:rPr>
          <w:rFonts w:hint="eastAsia" w:ascii="Times New Roman" w:hAnsi="Times New Roman" w:eastAsia="仿宋_GB2312"/>
          <w:sz w:val="32"/>
          <w:szCs w:val="32"/>
          <w:lang w:val="zh-CN" w:eastAsia="zh-CN"/>
        </w:rPr>
        <w:t>15.33</w:t>
      </w:r>
      <w:r>
        <w:rPr>
          <w:rFonts w:hint="eastAsia" w:ascii="Times New Roman" w:hAnsi="Times New Roman" w:eastAsia="仿宋_GB2312"/>
          <w:sz w:val="32"/>
          <w:szCs w:val="32"/>
          <w:lang w:val="zh-CN"/>
        </w:rPr>
        <w:t>万元，</w:t>
      </w:r>
      <w:r>
        <w:rPr>
          <w:rFonts w:hint="eastAsia" w:ascii="Times New Roman" w:hAnsi="Times New Roman" w:eastAsia="仿宋_GB2312"/>
          <w:sz w:val="32"/>
          <w:szCs w:val="32"/>
          <w:lang w:val="en-US" w:eastAsia="zh-CN"/>
        </w:rPr>
        <w:t>比上年减少0.08</w:t>
      </w:r>
      <w:r>
        <w:rPr>
          <w:rFonts w:hint="eastAsia" w:ascii="Times New Roman" w:hAnsi="Times New Roman" w:eastAsia="仿宋_GB2312"/>
          <w:sz w:val="32"/>
          <w:szCs w:val="32"/>
          <w:lang w:val="zh-CN"/>
        </w:rPr>
        <w:t>万元，</w:t>
      </w:r>
      <w:r>
        <w:rPr>
          <w:rFonts w:hint="eastAsia" w:ascii="Times New Roman" w:hAnsi="Times New Roman" w:eastAsia="仿宋_GB2312"/>
          <w:sz w:val="32"/>
          <w:szCs w:val="32"/>
          <w:lang w:val="en-US" w:eastAsia="zh-CN"/>
        </w:rPr>
        <w:t>下降0.52</w:t>
      </w:r>
      <w:r>
        <w:rPr>
          <w:rFonts w:hint="eastAsia" w:ascii="Times New Roman" w:hAnsi="Times New Roman" w:eastAsia="仿宋_GB2312"/>
          <w:sz w:val="32"/>
          <w:szCs w:val="32"/>
          <w:lang w:val="zh-CN"/>
        </w:rPr>
        <w:t>%，</w:t>
      </w:r>
      <w:r>
        <w:rPr>
          <w:rFonts w:hint="eastAsia" w:ascii="Times New Roman" w:hAnsi="Times New Roman" w:eastAsia="仿宋_GB2312"/>
          <w:sz w:val="32"/>
          <w:szCs w:val="32"/>
          <w:lang w:val="zh-CN" w:eastAsia="zh-CN"/>
        </w:rPr>
        <w:t>主要原因是：</w:t>
      </w:r>
      <w:r>
        <w:rPr>
          <w:rFonts w:hint="eastAsia" w:ascii="Times New Roman" w:hAnsi="Times New Roman" w:eastAsia="仿宋_GB2312"/>
          <w:sz w:val="32"/>
          <w:szCs w:val="32"/>
          <w:lang w:val="en-US" w:eastAsia="zh-CN"/>
        </w:rPr>
        <w:t>研究室坚持厉行节约，进一步压减公务用车运行维护费和</w:t>
      </w:r>
      <w:r>
        <w:rPr>
          <w:rFonts w:hint="eastAsia" w:ascii="Times New Roman" w:hAnsi="Times New Roman" w:eastAsia="仿宋_GB2312"/>
          <w:sz w:val="32"/>
          <w:szCs w:val="32"/>
          <w:lang w:val="zh-CN"/>
        </w:rPr>
        <w:t>公务接待费</w:t>
      </w:r>
      <w:r>
        <w:rPr>
          <w:rFonts w:hint="eastAsia" w:ascii="Times New Roman" w:hAnsi="Times New Roman" w:eastAsia="仿宋_GB2312"/>
          <w:sz w:val="32"/>
          <w:szCs w:val="32"/>
          <w:lang w:val="en-US" w:eastAsia="zh-CN"/>
        </w:rPr>
        <w:t>的支出</w:t>
      </w:r>
      <w:r>
        <w:rPr>
          <w:rFonts w:hint="eastAsia" w:ascii="Times New Roman" w:hAnsi="Times New Roman" w:eastAsia="仿宋_GB2312"/>
          <w:sz w:val="32"/>
          <w:szCs w:val="32"/>
          <w:lang w:val="zh-CN"/>
        </w:rPr>
        <w:t>。其中</w:t>
      </w:r>
      <w:r>
        <w:rPr>
          <w:rFonts w:hint="eastAsia" w:ascii="Times New Roman" w:hAnsi="Times New Roman" w:eastAsia="仿宋_GB2312"/>
          <w:sz w:val="32"/>
          <w:szCs w:val="32"/>
          <w:lang w:val="zh-CN" w:eastAsia="zh-CN"/>
        </w:rPr>
        <w:t>：</w:t>
      </w:r>
      <w:r>
        <w:rPr>
          <w:rFonts w:hint="eastAsia" w:ascii="Times New Roman" w:hAnsi="Times New Roman" w:eastAsia="仿宋_GB2312"/>
          <w:sz w:val="32"/>
          <w:szCs w:val="32"/>
          <w:lang w:val="zh-CN"/>
        </w:rPr>
        <w:t>因公出国（境）费支出</w:t>
      </w:r>
      <w:r>
        <w:rPr>
          <w:rFonts w:hint="eastAsia" w:ascii="Times New Roman" w:hAnsi="Times New Roman" w:eastAsia="仿宋_GB2312"/>
          <w:sz w:val="32"/>
          <w:szCs w:val="32"/>
          <w:lang w:val="zh-CN" w:eastAsia="zh-CN"/>
        </w:rPr>
        <w:t>0.00</w:t>
      </w:r>
      <w:r>
        <w:rPr>
          <w:rFonts w:hint="eastAsia" w:ascii="Times New Roman" w:hAnsi="Times New Roman" w:eastAsia="仿宋_GB2312"/>
          <w:sz w:val="32"/>
          <w:szCs w:val="32"/>
          <w:lang w:val="zh-CN"/>
        </w:rPr>
        <w:t>万元，占0.00%，比上年增加</w:t>
      </w:r>
      <w:r>
        <w:rPr>
          <w:rFonts w:hint="eastAsia" w:ascii="Times New Roman" w:hAnsi="Times New Roman" w:eastAsia="仿宋_GB2312"/>
          <w:sz w:val="32"/>
          <w:szCs w:val="32"/>
          <w:lang w:val="en-US" w:eastAsia="zh-CN"/>
        </w:rPr>
        <w:t>0</w:t>
      </w:r>
      <w:r>
        <w:rPr>
          <w:rFonts w:hint="eastAsia" w:eastAsia="仿宋_GB2312"/>
          <w:sz w:val="32"/>
          <w:szCs w:val="32"/>
          <w:lang w:val="en-US" w:eastAsia="zh-CN"/>
        </w:rPr>
        <w:t>.00</w:t>
      </w:r>
      <w:r>
        <w:rPr>
          <w:rFonts w:hint="eastAsia" w:ascii="Times New Roman" w:hAnsi="Times New Roman" w:eastAsia="仿宋_GB2312"/>
          <w:sz w:val="32"/>
          <w:szCs w:val="32"/>
          <w:lang w:val="zh-CN"/>
        </w:rPr>
        <w:t>万元，增长0.00%，</w:t>
      </w:r>
      <w:r>
        <w:rPr>
          <w:rFonts w:hint="eastAsia" w:ascii="Times New Roman" w:hAnsi="Times New Roman" w:eastAsia="仿宋_GB2312"/>
          <w:sz w:val="32"/>
          <w:szCs w:val="32"/>
          <w:lang w:val="zh-CN" w:eastAsia="zh-CN"/>
        </w:rPr>
        <w:t>主要原因是：</w:t>
      </w:r>
      <w:r>
        <w:rPr>
          <w:rFonts w:hint="eastAsia" w:ascii="Times New Roman" w:hAnsi="Times New Roman" w:eastAsia="仿宋_GB2312"/>
          <w:sz w:val="32"/>
          <w:szCs w:val="32"/>
          <w:lang w:val="en-US" w:eastAsia="zh-CN"/>
        </w:rPr>
        <w:t>本年度我单位无</w:t>
      </w:r>
      <w:r>
        <w:rPr>
          <w:rFonts w:hint="eastAsia" w:ascii="Times New Roman" w:hAnsi="Times New Roman" w:eastAsia="仿宋_GB2312"/>
          <w:sz w:val="32"/>
          <w:szCs w:val="32"/>
          <w:lang w:val="zh-CN"/>
        </w:rPr>
        <w:t>因公出国（境）</w:t>
      </w:r>
      <w:r>
        <w:rPr>
          <w:rFonts w:hint="eastAsia" w:ascii="Times New Roman" w:hAnsi="Times New Roman" w:eastAsia="仿宋_GB2312"/>
          <w:sz w:val="32"/>
          <w:szCs w:val="32"/>
          <w:lang w:val="en-US" w:eastAsia="zh-CN"/>
        </w:rPr>
        <w:t>事项，无相关经费支出</w:t>
      </w:r>
      <w:r>
        <w:rPr>
          <w:rFonts w:hint="eastAsia" w:ascii="Times New Roman" w:hAnsi="Times New Roman" w:eastAsia="仿宋_GB2312"/>
          <w:sz w:val="32"/>
          <w:szCs w:val="32"/>
          <w:lang w:val="zh-CN"/>
        </w:rPr>
        <w:t>；公务用车购置及运行维护费支出</w:t>
      </w:r>
      <w:r>
        <w:rPr>
          <w:rFonts w:hint="eastAsia" w:ascii="Times New Roman" w:hAnsi="Times New Roman" w:eastAsia="仿宋_GB2312"/>
          <w:sz w:val="32"/>
          <w:szCs w:val="32"/>
          <w:lang w:val="zh-CN" w:eastAsia="zh-CN"/>
        </w:rPr>
        <w:t>15.00</w:t>
      </w:r>
      <w:r>
        <w:rPr>
          <w:rFonts w:hint="eastAsia" w:ascii="Times New Roman" w:hAnsi="Times New Roman" w:eastAsia="仿宋_GB2312"/>
          <w:sz w:val="32"/>
          <w:szCs w:val="32"/>
          <w:lang w:val="zh-CN"/>
        </w:rPr>
        <w:t>万元，占97.8</w:t>
      </w:r>
      <w:r>
        <w:rPr>
          <w:rFonts w:hint="eastAsia" w:eastAsia="仿宋_GB2312"/>
          <w:sz w:val="32"/>
          <w:szCs w:val="32"/>
          <w:lang w:val="en-US" w:eastAsia="zh-CN"/>
        </w:rPr>
        <w:t>5</w:t>
      </w:r>
      <w:r>
        <w:rPr>
          <w:rFonts w:hint="eastAsia" w:ascii="Times New Roman" w:hAnsi="Times New Roman" w:eastAsia="仿宋_GB2312"/>
          <w:sz w:val="32"/>
          <w:szCs w:val="32"/>
          <w:lang w:val="zh-CN"/>
        </w:rPr>
        <w:t>%，比上年增加</w:t>
      </w:r>
      <w:r>
        <w:rPr>
          <w:rFonts w:hint="eastAsia" w:ascii="Times New Roman" w:hAnsi="Times New Roman" w:eastAsia="仿宋_GB2312"/>
          <w:sz w:val="32"/>
          <w:szCs w:val="32"/>
          <w:lang w:val="en-US" w:eastAsia="zh-CN"/>
        </w:rPr>
        <w:t>0</w:t>
      </w:r>
      <w:r>
        <w:rPr>
          <w:rFonts w:hint="eastAsia" w:eastAsia="仿宋_GB2312"/>
          <w:sz w:val="32"/>
          <w:szCs w:val="32"/>
          <w:lang w:val="en-US" w:eastAsia="zh-CN"/>
        </w:rPr>
        <w:t>.00</w:t>
      </w:r>
      <w:r>
        <w:rPr>
          <w:rFonts w:hint="eastAsia" w:ascii="Times New Roman" w:hAnsi="Times New Roman" w:eastAsia="仿宋_GB2312"/>
          <w:sz w:val="32"/>
          <w:szCs w:val="32"/>
          <w:lang w:val="zh-CN"/>
        </w:rPr>
        <w:t>万元，增长0.00%，</w:t>
      </w:r>
      <w:r>
        <w:rPr>
          <w:rFonts w:hint="eastAsia" w:ascii="Times New Roman" w:hAnsi="Times New Roman" w:eastAsia="仿宋_GB2312"/>
          <w:sz w:val="32"/>
          <w:szCs w:val="32"/>
          <w:lang w:val="zh-CN" w:eastAsia="zh-CN"/>
        </w:rPr>
        <w:t>主要原因是：</w:t>
      </w:r>
      <w:r>
        <w:rPr>
          <w:rFonts w:hint="eastAsia" w:ascii="Times New Roman" w:hAnsi="Times New Roman" w:eastAsia="仿宋_GB2312"/>
          <w:sz w:val="32"/>
          <w:szCs w:val="32"/>
          <w:lang w:val="en-US" w:eastAsia="zh-CN"/>
        </w:rPr>
        <w:t>公务用车运行维护费与上年持平</w:t>
      </w:r>
      <w:r>
        <w:rPr>
          <w:rFonts w:hint="eastAsia" w:ascii="Times New Roman" w:hAnsi="Times New Roman" w:eastAsia="仿宋_GB2312"/>
          <w:sz w:val="32"/>
          <w:szCs w:val="32"/>
          <w:lang w:val="zh-CN"/>
        </w:rPr>
        <w:t>；公务接待费支出</w:t>
      </w:r>
      <w:r>
        <w:rPr>
          <w:rFonts w:hint="eastAsia" w:ascii="Times New Roman" w:hAnsi="Times New Roman" w:eastAsia="仿宋_GB2312"/>
          <w:sz w:val="32"/>
          <w:szCs w:val="32"/>
          <w:lang w:val="zh-CN" w:eastAsia="zh-CN"/>
        </w:rPr>
        <w:t>0.33</w:t>
      </w:r>
      <w:r>
        <w:rPr>
          <w:rFonts w:hint="eastAsia" w:ascii="Times New Roman" w:hAnsi="Times New Roman" w:eastAsia="仿宋_GB2312"/>
          <w:sz w:val="32"/>
          <w:szCs w:val="32"/>
          <w:lang w:val="zh-CN"/>
        </w:rPr>
        <w:t>万元，占2.1</w:t>
      </w:r>
      <w:r>
        <w:rPr>
          <w:rFonts w:hint="eastAsia" w:eastAsia="仿宋_GB2312"/>
          <w:sz w:val="32"/>
          <w:szCs w:val="32"/>
          <w:lang w:val="en-US" w:eastAsia="zh-CN"/>
        </w:rPr>
        <w:t>5</w:t>
      </w:r>
      <w:r>
        <w:rPr>
          <w:rFonts w:hint="eastAsia" w:ascii="Times New Roman" w:hAnsi="Times New Roman" w:eastAsia="仿宋_GB2312"/>
          <w:sz w:val="32"/>
          <w:szCs w:val="32"/>
          <w:lang w:val="zh-CN"/>
        </w:rPr>
        <w:t>%，比上年</w:t>
      </w:r>
      <w:r>
        <w:rPr>
          <w:rFonts w:hint="eastAsia" w:ascii="Times New Roman" w:hAnsi="Times New Roman" w:eastAsia="仿宋_GB2312"/>
          <w:sz w:val="32"/>
          <w:szCs w:val="32"/>
          <w:lang w:val="en-US" w:eastAsia="zh-CN"/>
        </w:rPr>
        <w:t>减少0.08</w:t>
      </w:r>
      <w:r>
        <w:rPr>
          <w:rFonts w:hint="eastAsia" w:ascii="Times New Roman" w:hAnsi="Times New Roman" w:eastAsia="仿宋_GB2312"/>
          <w:sz w:val="32"/>
          <w:szCs w:val="32"/>
          <w:lang w:val="zh-CN"/>
        </w:rPr>
        <w:t>万元，</w:t>
      </w:r>
      <w:r>
        <w:rPr>
          <w:rFonts w:hint="eastAsia" w:ascii="Times New Roman" w:hAnsi="Times New Roman" w:eastAsia="仿宋_GB2312"/>
          <w:sz w:val="32"/>
          <w:szCs w:val="32"/>
          <w:lang w:val="en-US" w:eastAsia="zh-CN"/>
        </w:rPr>
        <w:t>下降19.51</w:t>
      </w:r>
      <w:r>
        <w:rPr>
          <w:rFonts w:hint="eastAsia" w:ascii="Times New Roman" w:hAnsi="Times New Roman" w:eastAsia="仿宋_GB2312"/>
          <w:sz w:val="32"/>
          <w:szCs w:val="32"/>
          <w:lang w:val="zh-CN"/>
        </w:rPr>
        <w:t>%，</w:t>
      </w:r>
      <w:r>
        <w:rPr>
          <w:rFonts w:hint="eastAsia" w:ascii="Times New Roman" w:hAnsi="Times New Roman" w:eastAsia="仿宋_GB2312"/>
          <w:sz w:val="32"/>
          <w:szCs w:val="32"/>
          <w:lang w:val="zh-CN" w:eastAsia="zh-CN"/>
        </w:rPr>
        <w:t>主要原因是：</w:t>
      </w:r>
      <w:r>
        <w:rPr>
          <w:rFonts w:hint="eastAsia" w:ascii="Times New Roman" w:hAnsi="Times New Roman" w:eastAsia="仿宋_GB2312"/>
          <w:sz w:val="32"/>
          <w:szCs w:val="32"/>
          <w:lang w:val="en-US" w:eastAsia="zh-CN"/>
        </w:rPr>
        <w:t>研究室坚持厉行节约，进一步压减</w:t>
      </w:r>
      <w:r>
        <w:rPr>
          <w:rFonts w:hint="eastAsia" w:ascii="Times New Roman" w:hAnsi="Times New Roman" w:eastAsia="仿宋_GB2312"/>
          <w:sz w:val="32"/>
          <w:szCs w:val="32"/>
          <w:lang w:val="zh-CN"/>
        </w:rPr>
        <w:t>公务接待费。</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sz w:val="32"/>
          <w:szCs w:val="32"/>
          <w:highlight w:val="none"/>
          <w:lang w:val="zh-CN"/>
        </w:rPr>
      </w:pPr>
      <w:r>
        <w:rPr>
          <w:rFonts w:hint="eastAsia" w:ascii="仿宋_GB2312" w:hAnsi="仿宋_GB2312" w:eastAsia="仿宋_GB2312" w:cs="仿宋_GB2312"/>
          <w:b/>
          <w:bCs/>
          <w:sz w:val="32"/>
          <w:szCs w:val="32"/>
          <w:highlight w:val="none"/>
          <w:lang w:val="zh-CN"/>
        </w:rPr>
        <w:t>具体情况如下：</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sz w:val="32"/>
          <w:szCs w:val="32"/>
          <w:lang w:val="zh-CN"/>
        </w:rPr>
      </w:pPr>
      <w:r>
        <w:rPr>
          <w:rFonts w:hint="eastAsia" w:ascii="Times New Roman" w:hAnsi="Times New Roman" w:eastAsia="仿宋_GB2312"/>
          <w:sz w:val="32"/>
          <w:szCs w:val="32"/>
          <w:lang w:val="zh-CN"/>
        </w:rPr>
        <w:t>因公出国（境）费支出</w:t>
      </w:r>
      <w:r>
        <w:rPr>
          <w:rFonts w:hint="eastAsia" w:ascii="Times New Roman" w:hAnsi="Times New Roman" w:eastAsia="仿宋_GB2312"/>
          <w:sz w:val="32"/>
          <w:szCs w:val="32"/>
          <w:lang w:val="zh-CN" w:eastAsia="zh-CN"/>
        </w:rPr>
        <w:t>0.00</w:t>
      </w:r>
      <w:r>
        <w:rPr>
          <w:rFonts w:hint="eastAsia" w:ascii="Times New Roman" w:hAnsi="Times New Roman" w:eastAsia="仿宋_GB2312"/>
          <w:sz w:val="32"/>
          <w:szCs w:val="32"/>
          <w:lang w:val="zh-CN"/>
        </w:rPr>
        <w:t>万元</w:t>
      </w:r>
      <w:r>
        <w:rPr>
          <w:rFonts w:hint="eastAsia" w:ascii="Times New Roman" w:hAnsi="Times New Roman" w:eastAsia="仿宋_GB2312"/>
          <w:sz w:val="32"/>
          <w:szCs w:val="32"/>
          <w:lang w:val="zh-CN" w:eastAsia="zh-CN"/>
        </w:rPr>
        <w:t>，</w:t>
      </w:r>
      <w:r>
        <w:rPr>
          <w:rFonts w:hint="eastAsia" w:eastAsia="仿宋_GB2312"/>
          <w:sz w:val="32"/>
          <w:szCs w:val="32"/>
          <w:lang w:val="en-US" w:eastAsia="zh-CN"/>
        </w:rPr>
        <w:t>开支内容包括我单位无</w:t>
      </w:r>
      <w:r>
        <w:rPr>
          <w:rFonts w:hint="eastAsia" w:ascii="Times New Roman" w:hAnsi="Times New Roman" w:eastAsia="仿宋_GB2312"/>
          <w:sz w:val="32"/>
          <w:szCs w:val="32"/>
          <w:lang w:val="zh-CN"/>
        </w:rPr>
        <w:t>因公出国（境）费。单位全年安排的因公出国（境）团组</w:t>
      </w:r>
      <w:r>
        <w:rPr>
          <w:rFonts w:hint="eastAsia" w:ascii="Times New Roman" w:hAnsi="Times New Roman" w:eastAsia="仿宋_GB2312"/>
          <w:sz w:val="32"/>
          <w:szCs w:val="32"/>
          <w:lang w:val="zh-CN" w:eastAsia="zh-CN"/>
        </w:rPr>
        <w:t>0</w:t>
      </w:r>
      <w:r>
        <w:rPr>
          <w:rFonts w:hint="eastAsia" w:ascii="Times New Roman" w:hAnsi="Times New Roman" w:eastAsia="仿宋_GB2312"/>
          <w:sz w:val="32"/>
          <w:szCs w:val="32"/>
          <w:lang w:val="zh-CN"/>
        </w:rPr>
        <w:t>个，因公出国（境）</w:t>
      </w:r>
      <w:r>
        <w:rPr>
          <w:rFonts w:hint="eastAsia" w:ascii="Times New Roman" w:hAnsi="Times New Roman" w:eastAsia="仿宋_GB2312"/>
          <w:sz w:val="32"/>
          <w:szCs w:val="32"/>
          <w:lang w:val="zh-CN" w:eastAsia="zh-CN"/>
        </w:rPr>
        <w:t>0</w:t>
      </w:r>
      <w:r>
        <w:rPr>
          <w:rFonts w:hint="eastAsia" w:ascii="Times New Roman" w:hAnsi="Times New Roman" w:eastAsia="仿宋_GB2312"/>
          <w:sz w:val="32"/>
          <w:szCs w:val="32"/>
          <w:lang w:val="zh-CN"/>
        </w:rPr>
        <w:t>人次。</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zh-CN"/>
        </w:rPr>
        <w:t>公务用车购置及运行维护费</w:t>
      </w:r>
      <w:r>
        <w:rPr>
          <w:rFonts w:hint="eastAsia" w:ascii="Times New Roman" w:hAnsi="Times New Roman" w:eastAsia="仿宋_GB2312"/>
          <w:sz w:val="32"/>
          <w:szCs w:val="32"/>
          <w:lang w:val="zh-CN" w:eastAsia="zh-CN"/>
        </w:rPr>
        <w:t>15.00</w:t>
      </w:r>
      <w:r>
        <w:rPr>
          <w:rFonts w:hint="eastAsia" w:ascii="Times New Roman" w:hAnsi="Times New Roman" w:eastAsia="仿宋_GB2312"/>
          <w:sz w:val="32"/>
          <w:szCs w:val="32"/>
          <w:lang w:val="zh-CN"/>
        </w:rPr>
        <w:t>万元</w:t>
      </w:r>
      <w:r>
        <w:rPr>
          <w:rFonts w:hint="eastAsia" w:ascii="Times New Roman" w:hAnsi="Times New Roman" w:eastAsia="仿宋_GB2312"/>
          <w:sz w:val="32"/>
          <w:szCs w:val="32"/>
          <w:lang w:val="zh-CN" w:eastAsia="zh-CN"/>
        </w:rPr>
        <w:t>，</w:t>
      </w:r>
      <w:r>
        <w:rPr>
          <w:rFonts w:hint="eastAsia" w:ascii="Times New Roman" w:hAnsi="Times New Roman" w:eastAsia="仿宋_GB2312"/>
          <w:sz w:val="32"/>
          <w:szCs w:val="32"/>
          <w:lang w:val="zh-CN"/>
        </w:rPr>
        <w:t>其中</w:t>
      </w:r>
      <w:r>
        <w:rPr>
          <w:rFonts w:hint="eastAsia" w:ascii="Times New Roman" w:hAnsi="Times New Roman" w:eastAsia="仿宋_GB2312"/>
          <w:sz w:val="32"/>
          <w:szCs w:val="32"/>
          <w:lang w:val="zh-CN" w:eastAsia="zh-CN"/>
        </w:rPr>
        <w:t>：</w:t>
      </w:r>
      <w:r>
        <w:rPr>
          <w:rFonts w:hint="eastAsia" w:ascii="Times New Roman" w:hAnsi="Times New Roman" w:eastAsia="仿宋_GB2312"/>
          <w:sz w:val="32"/>
          <w:szCs w:val="32"/>
          <w:lang w:val="zh-CN"/>
        </w:rPr>
        <w:t>公务用车购置费</w:t>
      </w:r>
      <w:r>
        <w:rPr>
          <w:rFonts w:hint="eastAsia" w:ascii="Times New Roman" w:hAnsi="Times New Roman" w:eastAsia="仿宋_GB2312"/>
          <w:sz w:val="32"/>
          <w:szCs w:val="32"/>
          <w:lang w:val="zh-CN" w:eastAsia="zh-CN"/>
        </w:rPr>
        <w:t>0.00</w:t>
      </w:r>
      <w:r>
        <w:rPr>
          <w:rFonts w:hint="eastAsia" w:ascii="Times New Roman" w:hAnsi="Times New Roman" w:eastAsia="仿宋_GB2312"/>
          <w:sz w:val="32"/>
          <w:szCs w:val="32"/>
          <w:lang w:val="zh-CN"/>
        </w:rPr>
        <w:t>万元，公务用车运行维护费</w:t>
      </w:r>
      <w:r>
        <w:rPr>
          <w:rFonts w:hint="eastAsia" w:ascii="Times New Roman" w:hAnsi="Times New Roman" w:eastAsia="仿宋_GB2312"/>
          <w:sz w:val="32"/>
          <w:szCs w:val="32"/>
          <w:lang w:val="zh-CN" w:eastAsia="zh-CN"/>
        </w:rPr>
        <w:t>15.00</w:t>
      </w:r>
      <w:r>
        <w:rPr>
          <w:rFonts w:hint="eastAsia" w:ascii="Times New Roman" w:hAnsi="Times New Roman" w:eastAsia="仿宋_GB2312"/>
          <w:sz w:val="32"/>
          <w:szCs w:val="32"/>
          <w:lang w:val="zh-CN"/>
        </w:rPr>
        <w:t>万元。公务用车运行维护费开支内容包括</w:t>
      </w:r>
      <w:r>
        <w:rPr>
          <w:rFonts w:hint="eastAsia" w:ascii="Times New Roman" w:hAnsi="Times New Roman" w:eastAsia="仿宋_GB2312"/>
          <w:sz w:val="32"/>
          <w:szCs w:val="32"/>
          <w:lang w:val="en-US" w:eastAsia="zh-CN"/>
        </w:rPr>
        <w:t>公务用车燃料费、维修费、过桥过路费、保险费</w:t>
      </w:r>
      <w:r>
        <w:rPr>
          <w:rFonts w:hint="eastAsia" w:ascii="Times New Roman" w:hAnsi="Times New Roman" w:eastAsia="仿宋_GB2312"/>
          <w:sz w:val="32"/>
          <w:szCs w:val="32"/>
          <w:lang w:val="zh-CN"/>
        </w:rPr>
        <w:t>。公务用车购置数</w:t>
      </w:r>
      <w:r>
        <w:rPr>
          <w:rFonts w:hint="eastAsia" w:ascii="Times New Roman" w:hAnsi="Times New Roman" w:eastAsia="仿宋_GB2312"/>
          <w:sz w:val="32"/>
          <w:szCs w:val="32"/>
          <w:lang w:val="zh-CN" w:eastAsia="zh-CN"/>
        </w:rPr>
        <w:t>0</w:t>
      </w:r>
      <w:r>
        <w:rPr>
          <w:rFonts w:hint="eastAsia" w:ascii="Times New Roman" w:hAnsi="Times New Roman" w:eastAsia="仿宋_GB2312"/>
          <w:sz w:val="32"/>
          <w:szCs w:val="32"/>
          <w:lang w:val="zh-CN"/>
        </w:rPr>
        <w:t>辆，公务用车保有量</w:t>
      </w:r>
      <w:r>
        <w:rPr>
          <w:rFonts w:hint="eastAsia" w:ascii="Times New Roman" w:hAnsi="Times New Roman" w:eastAsia="仿宋_GB2312"/>
          <w:sz w:val="32"/>
          <w:szCs w:val="32"/>
          <w:lang w:val="zh-CN" w:eastAsia="zh-CN"/>
        </w:rPr>
        <w:t>4</w:t>
      </w:r>
      <w:r>
        <w:rPr>
          <w:rFonts w:hint="eastAsia" w:ascii="Times New Roman" w:hAnsi="Times New Roman" w:eastAsia="仿宋_GB2312"/>
          <w:sz w:val="32"/>
          <w:szCs w:val="32"/>
          <w:lang w:val="zh-CN"/>
        </w:rPr>
        <w:t>辆。国有资产占用情况</w:t>
      </w:r>
      <w:r>
        <w:rPr>
          <w:rFonts w:hint="eastAsia" w:ascii="Times New Roman" w:hAnsi="Times New Roman" w:eastAsia="仿宋_GB2312"/>
          <w:sz w:val="32"/>
          <w:szCs w:val="32"/>
          <w:lang w:val="en-US" w:eastAsia="zh-CN"/>
        </w:rPr>
        <w:t>中固定资产车辆</w:t>
      </w:r>
      <w:r>
        <w:rPr>
          <w:rFonts w:hint="eastAsia" w:ascii="Times New Roman" w:hAnsi="Times New Roman" w:eastAsia="仿宋_GB2312"/>
          <w:sz w:val="32"/>
          <w:szCs w:val="32"/>
          <w:lang w:val="zh-CN" w:eastAsia="zh-CN"/>
        </w:rPr>
        <w:t>4</w:t>
      </w:r>
      <w:r>
        <w:rPr>
          <w:rFonts w:hint="eastAsia" w:ascii="Times New Roman" w:hAnsi="Times New Roman" w:eastAsia="仿宋_GB2312"/>
          <w:sz w:val="32"/>
          <w:szCs w:val="32"/>
          <w:lang w:val="zh-CN"/>
        </w:rPr>
        <w:t>辆</w:t>
      </w:r>
      <w:r>
        <w:rPr>
          <w:rFonts w:hint="eastAsia" w:ascii="Times New Roman" w:hAnsi="Times New Roman" w:eastAsia="仿宋_GB2312"/>
          <w:sz w:val="32"/>
          <w:szCs w:val="32"/>
          <w:lang w:val="zh-CN" w:eastAsia="zh-CN"/>
        </w:rPr>
        <w:t>，</w:t>
      </w:r>
      <w:r>
        <w:rPr>
          <w:rFonts w:hint="eastAsia" w:ascii="Times New Roman" w:hAnsi="Times New Roman" w:eastAsia="仿宋_GB2312"/>
          <w:sz w:val="32"/>
          <w:szCs w:val="32"/>
          <w:lang w:val="en-US" w:eastAsia="zh-CN"/>
        </w:rPr>
        <w:t>与</w:t>
      </w:r>
      <w:r>
        <w:rPr>
          <w:rFonts w:hint="eastAsia" w:ascii="Times New Roman" w:hAnsi="Times New Roman" w:eastAsia="仿宋_GB2312"/>
          <w:sz w:val="32"/>
          <w:szCs w:val="32"/>
          <w:lang w:val="zh-CN"/>
        </w:rPr>
        <w:t>公务用车</w:t>
      </w:r>
      <w:r>
        <w:rPr>
          <w:rFonts w:hint="eastAsia" w:ascii="Times New Roman" w:hAnsi="Times New Roman" w:eastAsia="仿宋_GB2312"/>
          <w:sz w:val="32"/>
          <w:szCs w:val="32"/>
          <w:lang w:val="en-US" w:eastAsia="zh-CN"/>
        </w:rPr>
        <w:t>保有量无差异</w:t>
      </w:r>
      <w:r>
        <w:rPr>
          <w:rFonts w:hint="eastAsia" w:ascii="Times New Roman" w:hAnsi="Times New Roman" w:eastAsia="仿宋_GB2312"/>
          <w:sz w:val="32"/>
          <w:szCs w:val="32"/>
          <w:lang w:val="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sz w:val="32"/>
          <w:szCs w:val="32"/>
          <w:lang w:val="zh-CN"/>
        </w:rPr>
      </w:pPr>
      <w:r>
        <w:rPr>
          <w:rFonts w:hint="eastAsia" w:ascii="Times New Roman" w:hAnsi="Times New Roman" w:eastAsia="仿宋_GB2312"/>
          <w:sz w:val="32"/>
          <w:szCs w:val="32"/>
          <w:lang w:val="zh-CN"/>
        </w:rPr>
        <w:t>公务接待费</w:t>
      </w:r>
      <w:r>
        <w:rPr>
          <w:rFonts w:hint="eastAsia" w:ascii="Times New Roman" w:hAnsi="Times New Roman" w:eastAsia="仿宋_GB2312"/>
          <w:sz w:val="32"/>
          <w:szCs w:val="32"/>
          <w:lang w:val="zh-CN" w:eastAsia="zh-CN"/>
        </w:rPr>
        <w:t>0.33</w:t>
      </w:r>
      <w:r>
        <w:rPr>
          <w:rFonts w:hint="eastAsia" w:ascii="Times New Roman" w:hAnsi="Times New Roman" w:eastAsia="仿宋_GB2312"/>
          <w:sz w:val="32"/>
          <w:szCs w:val="32"/>
          <w:lang w:val="zh-CN"/>
        </w:rPr>
        <w:t>万元，开支内容包括</w:t>
      </w:r>
      <w:r>
        <w:rPr>
          <w:rFonts w:hint="eastAsia" w:ascii="Times New Roman" w:hAnsi="Times New Roman" w:eastAsia="仿宋_GB2312"/>
          <w:sz w:val="32"/>
          <w:szCs w:val="32"/>
          <w:lang w:val="en-US" w:eastAsia="zh-CN"/>
        </w:rPr>
        <w:t>公务接待餐费</w:t>
      </w:r>
      <w:r>
        <w:rPr>
          <w:rFonts w:hint="eastAsia" w:ascii="Times New Roman" w:hAnsi="Times New Roman" w:eastAsia="仿宋_GB2312"/>
          <w:sz w:val="32"/>
          <w:szCs w:val="32"/>
          <w:lang w:val="zh-CN"/>
        </w:rPr>
        <w:t>。单位全年安排的国内公务接待</w:t>
      </w:r>
      <w:r>
        <w:rPr>
          <w:rFonts w:hint="eastAsia" w:ascii="Times New Roman" w:hAnsi="Times New Roman" w:eastAsia="仿宋_GB2312"/>
          <w:sz w:val="32"/>
          <w:szCs w:val="32"/>
          <w:lang w:val="zh-CN" w:eastAsia="zh-CN"/>
        </w:rPr>
        <w:t>5</w:t>
      </w:r>
      <w:r>
        <w:rPr>
          <w:rFonts w:hint="eastAsia" w:ascii="Times New Roman" w:hAnsi="Times New Roman" w:eastAsia="仿宋_GB2312"/>
          <w:sz w:val="32"/>
          <w:szCs w:val="32"/>
          <w:lang w:val="zh-CN"/>
        </w:rPr>
        <w:t>批次，</w:t>
      </w:r>
      <w:r>
        <w:rPr>
          <w:rFonts w:hint="eastAsia" w:ascii="Times New Roman" w:hAnsi="Times New Roman" w:eastAsia="仿宋_GB2312"/>
          <w:sz w:val="32"/>
          <w:szCs w:val="32"/>
          <w:lang w:val="zh-CN" w:eastAsia="zh-CN"/>
        </w:rPr>
        <w:t>29</w:t>
      </w:r>
      <w:r>
        <w:rPr>
          <w:rFonts w:hint="eastAsia" w:ascii="Times New Roman" w:hAnsi="Times New Roman" w:eastAsia="仿宋_GB2312"/>
          <w:sz w:val="32"/>
          <w:szCs w:val="32"/>
          <w:lang w:val="zh-CN"/>
        </w:rPr>
        <w:t>人次。</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sz w:val="32"/>
          <w:szCs w:val="32"/>
          <w:lang w:val="zh-CN"/>
        </w:rPr>
      </w:pPr>
      <w:r>
        <w:rPr>
          <w:rFonts w:hint="eastAsia" w:ascii="Times New Roman" w:hAnsi="Times New Roman" w:eastAsia="仿宋_GB2312"/>
          <w:sz w:val="32"/>
          <w:szCs w:val="32"/>
          <w:lang w:val="zh-CN"/>
        </w:rPr>
        <w:t>与</w:t>
      </w:r>
      <w:r>
        <w:rPr>
          <w:rFonts w:hint="eastAsia" w:ascii="Times New Roman" w:hAnsi="Times New Roman" w:eastAsia="仿宋_GB2312"/>
          <w:sz w:val="32"/>
          <w:szCs w:val="32"/>
          <w:lang w:val="en-US" w:eastAsia="zh-CN"/>
        </w:rPr>
        <w:t>全年</w:t>
      </w:r>
      <w:r>
        <w:rPr>
          <w:rFonts w:hint="eastAsia" w:ascii="Times New Roman" w:hAnsi="Times New Roman" w:eastAsia="仿宋_GB2312"/>
          <w:sz w:val="32"/>
          <w:szCs w:val="32"/>
          <w:lang w:val="zh-CN" w:eastAsia="zh-CN"/>
        </w:rPr>
        <w:t>预算</w:t>
      </w:r>
      <w:r>
        <w:rPr>
          <w:rFonts w:hint="eastAsia" w:ascii="Times New Roman" w:hAnsi="Times New Roman" w:eastAsia="仿宋_GB2312"/>
          <w:sz w:val="32"/>
          <w:szCs w:val="32"/>
          <w:lang w:val="zh-CN"/>
        </w:rPr>
        <w:t>相比，</w:t>
      </w:r>
      <w:r>
        <w:rPr>
          <w:rFonts w:hint="eastAsia" w:ascii="Times New Roman" w:hAnsi="Times New Roman" w:eastAsia="仿宋_GB2312"/>
          <w:sz w:val="32"/>
          <w:szCs w:val="32"/>
          <w:lang w:val="zh-CN" w:eastAsia="zh-CN"/>
        </w:rPr>
        <w:t>财政拨款</w:t>
      </w:r>
      <w:r>
        <w:rPr>
          <w:rFonts w:hint="eastAsia" w:ascii="Times New Roman" w:hAnsi="Times New Roman" w:eastAsia="仿宋_GB2312"/>
          <w:sz w:val="32"/>
          <w:szCs w:val="32"/>
          <w:lang w:val="zh-CN"/>
        </w:rPr>
        <w:t>“三公”经费支出</w:t>
      </w:r>
      <w:r>
        <w:rPr>
          <w:rFonts w:hint="eastAsia" w:ascii="Times New Roman" w:hAnsi="Times New Roman" w:eastAsia="仿宋_GB2312"/>
          <w:sz w:val="32"/>
          <w:szCs w:val="32"/>
          <w:lang w:val="en-US" w:eastAsia="zh-CN"/>
        </w:rPr>
        <w:t>全年</w:t>
      </w:r>
      <w:r>
        <w:rPr>
          <w:rFonts w:hint="eastAsia" w:ascii="Times New Roman" w:hAnsi="Times New Roman" w:eastAsia="仿宋_GB2312"/>
          <w:sz w:val="32"/>
          <w:szCs w:val="32"/>
          <w:lang w:val="zh-CN" w:eastAsia="zh-CN"/>
        </w:rPr>
        <w:t>预算数16.00</w:t>
      </w:r>
      <w:r>
        <w:rPr>
          <w:rFonts w:hint="eastAsia" w:ascii="Times New Roman" w:hAnsi="Times New Roman" w:eastAsia="仿宋_GB2312"/>
          <w:sz w:val="32"/>
          <w:szCs w:val="32"/>
          <w:lang w:val="zh-CN"/>
        </w:rPr>
        <w:t>万元，决算数</w:t>
      </w:r>
      <w:r>
        <w:rPr>
          <w:rFonts w:hint="eastAsia" w:ascii="Times New Roman" w:hAnsi="Times New Roman" w:eastAsia="仿宋_GB2312"/>
          <w:sz w:val="32"/>
          <w:szCs w:val="32"/>
          <w:lang w:val="zh-CN" w:eastAsia="zh-CN"/>
        </w:rPr>
        <w:t>15.33</w:t>
      </w:r>
      <w:r>
        <w:rPr>
          <w:rFonts w:hint="eastAsia" w:ascii="Times New Roman" w:hAnsi="Times New Roman" w:eastAsia="仿宋_GB2312"/>
          <w:sz w:val="32"/>
          <w:szCs w:val="32"/>
          <w:lang w:val="zh-CN"/>
        </w:rPr>
        <w:t>万元，预决算差异率</w:t>
      </w:r>
      <w:r>
        <w:rPr>
          <w:rFonts w:hint="eastAsia" w:eastAsia="仿宋_GB2312"/>
          <w:sz w:val="32"/>
          <w:szCs w:val="32"/>
          <w:lang w:val="en-US" w:eastAsia="zh-CN"/>
        </w:rPr>
        <w:t>-</w:t>
      </w:r>
      <w:r>
        <w:rPr>
          <w:rFonts w:hint="eastAsia" w:ascii="Times New Roman" w:hAnsi="Times New Roman" w:eastAsia="仿宋_GB2312"/>
          <w:sz w:val="32"/>
          <w:szCs w:val="32"/>
          <w:lang w:val="en-US" w:eastAsia="zh-CN"/>
        </w:rPr>
        <w:t>4.19</w:t>
      </w:r>
      <w:r>
        <w:rPr>
          <w:rFonts w:hint="eastAsia" w:ascii="Times New Roman" w:hAnsi="Times New Roman" w:eastAsia="仿宋_GB2312"/>
          <w:sz w:val="32"/>
          <w:szCs w:val="32"/>
          <w:lang w:val="zh-CN" w:eastAsia="zh-CN"/>
        </w:rPr>
        <w:t>%</w:t>
      </w:r>
      <w:r>
        <w:rPr>
          <w:rFonts w:hint="eastAsia" w:ascii="Times New Roman" w:hAnsi="Times New Roman" w:eastAsia="仿宋_GB2312"/>
          <w:sz w:val="32"/>
          <w:szCs w:val="32"/>
          <w:lang w:val="zh-CN"/>
        </w:rPr>
        <w:t>，</w:t>
      </w:r>
      <w:r>
        <w:rPr>
          <w:rFonts w:hint="eastAsia" w:ascii="Times New Roman" w:hAnsi="Times New Roman" w:eastAsia="仿宋_GB2312"/>
          <w:sz w:val="32"/>
          <w:szCs w:val="32"/>
          <w:lang w:val="zh-CN" w:eastAsia="zh-CN"/>
        </w:rPr>
        <w:t>主要原因是：</w:t>
      </w:r>
      <w:r>
        <w:rPr>
          <w:rFonts w:hint="eastAsia" w:ascii="Times New Roman" w:hAnsi="Times New Roman" w:eastAsia="仿宋_GB2312"/>
          <w:sz w:val="32"/>
          <w:szCs w:val="32"/>
          <w:lang w:val="en-US" w:eastAsia="zh-CN"/>
        </w:rPr>
        <w:t>研究室坚持厉行节约，进一步压减公务用车运行维护费和</w:t>
      </w:r>
      <w:r>
        <w:rPr>
          <w:rFonts w:hint="eastAsia" w:ascii="Times New Roman" w:hAnsi="Times New Roman" w:eastAsia="仿宋_GB2312"/>
          <w:sz w:val="32"/>
          <w:szCs w:val="32"/>
          <w:lang w:val="zh-CN"/>
        </w:rPr>
        <w:t>公务接待费</w:t>
      </w:r>
      <w:r>
        <w:rPr>
          <w:rFonts w:hint="eastAsia" w:ascii="Times New Roman" w:hAnsi="Times New Roman" w:eastAsia="仿宋_GB2312"/>
          <w:sz w:val="32"/>
          <w:szCs w:val="32"/>
          <w:lang w:val="en-US" w:eastAsia="zh-CN"/>
        </w:rPr>
        <w:t>的支出</w:t>
      </w:r>
      <w:r>
        <w:rPr>
          <w:rFonts w:hint="eastAsia" w:ascii="Times New Roman" w:hAnsi="Times New Roman" w:eastAsia="仿宋_GB2312"/>
          <w:sz w:val="32"/>
          <w:szCs w:val="32"/>
          <w:lang w:val="zh-CN"/>
        </w:rPr>
        <w:t>。其中：因公出国（境）费</w:t>
      </w:r>
      <w:r>
        <w:rPr>
          <w:rFonts w:hint="eastAsia" w:ascii="Times New Roman" w:hAnsi="Times New Roman" w:eastAsia="仿宋_GB2312"/>
          <w:sz w:val="32"/>
          <w:szCs w:val="32"/>
          <w:lang w:val="en-US" w:eastAsia="zh-CN"/>
        </w:rPr>
        <w:t>全年预算数</w:t>
      </w:r>
      <w:r>
        <w:rPr>
          <w:rFonts w:hint="eastAsia" w:ascii="Times New Roman" w:hAnsi="Times New Roman" w:eastAsia="仿宋_GB2312"/>
          <w:sz w:val="32"/>
          <w:szCs w:val="32"/>
          <w:lang w:val="zh-CN" w:eastAsia="zh-CN"/>
        </w:rPr>
        <w:t>0.00</w:t>
      </w:r>
      <w:r>
        <w:rPr>
          <w:rFonts w:hint="eastAsia" w:ascii="Times New Roman" w:hAnsi="Times New Roman" w:eastAsia="仿宋_GB2312"/>
          <w:sz w:val="32"/>
          <w:szCs w:val="32"/>
          <w:lang w:val="zh-CN"/>
        </w:rPr>
        <w:t>万元，决算数</w:t>
      </w:r>
      <w:r>
        <w:rPr>
          <w:rFonts w:hint="eastAsia" w:ascii="Times New Roman" w:hAnsi="Times New Roman" w:eastAsia="仿宋_GB2312"/>
          <w:sz w:val="32"/>
          <w:szCs w:val="32"/>
          <w:lang w:val="zh-CN" w:eastAsia="zh-CN"/>
        </w:rPr>
        <w:t>0.00</w:t>
      </w:r>
      <w:r>
        <w:rPr>
          <w:rFonts w:hint="eastAsia" w:ascii="Times New Roman" w:hAnsi="Times New Roman" w:eastAsia="仿宋_GB2312"/>
          <w:sz w:val="32"/>
          <w:szCs w:val="32"/>
          <w:lang w:val="zh-CN"/>
        </w:rPr>
        <w:t>万元，预决算差异率</w:t>
      </w:r>
      <w:r>
        <w:rPr>
          <w:rFonts w:hint="eastAsia" w:ascii="Times New Roman" w:hAnsi="Times New Roman" w:eastAsia="仿宋_GB2312"/>
          <w:sz w:val="32"/>
          <w:szCs w:val="32"/>
          <w:lang w:val="zh-CN" w:eastAsia="zh-CN"/>
        </w:rPr>
        <w:t>0.00%</w:t>
      </w:r>
      <w:r>
        <w:rPr>
          <w:rFonts w:hint="eastAsia" w:ascii="Times New Roman" w:hAnsi="Times New Roman" w:eastAsia="仿宋_GB2312"/>
          <w:sz w:val="32"/>
          <w:szCs w:val="32"/>
          <w:lang w:val="zh-CN"/>
        </w:rPr>
        <w:t>，</w:t>
      </w:r>
      <w:r>
        <w:rPr>
          <w:rFonts w:hint="eastAsia" w:ascii="Times New Roman" w:hAnsi="Times New Roman" w:eastAsia="仿宋_GB2312"/>
          <w:sz w:val="32"/>
          <w:szCs w:val="32"/>
          <w:lang w:val="zh-CN" w:eastAsia="zh-CN"/>
        </w:rPr>
        <w:t>主要原因是：</w:t>
      </w:r>
      <w:r>
        <w:rPr>
          <w:rFonts w:hint="eastAsia" w:ascii="Times New Roman" w:hAnsi="Times New Roman" w:eastAsia="仿宋_GB2312"/>
          <w:sz w:val="32"/>
          <w:szCs w:val="32"/>
          <w:lang w:val="en-US" w:eastAsia="zh-CN"/>
        </w:rPr>
        <w:t>本年度我单位无</w:t>
      </w:r>
      <w:r>
        <w:rPr>
          <w:rFonts w:hint="eastAsia" w:ascii="Times New Roman" w:hAnsi="Times New Roman" w:eastAsia="仿宋_GB2312"/>
          <w:sz w:val="32"/>
          <w:szCs w:val="32"/>
          <w:lang w:val="zh-CN"/>
        </w:rPr>
        <w:t>因公出国（境）</w:t>
      </w:r>
      <w:r>
        <w:rPr>
          <w:rFonts w:hint="eastAsia" w:ascii="Times New Roman" w:hAnsi="Times New Roman" w:eastAsia="仿宋_GB2312"/>
          <w:sz w:val="32"/>
          <w:szCs w:val="32"/>
          <w:lang w:val="en-US" w:eastAsia="zh-CN"/>
        </w:rPr>
        <w:t>事项，无相关经费支出</w:t>
      </w:r>
      <w:r>
        <w:rPr>
          <w:rFonts w:hint="eastAsia" w:ascii="Times New Roman" w:hAnsi="Times New Roman" w:eastAsia="仿宋_GB2312"/>
          <w:sz w:val="32"/>
          <w:szCs w:val="32"/>
          <w:lang w:val="zh-CN"/>
        </w:rPr>
        <w:t>；公务用车购置费</w:t>
      </w:r>
      <w:r>
        <w:rPr>
          <w:rFonts w:hint="eastAsia" w:ascii="Times New Roman" w:hAnsi="Times New Roman" w:eastAsia="仿宋_GB2312"/>
          <w:sz w:val="32"/>
          <w:szCs w:val="32"/>
          <w:lang w:val="en-US" w:eastAsia="zh-CN"/>
        </w:rPr>
        <w:t>全年</w:t>
      </w:r>
      <w:r>
        <w:rPr>
          <w:rFonts w:hint="eastAsia" w:ascii="Times New Roman" w:hAnsi="Times New Roman" w:eastAsia="仿宋_GB2312"/>
          <w:sz w:val="32"/>
          <w:szCs w:val="32"/>
          <w:lang w:val="zh-CN"/>
        </w:rPr>
        <w:t>预算数</w:t>
      </w:r>
      <w:r>
        <w:rPr>
          <w:rFonts w:hint="eastAsia" w:ascii="Times New Roman" w:hAnsi="Times New Roman" w:eastAsia="仿宋_GB2312"/>
          <w:sz w:val="32"/>
          <w:szCs w:val="32"/>
          <w:lang w:val="en-US" w:eastAsia="zh-CN"/>
        </w:rPr>
        <w:t>0.00</w:t>
      </w:r>
      <w:r>
        <w:rPr>
          <w:rFonts w:hint="eastAsia" w:ascii="Times New Roman" w:hAnsi="Times New Roman" w:eastAsia="仿宋_GB2312"/>
          <w:sz w:val="32"/>
          <w:szCs w:val="32"/>
          <w:lang w:val="zh-CN"/>
        </w:rPr>
        <w:t>万元，决算数</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lang w:val="zh-CN" w:eastAsia="zh-CN"/>
        </w:rPr>
        <w:t>.00</w:t>
      </w:r>
      <w:r>
        <w:rPr>
          <w:rFonts w:hint="eastAsia" w:ascii="Times New Roman" w:hAnsi="Times New Roman" w:eastAsia="仿宋_GB2312"/>
          <w:sz w:val="32"/>
          <w:szCs w:val="32"/>
          <w:lang w:val="zh-CN"/>
        </w:rPr>
        <w:t>万元，预决算差异率</w:t>
      </w:r>
      <w:r>
        <w:rPr>
          <w:rFonts w:hint="eastAsia" w:ascii="Times New Roman" w:hAnsi="Times New Roman" w:eastAsia="仿宋_GB2312"/>
          <w:sz w:val="32"/>
          <w:szCs w:val="32"/>
          <w:lang w:val="zh-CN" w:eastAsia="zh-CN"/>
        </w:rPr>
        <w:t>0.00%</w:t>
      </w:r>
      <w:r>
        <w:rPr>
          <w:rFonts w:hint="eastAsia" w:ascii="Times New Roman" w:hAnsi="Times New Roman" w:eastAsia="仿宋_GB2312"/>
          <w:sz w:val="32"/>
          <w:szCs w:val="32"/>
          <w:lang w:val="zh-CN"/>
        </w:rPr>
        <w:t>，</w:t>
      </w:r>
      <w:r>
        <w:rPr>
          <w:rFonts w:hint="eastAsia" w:ascii="Times New Roman" w:hAnsi="Times New Roman" w:eastAsia="仿宋_GB2312"/>
          <w:sz w:val="32"/>
          <w:szCs w:val="32"/>
          <w:lang w:val="zh-CN" w:eastAsia="zh-CN"/>
        </w:rPr>
        <w:t>主要原因是：</w:t>
      </w:r>
      <w:r>
        <w:rPr>
          <w:rFonts w:hint="eastAsia" w:ascii="Times New Roman" w:hAnsi="Times New Roman" w:eastAsia="仿宋_GB2312"/>
          <w:sz w:val="32"/>
          <w:szCs w:val="32"/>
          <w:lang w:val="en-US" w:eastAsia="zh-CN"/>
        </w:rPr>
        <w:t>我单位本年度未安排公务用车购置费</w:t>
      </w:r>
      <w:r>
        <w:rPr>
          <w:rFonts w:hint="eastAsia" w:ascii="Times New Roman" w:hAnsi="Times New Roman" w:eastAsia="仿宋_GB2312"/>
          <w:sz w:val="32"/>
          <w:szCs w:val="32"/>
          <w:lang w:val="zh-CN"/>
        </w:rPr>
        <w:t>；公务用车运行费</w:t>
      </w:r>
      <w:r>
        <w:rPr>
          <w:rFonts w:hint="eastAsia" w:ascii="Times New Roman" w:hAnsi="Times New Roman" w:eastAsia="仿宋_GB2312"/>
          <w:sz w:val="32"/>
          <w:szCs w:val="32"/>
          <w:lang w:val="en-US" w:eastAsia="zh-CN"/>
        </w:rPr>
        <w:t>全年</w:t>
      </w:r>
      <w:r>
        <w:rPr>
          <w:rFonts w:hint="eastAsia" w:ascii="Times New Roman" w:hAnsi="Times New Roman" w:eastAsia="仿宋_GB2312"/>
          <w:sz w:val="32"/>
          <w:szCs w:val="32"/>
          <w:lang w:val="zh-CN"/>
        </w:rPr>
        <w:t>预算数</w:t>
      </w:r>
      <w:r>
        <w:rPr>
          <w:rFonts w:hint="eastAsia" w:ascii="Times New Roman" w:hAnsi="Times New Roman" w:eastAsia="仿宋_GB2312"/>
          <w:sz w:val="32"/>
          <w:szCs w:val="32"/>
          <w:lang w:val="zh-CN" w:eastAsia="zh-CN"/>
        </w:rPr>
        <w:t>15.00</w:t>
      </w:r>
      <w:r>
        <w:rPr>
          <w:rFonts w:hint="eastAsia" w:ascii="Times New Roman" w:hAnsi="Times New Roman" w:eastAsia="仿宋_GB2312"/>
          <w:sz w:val="32"/>
          <w:szCs w:val="32"/>
          <w:lang w:val="zh-CN"/>
        </w:rPr>
        <w:t>万元，决算数</w:t>
      </w:r>
      <w:r>
        <w:rPr>
          <w:rFonts w:hint="eastAsia" w:ascii="Times New Roman" w:hAnsi="Times New Roman" w:eastAsia="仿宋_GB2312"/>
          <w:sz w:val="32"/>
          <w:szCs w:val="32"/>
          <w:lang w:val="zh-CN" w:eastAsia="zh-CN"/>
        </w:rPr>
        <w:t>15.00</w:t>
      </w:r>
      <w:r>
        <w:rPr>
          <w:rFonts w:hint="eastAsia" w:ascii="Times New Roman" w:hAnsi="Times New Roman" w:eastAsia="仿宋_GB2312"/>
          <w:sz w:val="32"/>
          <w:szCs w:val="32"/>
          <w:lang w:val="zh-CN"/>
        </w:rPr>
        <w:t>万元，预决算差异率</w:t>
      </w:r>
      <w:r>
        <w:rPr>
          <w:rFonts w:hint="eastAsia" w:ascii="Times New Roman" w:hAnsi="Times New Roman" w:eastAsia="仿宋_GB2312"/>
          <w:sz w:val="32"/>
          <w:szCs w:val="32"/>
          <w:lang w:val="zh-CN" w:eastAsia="zh-CN"/>
        </w:rPr>
        <w:t>0.00%</w:t>
      </w:r>
      <w:r>
        <w:rPr>
          <w:rFonts w:hint="eastAsia" w:ascii="Times New Roman" w:hAnsi="Times New Roman" w:eastAsia="仿宋_GB2312"/>
          <w:sz w:val="32"/>
          <w:szCs w:val="32"/>
          <w:lang w:val="zh-CN"/>
        </w:rPr>
        <w:t>，</w:t>
      </w:r>
      <w:r>
        <w:rPr>
          <w:rFonts w:hint="eastAsia" w:ascii="Times New Roman" w:hAnsi="Times New Roman" w:eastAsia="仿宋_GB2312"/>
          <w:sz w:val="32"/>
          <w:szCs w:val="32"/>
          <w:lang w:val="zh-CN" w:eastAsia="zh-CN"/>
        </w:rPr>
        <w:t>主要原因是：</w:t>
      </w:r>
      <w:r>
        <w:rPr>
          <w:rFonts w:hint="eastAsia" w:eastAsia="仿宋_GB2312"/>
          <w:sz w:val="30"/>
          <w:szCs w:val="30"/>
          <w:lang w:val="en-US" w:eastAsia="zh-CN"/>
        </w:rPr>
        <w:t>严格按照预算执行，无差异</w:t>
      </w:r>
      <w:r>
        <w:rPr>
          <w:rFonts w:hint="eastAsia" w:ascii="Times New Roman" w:hAnsi="Times New Roman" w:eastAsia="仿宋_GB2312"/>
          <w:sz w:val="32"/>
          <w:szCs w:val="32"/>
          <w:lang w:val="zh-CN"/>
        </w:rPr>
        <w:t>；公务接待费</w:t>
      </w:r>
      <w:r>
        <w:rPr>
          <w:rFonts w:hint="eastAsia" w:ascii="Times New Roman" w:hAnsi="Times New Roman" w:eastAsia="仿宋_GB2312"/>
          <w:sz w:val="32"/>
          <w:szCs w:val="32"/>
          <w:lang w:val="en-US" w:eastAsia="zh-CN"/>
        </w:rPr>
        <w:t>全年</w:t>
      </w:r>
      <w:r>
        <w:rPr>
          <w:rFonts w:hint="eastAsia" w:ascii="Times New Roman" w:hAnsi="Times New Roman" w:eastAsia="仿宋_GB2312"/>
          <w:sz w:val="32"/>
          <w:szCs w:val="32"/>
          <w:lang w:val="zh-CN"/>
        </w:rPr>
        <w:t>预算数</w:t>
      </w: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lang w:val="zh-CN" w:eastAsia="zh-CN"/>
        </w:rPr>
        <w:t>.00</w:t>
      </w:r>
      <w:r>
        <w:rPr>
          <w:rFonts w:hint="eastAsia" w:ascii="Times New Roman" w:hAnsi="Times New Roman" w:eastAsia="仿宋_GB2312"/>
          <w:sz w:val="32"/>
          <w:szCs w:val="32"/>
          <w:lang w:val="zh-CN"/>
        </w:rPr>
        <w:t>万元，决算数</w:t>
      </w:r>
      <w:r>
        <w:rPr>
          <w:rFonts w:hint="eastAsia" w:ascii="Times New Roman" w:hAnsi="Times New Roman" w:eastAsia="仿宋_GB2312"/>
          <w:sz w:val="32"/>
          <w:szCs w:val="32"/>
          <w:lang w:val="en-US" w:eastAsia="zh-CN"/>
        </w:rPr>
        <w:t>0.33</w:t>
      </w:r>
      <w:r>
        <w:rPr>
          <w:rFonts w:hint="eastAsia" w:ascii="Times New Roman" w:hAnsi="Times New Roman" w:eastAsia="仿宋_GB2312"/>
          <w:sz w:val="32"/>
          <w:szCs w:val="32"/>
          <w:lang w:val="zh-CN"/>
        </w:rPr>
        <w:t>万元，预决算差异率</w:t>
      </w:r>
      <w:r>
        <w:rPr>
          <w:rFonts w:hint="eastAsia" w:eastAsia="仿宋_GB2312"/>
          <w:sz w:val="32"/>
          <w:szCs w:val="32"/>
          <w:lang w:val="en-US" w:eastAsia="zh-CN"/>
        </w:rPr>
        <w:t>-</w:t>
      </w:r>
      <w:r>
        <w:rPr>
          <w:rFonts w:hint="eastAsia" w:ascii="Times New Roman" w:hAnsi="Times New Roman" w:eastAsia="仿宋_GB2312"/>
          <w:sz w:val="32"/>
          <w:szCs w:val="32"/>
          <w:lang w:val="en-US" w:eastAsia="zh-CN"/>
        </w:rPr>
        <w:t>67</w:t>
      </w:r>
      <w:r>
        <w:rPr>
          <w:rFonts w:hint="eastAsia" w:ascii="Times New Roman" w:hAnsi="Times New Roman" w:eastAsia="仿宋_GB2312"/>
          <w:sz w:val="32"/>
          <w:szCs w:val="32"/>
          <w:lang w:val="zh-CN" w:eastAsia="zh-CN"/>
        </w:rPr>
        <w:t>%</w:t>
      </w:r>
      <w:r>
        <w:rPr>
          <w:rFonts w:hint="eastAsia" w:ascii="Times New Roman" w:hAnsi="Times New Roman" w:eastAsia="仿宋_GB2312"/>
          <w:sz w:val="32"/>
          <w:szCs w:val="32"/>
          <w:lang w:val="zh-CN"/>
        </w:rPr>
        <w:t>，</w:t>
      </w:r>
      <w:r>
        <w:rPr>
          <w:rFonts w:hint="eastAsia" w:ascii="Times New Roman" w:hAnsi="Times New Roman" w:eastAsia="仿宋_GB2312"/>
          <w:sz w:val="32"/>
          <w:szCs w:val="32"/>
          <w:lang w:val="zh-CN" w:eastAsia="zh-CN"/>
        </w:rPr>
        <w:t>主要原因是：</w:t>
      </w:r>
      <w:r>
        <w:rPr>
          <w:rFonts w:hint="eastAsia" w:ascii="Times New Roman" w:hAnsi="Times New Roman" w:eastAsia="仿宋_GB2312"/>
          <w:sz w:val="32"/>
          <w:szCs w:val="32"/>
          <w:lang w:val="en-US" w:eastAsia="zh-CN"/>
        </w:rPr>
        <w:t>研究室坚持厉行节约，进一步压减</w:t>
      </w:r>
      <w:r>
        <w:rPr>
          <w:rFonts w:hint="eastAsia" w:ascii="Times New Roman" w:hAnsi="Times New Roman" w:eastAsia="仿宋_GB2312"/>
          <w:sz w:val="32"/>
          <w:szCs w:val="32"/>
          <w:lang w:val="zh-CN"/>
        </w:rPr>
        <w:t>公务接待费。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1"/>
        <w:rPr>
          <w:rFonts w:hint="eastAsia" w:ascii="黑体" w:hAnsi="黑体" w:eastAsia="黑体" w:cs="黑体"/>
          <w:bCs/>
          <w:kern w:val="0"/>
          <w:sz w:val="32"/>
          <w:szCs w:val="32"/>
          <w:highlight w:val="none"/>
          <w:lang w:eastAsia="zh-CN"/>
        </w:rPr>
      </w:pPr>
      <w:bookmarkStart w:id="22" w:name="_Toc5810"/>
      <w:bookmarkStart w:id="23" w:name="_Toc7927"/>
      <w:r>
        <w:rPr>
          <w:rFonts w:hint="eastAsia" w:ascii="黑体" w:hAnsi="黑体" w:eastAsia="黑体" w:cs="黑体"/>
          <w:bCs/>
          <w:kern w:val="0"/>
          <w:sz w:val="32"/>
          <w:szCs w:val="32"/>
          <w:highlight w:val="none"/>
          <w:lang w:val="en-US" w:eastAsia="zh-CN"/>
        </w:rPr>
        <w:t>八</w:t>
      </w:r>
      <w:r>
        <w:rPr>
          <w:rFonts w:hint="eastAsia" w:ascii="黑体" w:hAnsi="黑体" w:eastAsia="黑体" w:cs="黑体"/>
          <w:bCs/>
          <w:kern w:val="0"/>
          <w:sz w:val="32"/>
          <w:szCs w:val="32"/>
          <w:highlight w:val="none"/>
          <w:lang w:eastAsia="zh-CN"/>
        </w:rPr>
        <w:t>、政府性基金预算财政拨款收入支出决算情况说明</w:t>
      </w:r>
      <w:bookmarkEnd w:id="22"/>
      <w:bookmarkEnd w:id="23"/>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sz w:val="32"/>
          <w:szCs w:val="32"/>
          <w:lang w:val="zh-CN" w:eastAsia="zh-CN"/>
        </w:rPr>
      </w:pPr>
      <w:r>
        <w:rPr>
          <w:rFonts w:hint="eastAsia" w:eastAsia="仿宋_GB2312"/>
          <w:sz w:val="32"/>
          <w:szCs w:val="32"/>
          <w:lang w:val="en-US" w:eastAsia="zh-CN"/>
        </w:rPr>
        <w:t>我单位</w:t>
      </w:r>
      <w:r>
        <w:rPr>
          <w:rFonts w:hint="eastAsia" w:ascii="Times New Roman" w:hAnsi="Times New Roman" w:eastAsia="仿宋_GB2312"/>
          <w:sz w:val="32"/>
          <w:szCs w:val="32"/>
          <w:lang w:val="zh-CN" w:eastAsia="zh-CN"/>
        </w:rPr>
        <w:t>本年度无政府性基金预算财政拨款收入、支出</w:t>
      </w:r>
      <w:r>
        <w:rPr>
          <w:rFonts w:hint="eastAsia" w:ascii="Times New Roman" w:hAnsi="Times New Roman" w:eastAsia="仿宋_GB2312"/>
          <w:sz w:val="32"/>
          <w:szCs w:val="32"/>
          <w:lang w:val="en-US" w:eastAsia="zh-CN"/>
        </w:rPr>
        <w:t>及结转和结余</w:t>
      </w:r>
      <w:r>
        <w:rPr>
          <w:rFonts w:hint="eastAsia" w:ascii="Times New Roman" w:hAnsi="Times New Roman" w:eastAsia="仿宋_GB2312"/>
          <w:sz w:val="32"/>
          <w:szCs w:val="32"/>
          <w:lang w:val="zh-CN" w:eastAsia="zh-CN"/>
        </w:rPr>
        <w:t>，</w:t>
      </w:r>
      <w:r>
        <w:rPr>
          <w:rFonts w:hint="eastAsia" w:ascii="Times New Roman" w:hAnsi="Times New Roman" w:eastAsia="仿宋_GB2312"/>
          <w:sz w:val="32"/>
          <w:szCs w:val="32"/>
          <w:lang w:val="zh-CN"/>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1"/>
        <w:rPr>
          <w:rFonts w:hint="eastAsia" w:ascii="黑体" w:hAnsi="黑体" w:eastAsia="黑体" w:cs="黑体"/>
          <w:bCs/>
          <w:kern w:val="0"/>
          <w:sz w:val="32"/>
          <w:szCs w:val="32"/>
          <w:highlight w:val="none"/>
          <w:lang w:eastAsia="zh-CN"/>
        </w:rPr>
      </w:pPr>
      <w:r>
        <w:rPr>
          <w:rFonts w:hint="eastAsia" w:ascii="黑体" w:hAnsi="黑体" w:eastAsia="黑体" w:cs="黑体"/>
          <w:bCs/>
          <w:kern w:val="0"/>
          <w:sz w:val="32"/>
          <w:szCs w:val="32"/>
          <w:highlight w:val="none"/>
          <w:lang w:val="en-US" w:eastAsia="zh-CN"/>
        </w:rPr>
        <w:t>九</w:t>
      </w:r>
      <w:r>
        <w:rPr>
          <w:rFonts w:hint="eastAsia" w:ascii="黑体" w:hAnsi="黑体" w:eastAsia="黑体" w:cs="黑体"/>
          <w:bCs/>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eastAsia="zh-CN"/>
        </w:rPr>
      </w:pPr>
      <w:r>
        <w:rPr>
          <w:rFonts w:hint="eastAsia" w:eastAsia="仿宋_GB2312"/>
          <w:sz w:val="32"/>
          <w:szCs w:val="32"/>
          <w:lang w:val="en-US" w:eastAsia="zh-CN"/>
        </w:rPr>
        <w:t>我单位</w:t>
      </w:r>
      <w:r>
        <w:rPr>
          <w:rFonts w:hint="eastAsia" w:ascii="Times New Roman" w:hAnsi="Times New Roman" w:eastAsia="仿宋_GB2312"/>
          <w:sz w:val="32"/>
          <w:szCs w:val="32"/>
          <w:lang w:val="zh-CN" w:eastAsia="zh-CN"/>
        </w:rPr>
        <w:t>本年度无国有资本经营预算财政拨款收入、支出</w:t>
      </w:r>
      <w:r>
        <w:rPr>
          <w:rFonts w:hint="eastAsia" w:ascii="Times New Roman" w:hAnsi="Times New Roman" w:eastAsia="仿宋_GB2312"/>
          <w:sz w:val="32"/>
          <w:szCs w:val="32"/>
          <w:lang w:val="en-US" w:eastAsia="zh-CN"/>
        </w:rPr>
        <w:t>及结转和结余</w:t>
      </w:r>
      <w:r>
        <w:rPr>
          <w:rFonts w:hint="eastAsia" w:ascii="Times New Roman" w:hAnsi="Times New Roman" w:eastAsia="仿宋_GB2312"/>
          <w:sz w:val="32"/>
          <w:szCs w:val="32"/>
          <w:lang w:val="zh-CN" w:eastAsia="zh-CN"/>
        </w:rPr>
        <w:t>，国有资本经营</w:t>
      </w:r>
      <w:r>
        <w:rPr>
          <w:rFonts w:hint="eastAsia" w:ascii="Times New Roman" w:hAnsi="Times New Roman" w:eastAsia="仿宋_GB2312"/>
          <w:sz w:val="32"/>
          <w:szCs w:val="32"/>
          <w:lang w:val="zh-CN"/>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1"/>
        <w:rPr>
          <w:rFonts w:hint="eastAsia" w:ascii="黑体" w:hAnsi="黑体" w:eastAsia="黑体" w:cs="黑体"/>
          <w:bCs/>
          <w:kern w:val="0"/>
          <w:sz w:val="32"/>
          <w:szCs w:val="32"/>
          <w:highlight w:val="none"/>
          <w:lang w:eastAsia="zh-CN"/>
        </w:rPr>
      </w:pPr>
      <w:bookmarkStart w:id="24" w:name="_Toc7314"/>
      <w:bookmarkStart w:id="25" w:name="_Toc1235"/>
      <w:r>
        <w:rPr>
          <w:rFonts w:hint="eastAsia" w:ascii="黑体" w:hAnsi="黑体" w:eastAsia="黑体" w:cs="黑体"/>
          <w:bCs/>
          <w:kern w:val="0"/>
          <w:sz w:val="32"/>
          <w:szCs w:val="32"/>
          <w:highlight w:val="none"/>
          <w:lang w:eastAsia="zh-CN"/>
        </w:rPr>
        <w:t>十</w:t>
      </w:r>
      <w:r>
        <w:rPr>
          <w:rFonts w:hint="eastAsia" w:ascii="黑体" w:hAnsi="黑体" w:eastAsia="黑体" w:cs="黑体"/>
          <w:bCs/>
          <w:kern w:val="0"/>
          <w:sz w:val="32"/>
          <w:szCs w:val="32"/>
          <w:highlight w:val="none"/>
        </w:rPr>
        <w:t>、其他重要事项的情况</w:t>
      </w:r>
      <w:r>
        <w:rPr>
          <w:rFonts w:hint="eastAsia" w:ascii="黑体" w:hAnsi="黑体" w:eastAsia="黑体" w:cs="黑体"/>
          <w:bCs/>
          <w:kern w:val="0"/>
          <w:sz w:val="32"/>
          <w:szCs w:val="32"/>
          <w:highlight w:val="none"/>
          <w:lang w:eastAsia="zh-CN"/>
        </w:rPr>
        <w:t>说明</w:t>
      </w:r>
      <w:bookmarkEnd w:id="24"/>
      <w:bookmarkEnd w:id="25"/>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2"/>
        <w:rPr>
          <w:rFonts w:hint="eastAsia" w:ascii="楷体_GB2312" w:hAnsi="楷体_GB2312" w:eastAsia="楷体_GB2312" w:cs="楷体_GB2312"/>
          <w:sz w:val="32"/>
          <w:szCs w:val="32"/>
          <w:highlight w:val="none"/>
        </w:rPr>
      </w:pPr>
      <w:bookmarkStart w:id="26" w:name="_Toc13105"/>
      <w:bookmarkStart w:id="27" w:name="_Toc14519"/>
      <w:r>
        <w:rPr>
          <w:rFonts w:hint="eastAsia" w:ascii="楷体_GB2312" w:hAnsi="楷体_GB2312" w:eastAsia="楷体_GB2312" w:cs="楷体_GB2312"/>
          <w:sz w:val="32"/>
          <w:szCs w:val="32"/>
          <w:highlight w:val="none"/>
          <w:lang w:eastAsia="zh-CN"/>
        </w:rPr>
        <w:t>（一）</w:t>
      </w:r>
      <w:r>
        <w:rPr>
          <w:rFonts w:hint="eastAsia" w:ascii="楷体_GB2312" w:hAnsi="楷体_GB2312" w:eastAsia="楷体_GB2312" w:cs="楷体_GB2312"/>
          <w:sz w:val="32"/>
          <w:szCs w:val="32"/>
          <w:highlight w:val="none"/>
        </w:rPr>
        <w:t>机关运行经费支出情况</w:t>
      </w:r>
      <w:bookmarkEnd w:id="26"/>
      <w:bookmarkEnd w:id="27"/>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zh-CN"/>
        </w:rPr>
      </w:pPr>
      <w:r>
        <w:rPr>
          <w:rFonts w:hint="eastAsia" w:ascii="Times New Roman" w:hAnsi="Times New Roman" w:eastAsia="仿宋_GB2312"/>
          <w:sz w:val="32"/>
          <w:szCs w:val="32"/>
          <w:lang w:val="zh-CN" w:eastAsia="zh-CN"/>
        </w:rPr>
        <w:t>2023年度</w:t>
      </w:r>
      <w:r>
        <w:rPr>
          <w:rFonts w:hint="eastAsia" w:ascii="Times New Roman" w:hAnsi="Times New Roman" w:eastAsia="仿宋_GB2312"/>
          <w:sz w:val="32"/>
          <w:szCs w:val="32"/>
          <w:lang w:val="en-US" w:eastAsia="zh-CN"/>
        </w:rPr>
        <w:t>新疆维吾尔自治区人民政府研究室</w:t>
      </w:r>
      <w:r>
        <w:rPr>
          <w:rFonts w:hint="eastAsia" w:ascii="Times New Roman" w:hAnsi="Times New Roman" w:eastAsia="仿宋_GB2312"/>
          <w:sz w:val="32"/>
          <w:szCs w:val="32"/>
          <w:lang w:val="zh-CN"/>
        </w:rPr>
        <w:t>（行政单位</w:t>
      </w:r>
      <w:r>
        <w:rPr>
          <w:rFonts w:hint="eastAsia" w:eastAsia="仿宋_GB2312"/>
          <w:sz w:val="32"/>
          <w:szCs w:val="32"/>
          <w:lang w:val="en-US" w:eastAsia="zh-CN"/>
        </w:rPr>
        <w:t>和参照公务员法管理的事业单位</w:t>
      </w:r>
      <w:r>
        <w:rPr>
          <w:rFonts w:hint="eastAsia" w:ascii="Times New Roman" w:hAnsi="Times New Roman" w:eastAsia="仿宋_GB2312"/>
          <w:sz w:val="32"/>
          <w:szCs w:val="32"/>
          <w:lang w:val="zh-CN"/>
        </w:rPr>
        <w:t>）机关运行经费支出</w:t>
      </w:r>
      <w:r>
        <w:rPr>
          <w:rFonts w:hint="eastAsia" w:ascii="Times New Roman" w:hAnsi="Times New Roman" w:eastAsia="仿宋_GB2312"/>
          <w:sz w:val="32"/>
          <w:szCs w:val="32"/>
          <w:lang w:val="zh-CN" w:eastAsia="zh-CN"/>
        </w:rPr>
        <w:t>73.38</w:t>
      </w:r>
      <w:r>
        <w:rPr>
          <w:rFonts w:hint="eastAsia" w:ascii="Times New Roman" w:hAnsi="Times New Roman" w:eastAsia="仿宋_GB2312"/>
          <w:sz w:val="32"/>
          <w:szCs w:val="32"/>
          <w:lang w:val="zh-CN"/>
        </w:rPr>
        <w:t>万元，比上年增加</w:t>
      </w:r>
      <w:r>
        <w:rPr>
          <w:rFonts w:hint="eastAsia" w:ascii="Times New Roman" w:hAnsi="Times New Roman" w:eastAsia="仿宋_GB2312"/>
          <w:sz w:val="32"/>
          <w:szCs w:val="32"/>
          <w:lang w:val="en-US" w:eastAsia="zh-CN"/>
        </w:rPr>
        <w:t>0.18</w:t>
      </w:r>
      <w:r>
        <w:rPr>
          <w:rFonts w:hint="eastAsia" w:ascii="Times New Roman" w:hAnsi="Times New Roman" w:eastAsia="仿宋_GB2312"/>
          <w:sz w:val="32"/>
          <w:szCs w:val="32"/>
          <w:lang w:val="zh-CN"/>
        </w:rPr>
        <w:t>万元，增长</w:t>
      </w:r>
      <w:r>
        <w:rPr>
          <w:rFonts w:hint="eastAsia" w:ascii="Times New Roman" w:hAnsi="Times New Roman" w:eastAsia="仿宋_GB2312"/>
          <w:sz w:val="32"/>
          <w:szCs w:val="32"/>
          <w:lang w:val="en-US" w:eastAsia="zh-CN"/>
        </w:rPr>
        <w:t>0.25</w:t>
      </w:r>
      <w:r>
        <w:rPr>
          <w:rFonts w:hint="eastAsia" w:ascii="Times New Roman" w:hAnsi="Times New Roman" w:eastAsia="仿宋_GB2312"/>
          <w:sz w:val="32"/>
          <w:szCs w:val="32"/>
          <w:lang w:val="zh-CN"/>
        </w:rPr>
        <w:t>%，主要原因是</w:t>
      </w:r>
      <w:r>
        <w:rPr>
          <w:rFonts w:hint="eastAsia" w:ascii="Times New Roman" w:hAnsi="Times New Roman" w:eastAsia="仿宋_GB2312"/>
          <w:sz w:val="32"/>
          <w:szCs w:val="32"/>
          <w:lang w:val="zh-CN" w:eastAsia="zh-CN"/>
        </w:rPr>
        <w:t>：</w:t>
      </w:r>
      <w:r>
        <w:rPr>
          <w:rFonts w:hint="eastAsia" w:ascii="Times New Roman" w:hAnsi="Times New Roman" w:eastAsia="仿宋_GB2312"/>
          <w:sz w:val="32"/>
          <w:szCs w:val="32"/>
          <w:lang w:val="en-US" w:eastAsia="zh-CN"/>
        </w:rPr>
        <w:t>本年度日常工作量较上年有所增加，相应经费支出略有增长</w:t>
      </w:r>
      <w:r>
        <w:rPr>
          <w:rFonts w:hint="eastAsia" w:ascii="Times New Roman" w:hAnsi="Times New Roman" w:eastAsia="仿宋_GB2312"/>
          <w:sz w:val="32"/>
          <w:szCs w:val="32"/>
          <w:lang w:val="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2"/>
        <w:rPr>
          <w:rFonts w:hint="eastAsia" w:ascii="楷体_GB2312" w:hAnsi="楷体_GB2312" w:eastAsia="楷体_GB2312" w:cs="楷体_GB2312"/>
          <w:sz w:val="32"/>
          <w:szCs w:val="32"/>
          <w:highlight w:val="none"/>
          <w:lang w:eastAsia="zh-CN"/>
        </w:rPr>
      </w:pPr>
      <w:bookmarkStart w:id="28" w:name="_Toc26704"/>
      <w:bookmarkStart w:id="29" w:name="_Toc227"/>
      <w:r>
        <w:rPr>
          <w:rFonts w:hint="eastAsia" w:ascii="楷体_GB2312" w:hAnsi="楷体_GB2312" w:eastAsia="楷体_GB2312" w:cs="楷体_GB2312"/>
          <w:sz w:val="32"/>
          <w:szCs w:val="32"/>
          <w:highlight w:val="none"/>
          <w:lang w:eastAsia="zh-CN"/>
        </w:rPr>
        <w:t>（二）政府采购情况</w:t>
      </w:r>
      <w:bookmarkEnd w:id="28"/>
      <w:bookmarkEnd w:id="29"/>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sz w:val="32"/>
          <w:szCs w:val="32"/>
          <w:lang w:val="zh-CN"/>
        </w:rPr>
      </w:pPr>
      <w:r>
        <w:rPr>
          <w:rFonts w:hint="eastAsia" w:ascii="Times New Roman" w:hAnsi="Times New Roman" w:eastAsia="仿宋_GB2312"/>
          <w:sz w:val="32"/>
          <w:szCs w:val="32"/>
          <w:lang w:val="zh-CN" w:eastAsia="zh-CN"/>
        </w:rPr>
        <w:t>2023年度</w:t>
      </w:r>
      <w:r>
        <w:rPr>
          <w:rFonts w:hint="eastAsia" w:ascii="Times New Roman" w:hAnsi="Times New Roman" w:eastAsia="仿宋_GB2312"/>
          <w:sz w:val="32"/>
          <w:szCs w:val="32"/>
          <w:lang w:val="zh-CN"/>
        </w:rPr>
        <w:t>政府采购支出总额</w:t>
      </w:r>
      <w:r>
        <w:rPr>
          <w:rFonts w:hint="eastAsia" w:ascii="Times New Roman" w:hAnsi="Times New Roman" w:eastAsia="仿宋_GB2312"/>
          <w:sz w:val="32"/>
          <w:szCs w:val="32"/>
          <w:lang w:val="zh-CN" w:eastAsia="zh-CN"/>
        </w:rPr>
        <w:t>112.76</w:t>
      </w:r>
      <w:r>
        <w:rPr>
          <w:rFonts w:hint="eastAsia" w:ascii="Times New Roman" w:hAnsi="Times New Roman" w:eastAsia="仿宋_GB2312"/>
          <w:sz w:val="32"/>
          <w:szCs w:val="32"/>
          <w:lang w:val="zh-CN"/>
        </w:rPr>
        <w:t>万元，其中：政府采购货物支出</w:t>
      </w:r>
      <w:r>
        <w:rPr>
          <w:rFonts w:hint="eastAsia" w:ascii="Times New Roman" w:hAnsi="Times New Roman" w:eastAsia="仿宋_GB2312"/>
          <w:sz w:val="32"/>
          <w:szCs w:val="32"/>
          <w:lang w:val="zh-CN" w:eastAsia="zh-CN"/>
        </w:rPr>
        <w:t>38.71</w:t>
      </w:r>
      <w:r>
        <w:rPr>
          <w:rFonts w:hint="eastAsia" w:ascii="Times New Roman" w:hAnsi="Times New Roman" w:eastAsia="仿宋_GB2312"/>
          <w:sz w:val="32"/>
          <w:szCs w:val="32"/>
          <w:lang w:val="zh-CN"/>
        </w:rPr>
        <w:t>万元、政府采购工程支出</w:t>
      </w:r>
      <w:r>
        <w:rPr>
          <w:rFonts w:hint="eastAsia" w:ascii="Times New Roman" w:hAnsi="Times New Roman" w:eastAsia="仿宋_GB2312"/>
          <w:sz w:val="32"/>
          <w:szCs w:val="32"/>
          <w:lang w:val="zh-CN" w:eastAsia="zh-CN"/>
        </w:rPr>
        <w:t>7.10</w:t>
      </w:r>
      <w:r>
        <w:rPr>
          <w:rFonts w:hint="eastAsia" w:ascii="Times New Roman" w:hAnsi="Times New Roman" w:eastAsia="仿宋_GB2312"/>
          <w:sz w:val="32"/>
          <w:szCs w:val="32"/>
          <w:lang w:val="zh-CN"/>
        </w:rPr>
        <w:t>万元、政府采购服务支出</w:t>
      </w:r>
      <w:r>
        <w:rPr>
          <w:rFonts w:hint="eastAsia" w:ascii="Times New Roman" w:hAnsi="Times New Roman" w:eastAsia="仿宋_GB2312"/>
          <w:sz w:val="32"/>
          <w:szCs w:val="32"/>
          <w:lang w:val="zh-CN" w:eastAsia="zh-CN"/>
        </w:rPr>
        <w:t>66.95</w:t>
      </w:r>
      <w:r>
        <w:rPr>
          <w:rFonts w:hint="eastAsia" w:ascii="Times New Roman" w:hAnsi="Times New Roman" w:eastAsia="仿宋_GB2312"/>
          <w:sz w:val="32"/>
          <w:szCs w:val="32"/>
          <w:lang w:val="zh-CN"/>
        </w:rPr>
        <w:t>万元。</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zh-CN"/>
        </w:rPr>
        <w:t>授予中小企业合同金额</w:t>
      </w:r>
      <w:r>
        <w:rPr>
          <w:rFonts w:hint="eastAsia" w:ascii="Times New Roman" w:hAnsi="Times New Roman" w:eastAsia="仿宋_GB2312"/>
          <w:sz w:val="32"/>
          <w:szCs w:val="32"/>
          <w:lang w:val="zh-CN" w:eastAsia="zh-CN"/>
        </w:rPr>
        <w:t>97.54</w:t>
      </w:r>
      <w:r>
        <w:rPr>
          <w:rFonts w:hint="eastAsia" w:ascii="Times New Roman" w:hAnsi="Times New Roman" w:eastAsia="仿宋_GB2312"/>
          <w:sz w:val="32"/>
          <w:szCs w:val="32"/>
          <w:lang w:val="zh-CN"/>
        </w:rPr>
        <w:t>万元，占政府采购支出总额的</w:t>
      </w:r>
      <w:r>
        <w:rPr>
          <w:rFonts w:hint="eastAsia" w:ascii="Times New Roman" w:hAnsi="Times New Roman" w:eastAsia="仿宋_GB2312"/>
          <w:sz w:val="32"/>
          <w:szCs w:val="32"/>
          <w:lang w:val="zh-CN" w:eastAsia="zh-CN"/>
        </w:rPr>
        <w:t>86.50%</w:t>
      </w:r>
      <w:r>
        <w:rPr>
          <w:rFonts w:hint="eastAsia" w:ascii="Times New Roman" w:hAnsi="Times New Roman" w:eastAsia="仿宋_GB2312"/>
          <w:sz w:val="32"/>
          <w:szCs w:val="32"/>
          <w:lang w:val="zh-CN"/>
        </w:rPr>
        <w:t>，其中：授予小微企业合同金额</w:t>
      </w:r>
      <w:r>
        <w:rPr>
          <w:rFonts w:hint="eastAsia" w:ascii="Times New Roman" w:hAnsi="Times New Roman" w:eastAsia="仿宋_GB2312"/>
          <w:sz w:val="32"/>
          <w:szCs w:val="32"/>
          <w:lang w:val="zh-CN" w:eastAsia="zh-CN"/>
        </w:rPr>
        <w:t>88.65</w:t>
      </w:r>
      <w:r>
        <w:rPr>
          <w:rFonts w:hint="eastAsia" w:ascii="Times New Roman" w:hAnsi="Times New Roman" w:eastAsia="仿宋_GB2312"/>
          <w:sz w:val="32"/>
          <w:szCs w:val="32"/>
          <w:lang w:val="zh-CN"/>
        </w:rPr>
        <w:t>万元，占政府采购支出总额的</w:t>
      </w:r>
      <w:r>
        <w:rPr>
          <w:rFonts w:hint="eastAsia" w:ascii="Times New Roman" w:hAnsi="Times New Roman" w:eastAsia="仿宋_GB2312"/>
          <w:sz w:val="32"/>
          <w:szCs w:val="32"/>
          <w:lang w:val="zh-CN" w:eastAsia="zh-CN"/>
        </w:rPr>
        <w:t>78.62%</w:t>
      </w:r>
      <w:r>
        <w:rPr>
          <w:rFonts w:hint="eastAsia" w:ascii="Times New Roman" w:hAnsi="Times New Roman" w:eastAsia="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2"/>
        <w:rPr>
          <w:rFonts w:hint="eastAsia" w:ascii="楷体_GB2312" w:hAnsi="楷体_GB2312" w:eastAsia="楷体_GB2312" w:cs="楷体_GB2312"/>
          <w:sz w:val="32"/>
          <w:szCs w:val="32"/>
          <w:highlight w:val="none"/>
          <w:lang w:val="zh-CN" w:eastAsia="zh-CN"/>
        </w:rPr>
      </w:pPr>
      <w:bookmarkStart w:id="30" w:name="_Toc8391"/>
      <w:bookmarkStart w:id="31" w:name="_Toc4591"/>
      <w:r>
        <w:rPr>
          <w:rFonts w:hint="eastAsia" w:ascii="楷体_GB2312" w:hAnsi="楷体_GB2312" w:eastAsia="楷体_GB2312" w:cs="楷体_GB2312"/>
          <w:sz w:val="32"/>
          <w:szCs w:val="32"/>
          <w:highlight w:val="none"/>
          <w:lang w:val="zh-CN" w:eastAsia="zh-CN"/>
        </w:rPr>
        <w:t>（三）国有资产占用情况说明</w:t>
      </w:r>
      <w:bookmarkEnd w:id="30"/>
      <w:bookmarkEnd w:id="31"/>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sz w:val="32"/>
          <w:szCs w:val="32"/>
          <w:lang w:val="zh-CN"/>
        </w:rPr>
      </w:pPr>
      <w:r>
        <w:rPr>
          <w:rFonts w:hint="eastAsia" w:ascii="Times New Roman" w:hAnsi="Times New Roman" w:eastAsia="仿宋_GB2312"/>
          <w:sz w:val="32"/>
          <w:szCs w:val="32"/>
          <w:lang w:val="en-US" w:eastAsia="zh-CN"/>
        </w:rPr>
        <w:t>截至2023</w:t>
      </w:r>
      <w:r>
        <w:rPr>
          <w:rFonts w:hint="eastAsia" w:ascii="Times New Roman" w:hAnsi="Times New Roman" w:eastAsia="仿宋_GB2312"/>
          <w:sz w:val="32"/>
          <w:szCs w:val="32"/>
          <w:lang w:val="zh-CN" w:eastAsia="zh-CN"/>
        </w:rPr>
        <w:t>年</w:t>
      </w:r>
      <w:r>
        <w:rPr>
          <w:rFonts w:hint="eastAsia" w:ascii="Times New Roman" w:hAnsi="Times New Roman" w:eastAsia="仿宋_GB2312"/>
          <w:sz w:val="32"/>
          <w:szCs w:val="32"/>
          <w:lang w:val="en-US" w:eastAsia="zh-CN"/>
        </w:rPr>
        <w:t>12月31日</w:t>
      </w:r>
      <w:r>
        <w:rPr>
          <w:rFonts w:hint="eastAsia" w:ascii="Times New Roman" w:hAnsi="Times New Roman" w:eastAsia="仿宋_GB2312"/>
          <w:sz w:val="32"/>
          <w:szCs w:val="32"/>
          <w:lang w:val="zh-CN" w:eastAsia="zh-CN"/>
        </w:rPr>
        <w:t>，</w:t>
      </w:r>
      <w:r>
        <w:rPr>
          <w:rFonts w:hint="eastAsia" w:ascii="Times New Roman" w:hAnsi="Times New Roman" w:eastAsia="仿宋_GB2312"/>
          <w:sz w:val="32"/>
          <w:szCs w:val="32"/>
          <w:lang w:val="en-US" w:eastAsia="zh-CN"/>
        </w:rPr>
        <w:t>固定资产原值</w:t>
      </w:r>
      <w:r>
        <w:rPr>
          <w:rFonts w:hint="eastAsia" w:ascii="Times New Roman" w:hAnsi="Times New Roman" w:eastAsia="仿宋_GB2312"/>
          <w:sz w:val="32"/>
          <w:szCs w:val="32"/>
          <w:lang w:val="zh-CN" w:eastAsia="zh-CN"/>
        </w:rPr>
        <w:t>429.05</w:t>
      </w:r>
      <w:r>
        <w:rPr>
          <w:rFonts w:hint="eastAsia" w:ascii="Times New Roman" w:hAnsi="Times New Roman" w:eastAsia="仿宋_GB2312"/>
          <w:sz w:val="32"/>
          <w:szCs w:val="32"/>
          <w:lang w:val="en-US" w:eastAsia="zh-CN"/>
        </w:rPr>
        <w:t>万元，房</w:t>
      </w:r>
      <w:r>
        <w:rPr>
          <w:rFonts w:hint="eastAsia" w:ascii="Times New Roman" w:hAnsi="Times New Roman" w:eastAsia="仿宋_GB2312"/>
          <w:sz w:val="32"/>
          <w:szCs w:val="32"/>
          <w:lang w:val="zh-CN"/>
        </w:rPr>
        <w:t>屋</w:t>
      </w:r>
      <w:r>
        <w:rPr>
          <w:rFonts w:hint="eastAsia" w:ascii="Times New Roman" w:hAnsi="Times New Roman" w:eastAsia="仿宋_GB2312"/>
          <w:sz w:val="32"/>
          <w:szCs w:val="32"/>
          <w:lang w:val="zh-CN" w:eastAsia="zh-CN"/>
        </w:rPr>
        <w:t>0.0</w:t>
      </w:r>
      <w:r>
        <w:rPr>
          <w:rFonts w:hint="eastAsia" w:ascii="Times New Roman" w:hAnsi="Times New Roman" w:eastAsia="仿宋_GB2312"/>
          <w:sz w:val="32"/>
          <w:szCs w:val="32"/>
          <w:lang w:val="zh-CN"/>
        </w:rPr>
        <w:t>平方米</w:t>
      </w:r>
      <w:r>
        <w:rPr>
          <w:rFonts w:hint="eastAsia" w:ascii="Times New Roman" w:hAnsi="Times New Roman" w:eastAsia="仿宋_GB2312"/>
          <w:sz w:val="32"/>
          <w:szCs w:val="32"/>
          <w:lang w:val="zh-CN" w:eastAsia="zh-CN"/>
        </w:rPr>
        <w:t>，价值0.00</w:t>
      </w:r>
      <w:r>
        <w:rPr>
          <w:rFonts w:hint="eastAsia" w:ascii="Times New Roman" w:hAnsi="Times New Roman" w:eastAsia="仿宋_GB2312"/>
          <w:sz w:val="32"/>
          <w:szCs w:val="32"/>
          <w:lang w:val="zh-CN"/>
        </w:rPr>
        <w:t>万元</w:t>
      </w:r>
      <w:r>
        <w:rPr>
          <w:rFonts w:hint="eastAsia" w:ascii="Times New Roman" w:hAnsi="Times New Roman" w:eastAsia="仿宋_GB2312"/>
          <w:sz w:val="32"/>
          <w:szCs w:val="32"/>
          <w:lang w:val="zh-CN" w:eastAsia="zh-CN"/>
        </w:rPr>
        <w:t>。</w:t>
      </w:r>
      <w:r>
        <w:rPr>
          <w:rFonts w:hint="eastAsia" w:ascii="Times New Roman" w:hAnsi="Times New Roman" w:eastAsia="仿宋_GB2312"/>
          <w:sz w:val="32"/>
          <w:szCs w:val="32"/>
          <w:lang w:val="zh-CN"/>
        </w:rPr>
        <w:t>车辆</w:t>
      </w:r>
      <w:r>
        <w:rPr>
          <w:rFonts w:hint="eastAsia" w:ascii="Times New Roman" w:hAnsi="Times New Roman" w:eastAsia="仿宋_GB2312"/>
          <w:sz w:val="32"/>
          <w:szCs w:val="32"/>
          <w:lang w:val="zh-CN" w:eastAsia="zh-CN"/>
        </w:rPr>
        <w:t>4</w:t>
      </w:r>
      <w:r>
        <w:rPr>
          <w:rFonts w:hint="eastAsia" w:ascii="Times New Roman" w:hAnsi="Times New Roman" w:eastAsia="仿宋_GB2312"/>
          <w:sz w:val="32"/>
          <w:szCs w:val="32"/>
          <w:lang w:val="zh-CN"/>
        </w:rPr>
        <w:t>辆，价值</w:t>
      </w:r>
      <w:r>
        <w:rPr>
          <w:rFonts w:hint="eastAsia" w:ascii="Times New Roman" w:hAnsi="Times New Roman" w:eastAsia="仿宋_GB2312"/>
          <w:sz w:val="32"/>
          <w:szCs w:val="32"/>
          <w:lang w:val="zh-CN" w:eastAsia="zh-CN"/>
        </w:rPr>
        <w:t>138.47</w:t>
      </w:r>
      <w:r>
        <w:rPr>
          <w:rFonts w:hint="eastAsia" w:ascii="Times New Roman" w:hAnsi="Times New Roman" w:eastAsia="仿宋_GB2312"/>
          <w:sz w:val="32"/>
          <w:szCs w:val="32"/>
          <w:lang w:val="zh-CN"/>
        </w:rPr>
        <w:t>万元，其中：副部（省）级及以上领导用车</w:t>
      </w:r>
      <w:r>
        <w:rPr>
          <w:rFonts w:hint="eastAsia" w:ascii="Times New Roman" w:hAnsi="Times New Roman" w:eastAsia="仿宋_GB2312"/>
          <w:sz w:val="32"/>
          <w:szCs w:val="32"/>
          <w:lang w:val="zh-CN" w:eastAsia="zh-CN"/>
        </w:rPr>
        <w:t>0</w:t>
      </w:r>
      <w:r>
        <w:rPr>
          <w:rFonts w:hint="eastAsia" w:ascii="Times New Roman" w:hAnsi="Times New Roman" w:eastAsia="仿宋_GB2312"/>
          <w:sz w:val="32"/>
          <w:szCs w:val="32"/>
          <w:lang w:val="zh-CN"/>
        </w:rPr>
        <w:t>辆、主要</w:t>
      </w:r>
      <w:r>
        <w:rPr>
          <w:rFonts w:hint="eastAsia" w:ascii="Times New Roman" w:hAnsi="Times New Roman" w:eastAsia="仿宋_GB2312"/>
          <w:sz w:val="32"/>
          <w:szCs w:val="32"/>
          <w:lang w:val="en-US" w:eastAsia="zh-CN"/>
        </w:rPr>
        <w:t>负责人</w:t>
      </w:r>
      <w:r>
        <w:rPr>
          <w:rFonts w:hint="eastAsia" w:ascii="Times New Roman" w:hAnsi="Times New Roman" w:eastAsia="仿宋_GB2312"/>
          <w:sz w:val="32"/>
          <w:szCs w:val="32"/>
          <w:lang w:val="zh-CN"/>
        </w:rPr>
        <w:t>用车</w:t>
      </w:r>
      <w:r>
        <w:rPr>
          <w:rFonts w:hint="eastAsia" w:ascii="Times New Roman" w:hAnsi="Times New Roman" w:eastAsia="仿宋_GB2312"/>
          <w:sz w:val="32"/>
          <w:szCs w:val="32"/>
          <w:lang w:val="zh-CN" w:eastAsia="zh-CN"/>
        </w:rPr>
        <w:t>0</w:t>
      </w:r>
      <w:r>
        <w:rPr>
          <w:rFonts w:hint="eastAsia" w:ascii="Times New Roman" w:hAnsi="Times New Roman" w:eastAsia="仿宋_GB2312"/>
          <w:sz w:val="32"/>
          <w:szCs w:val="32"/>
          <w:lang w:val="zh-CN"/>
        </w:rPr>
        <w:t>辆、机要通信用车</w:t>
      </w:r>
      <w:r>
        <w:rPr>
          <w:rFonts w:hint="eastAsia" w:ascii="Times New Roman" w:hAnsi="Times New Roman" w:eastAsia="仿宋_GB2312"/>
          <w:sz w:val="32"/>
          <w:szCs w:val="32"/>
          <w:lang w:val="zh-CN" w:eastAsia="zh-CN"/>
        </w:rPr>
        <w:t>0</w:t>
      </w:r>
      <w:r>
        <w:rPr>
          <w:rFonts w:hint="eastAsia" w:ascii="Times New Roman" w:hAnsi="Times New Roman" w:eastAsia="仿宋_GB2312"/>
          <w:sz w:val="32"/>
          <w:szCs w:val="32"/>
          <w:lang w:val="zh-CN"/>
        </w:rPr>
        <w:t>辆、应急保障用车</w:t>
      </w:r>
      <w:r>
        <w:rPr>
          <w:rFonts w:hint="eastAsia" w:ascii="Times New Roman" w:hAnsi="Times New Roman" w:eastAsia="仿宋_GB2312"/>
          <w:sz w:val="32"/>
          <w:szCs w:val="32"/>
          <w:lang w:val="zh-CN" w:eastAsia="zh-CN"/>
        </w:rPr>
        <w:t>0</w:t>
      </w:r>
      <w:r>
        <w:rPr>
          <w:rFonts w:hint="eastAsia" w:ascii="Times New Roman" w:hAnsi="Times New Roman" w:eastAsia="仿宋_GB2312"/>
          <w:sz w:val="32"/>
          <w:szCs w:val="32"/>
          <w:lang w:val="zh-CN"/>
        </w:rPr>
        <w:t>辆、执法执勤用车</w:t>
      </w:r>
      <w:r>
        <w:rPr>
          <w:rFonts w:hint="eastAsia" w:ascii="Times New Roman" w:hAnsi="Times New Roman" w:eastAsia="仿宋_GB2312"/>
          <w:sz w:val="32"/>
          <w:szCs w:val="32"/>
          <w:lang w:val="zh-CN" w:eastAsia="zh-CN"/>
        </w:rPr>
        <w:t>0</w:t>
      </w:r>
      <w:r>
        <w:rPr>
          <w:rFonts w:hint="eastAsia" w:ascii="Times New Roman" w:hAnsi="Times New Roman" w:eastAsia="仿宋_GB2312"/>
          <w:sz w:val="32"/>
          <w:szCs w:val="32"/>
          <w:lang w:val="zh-CN"/>
        </w:rPr>
        <w:t>辆、特种专业技术用车</w:t>
      </w:r>
      <w:r>
        <w:rPr>
          <w:rFonts w:hint="eastAsia" w:ascii="Times New Roman" w:hAnsi="Times New Roman" w:eastAsia="仿宋_GB2312"/>
          <w:sz w:val="32"/>
          <w:szCs w:val="32"/>
          <w:lang w:val="zh-CN" w:eastAsia="zh-CN"/>
        </w:rPr>
        <w:t>0</w:t>
      </w:r>
      <w:r>
        <w:rPr>
          <w:rFonts w:hint="eastAsia" w:ascii="Times New Roman" w:hAnsi="Times New Roman" w:eastAsia="仿宋_GB2312"/>
          <w:sz w:val="32"/>
          <w:szCs w:val="32"/>
          <w:lang w:val="zh-CN"/>
        </w:rPr>
        <w:t>辆、离退休干部</w:t>
      </w:r>
      <w:r>
        <w:rPr>
          <w:rFonts w:hint="eastAsia" w:ascii="Times New Roman" w:hAnsi="Times New Roman" w:eastAsia="仿宋_GB2312"/>
          <w:sz w:val="32"/>
          <w:szCs w:val="32"/>
          <w:lang w:val="en-US" w:eastAsia="zh-CN"/>
        </w:rPr>
        <w:t>服务</w:t>
      </w:r>
      <w:r>
        <w:rPr>
          <w:rFonts w:hint="eastAsia" w:ascii="Times New Roman" w:hAnsi="Times New Roman" w:eastAsia="仿宋_GB2312"/>
          <w:sz w:val="32"/>
          <w:szCs w:val="32"/>
          <w:lang w:val="zh-CN"/>
        </w:rPr>
        <w:t>用车</w:t>
      </w:r>
      <w:r>
        <w:rPr>
          <w:rFonts w:hint="eastAsia" w:ascii="Times New Roman" w:hAnsi="Times New Roman" w:eastAsia="仿宋_GB2312"/>
          <w:sz w:val="32"/>
          <w:szCs w:val="32"/>
          <w:lang w:val="zh-CN" w:eastAsia="zh-CN"/>
        </w:rPr>
        <w:t>0</w:t>
      </w:r>
      <w:r>
        <w:rPr>
          <w:rFonts w:hint="eastAsia" w:ascii="Times New Roman" w:hAnsi="Times New Roman" w:eastAsia="仿宋_GB2312"/>
          <w:sz w:val="32"/>
          <w:szCs w:val="32"/>
          <w:lang w:val="zh-CN"/>
        </w:rPr>
        <w:t>辆、其他用车</w:t>
      </w:r>
      <w:r>
        <w:rPr>
          <w:rFonts w:hint="eastAsia" w:ascii="Times New Roman" w:hAnsi="Times New Roman" w:eastAsia="仿宋_GB2312"/>
          <w:sz w:val="32"/>
          <w:szCs w:val="32"/>
          <w:lang w:val="zh-CN" w:eastAsia="zh-CN"/>
        </w:rPr>
        <w:t>4</w:t>
      </w:r>
      <w:r>
        <w:rPr>
          <w:rFonts w:hint="eastAsia" w:ascii="Times New Roman" w:hAnsi="Times New Roman" w:eastAsia="仿宋_GB2312"/>
          <w:sz w:val="32"/>
          <w:szCs w:val="32"/>
          <w:lang w:val="zh-CN"/>
        </w:rPr>
        <w:t>辆，其他用车主要是：</w:t>
      </w:r>
      <w:r>
        <w:rPr>
          <w:rFonts w:hint="eastAsia" w:ascii="Times New Roman" w:hAnsi="Times New Roman" w:eastAsia="仿宋_GB2312"/>
          <w:sz w:val="32"/>
          <w:szCs w:val="32"/>
          <w:lang w:val="en-US" w:eastAsia="zh-CN"/>
        </w:rPr>
        <w:t>保证正常公务活动用车</w:t>
      </w:r>
      <w:r>
        <w:rPr>
          <w:rFonts w:hint="eastAsia" w:ascii="Times New Roman" w:hAnsi="Times New Roman" w:eastAsia="仿宋_GB2312"/>
          <w:sz w:val="32"/>
          <w:szCs w:val="32"/>
          <w:lang w:val="zh-CN"/>
        </w:rPr>
        <w:t>；单价100万元（含）以上设备（不含车辆）</w:t>
      </w:r>
      <w:r>
        <w:rPr>
          <w:rFonts w:hint="eastAsia" w:ascii="Times New Roman" w:hAnsi="Times New Roman" w:eastAsia="仿宋_GB2312"/>
          <w:sz w:val="32"/>
          <w:szCs w:val="32"/>
          <w:lang w:val="zh-CN" w:eastAsia="zh-CN"/>
        </w:rPr>
        <w:t>0</w:t>
      </w:r>
      <w:r>
        <w:rPr>
          <w:rFonts w:hint="eastAsia" w:ascii="Times New Roman" w:hAnsi="Times New Roman" w:eastAsia="仿宋_GB2312"/>
          <w:sz w:val="32"/>
          <w:szCs w:val="32"/>
          <w:lang w:val="en-US" w:eastAsia="zh-CN"/>
        </w:rPr>
        <w:t>台（</w:t>
      </w:r>
      <w:r>
        <w:rPr>
          <w:rFonts w:hint="eastAsia" w:ascii="Times New Roman" w:hAnsi="Times New Roman" w:eastAsia="仿宋_GB2312"/>
          <w:sz w:val="32"/>
          <w:szCs w:val="32"/>
          <w:lang w:val="zh-CN"/>
        </w:rPr>
        <w:t>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1"/>
        <w:rPr>
          <w:rFonts w:hint="eastAsia" w:ascii="仿宋_GB2312" w:hAnsi="仿宋_GB2312" w:eastAsia="仿宋_GB2312" w:cs="仿宋_GB2312"/>
          <w:bCs/>
          <w:kern w:val="0"/>
          <w:sz w:val="32"/>
          <w:szCs w:val="32"/>
          <w:highlight w:val="none"/>
          <w:lang w:eastAsia="zh-CN"/>
        </w:rPr>
      </w:pPr>
      <w:bookmarkStart w:id="32" w:name="_Toc11283"/>
      <w:bookmarkStart w:id="33" w:name="_Toc435"/>
      <w:bookmarkStart w:id="34" w:name="OLE_LINK2"/>
      <w:r>
        <w:rPr>
          <w:rFonts w:hint="eastAsia" w:ascii="黑体" w:hAnsi="黑体" w:eastAsia="黑体" w:cs="黑体"/>
          <w:bCs/>
          <w:kern w:val="0"/>
          <w:sz w:val="32"/>
          <w:szCs w:val="32"/>
          <w:highlight w:val="none"/>
          <w:lang w:eastAsia="zh-CN"/>
        </w:rPr>
        <w:t>十</w:t>
      </w:r>
      <w:r>
        <w:rPr>
          <w:rFonts w:hint="eastAsia" w:ascii="黑体" w:hAnsi="黑体" w:eastAsia="黑体" w:cs="黑体"/>
          <w:bCs/>
          <w:kern w:val="0"/>
          <w:sz w:val="32"/>
          <w:szCs w:val="32"/>
          <w:highlight w:val="none"/>
          <w:lang w:val="en-US" w:eastAsia="zh-CN"/>
        </w:rPr>
        <w:t>一</w:t>
      </w:r>
      <w:r>
        <w:rPr>
          <w:rFonts w:hint="eastAsia" w:ascii="黑体" w:hAnsi="黑体" w:eastAsia="黑体" w:cs="黑体"/>
          <w:bCs/>
          <w:kern w:val="0"/>
          <w:sz w:val="32"/>
          <w:szCs w:val="32"/>
          <w:highlight w:val="none"/>
          <w:lang w:eastAsia="zh-CN"/>
        </w:rPr>
        <w:t>、预算绩效的情况说明</w:t>
      </w:r>
      <w:bookmarkEnd w:id="32"/>
      <w:bookmarkEnd w:id="33"/>
    </w:p>
    <w:bookmarkEnd w:id="34"/>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sz w:val="32"/>
          <w:szCs w:val="32"/>
          <w:lang w:val="zh-CN"/>
        </w:rPr>
      </w:pPr>
      <w:r>
        <w:rPr>
          <w:rFonts w:hint="eastAsia" w:ascii="Times New Roman" w:hAnsi="Times New Roman" w:eastAsia="仿宋_GB2312"/>
          <w:sz w:val="32"/>
          <w:szCs w:val="32"/>
          <w:lang w:val="zh-CN" w:eastAsia="zh-CN"/>
        </w:rPr>
        <w:t>根据预算绩效管理要求，2023年度</w:t>
      </w:r>
      <w:r>
        <w:rPr>
          <w:rFonts w:hint="eastAsia" w:ascii="Times New Roman" w:hAnsi="Times New Roman" w:eastAsia="仿宋_GB2312"/>
          <w:sz w:val="32"/>
          <w:szCs w:val="32"/>
          <w:lang w:val="zh-CN"/>
        </w:rPr>
        <w:t>预算绩效管理整体</w:t>
      </w:r>
      <w:r>
        <w:rPr>
          <w:rFonts w:hint="eastAsia" w:ascii="Times New Roman" w:hAnsi="Times New Roman" w:eastAsia="仿宋_GB2312"/>
          <w:sz w:val="32"/>
          <w:szCs w:val="32"/>
          <w:lang w:val="en-US" w:eastAsia="zh-CN"/>
        </w:rPr>
        <w:t>支出</w:t>
      </w:r>
      <w:r>
        <w:rPr>
          <w:rFonts w:hint="eastAsia" w:ascii="Times New Roman" w:hAnsi="Times New Roman" w:eastAsia="仿宋_GB2312"/>
          <w:sz w:val="32"/>
          <w:szCs w:val="32"/>
          <w:lang w:val="zh-CN"/>
        </w:rPr>
        <w:t>绩效自评表</w:t>
      </w:r>
      <w:r>
        <w:rPr>
          <w:rFonts w:hint="eastAsia" w:ascii="Times New Roman" w:hAnsi="Times New Roman" w:eastAsia="仿宋_GB2312"/>
          <w:sz w:val="32"/>
          <w:szCs w:val="32"/>
          <w:lang w:val="en-US" w:eastAsia="zh-CN"/>
        </w:rPr>
        <w:t>1个，全年预算总额1031.73</w:t>
      </w:r>
      <w:r>
        <w:rPr>
          <w:rFonts w:hint="eastAsia" w:ascii="Times New Roman" w:hAnsi="Times New Roman" w:eastAsia="仿宋_GB2312"/>
          <w:sz w:val="32"/>
          <w:szCs w:val="32"/>
          <w:lang w:val="zh-CN"/>
        </w:rPr>
        <w:t>万元</w:t>
      </w:r>
      <w:r>
        <w:rPr>
          <w:rFonts w:hint="eastAsia" w:ascii="Times New Roman" w:hAnsi="Times New Roman" w:eastAsia="仿宋_GB2312"/>
          <w:sz w:val="32"/>
          <w:szCs w:val="32"/>
          <w:lang w:val="zh-CN" w:eastAsia="zh-CN"/>
        </w:rPr>
        <w:t>，</w:t>
      </w:r>
      <w:r>
        <w:rPr>
          <w:rFonts w:hint="eastAsia" w:ascii="Times New Roman" w:hAnsi="Times New Roman" w:eastAsia="仿宋_GB2312"/>
          <w:sz w:val="32"/>
          <w:szCs w:val="32"/>
          <w:lang w:val="en-US" w:eastAsia="zh-CN"/>
        </w:rPr>
        <w:t>实际执行总额1031.73</w:t>
      </w:r>
      <w:r>
        <w:rPr>
          <w:rFonts w:hint="eastAsia" w:ascii="Times New Roman" w:hAnsi="Times New Roman" w:eastAsia="仿宋_GB2312"/>
          <w:sz w:val="32"/>
          <w:szCs w:val="32"/>
          <w:lang w:val="zh-CN"/>
        </w:rPr>
        <w:t>万元</w:t>
      </w:r>
      <w:r>
        <w:rPr>
          <w:rFonts w:hint="eastAsia" w:ascii="Times New Roman" w:hAnsi="Times New Roman" w:eastAsia="仿宋_GB2312"/>
          <w:sz w:val="32"/>
          <w:szCs w:val="32"/>
          <w:lang w:val="en-US" w:eastAsia="zh-CN"/>
        </w:rPr>
        <w:t>；</w:t>
      </w:r>
      <w:bookmarkStart w:id="35" w:name="OLE_LINK1"/>
      <w:r>
        <w:rPr>
          <w:rFonts w:hint="eastAsia" w:ascii="Times New Roman" w:hAnsi="Times New Roman" w:eastAsia="仿宋_GB2312"/>
          <w:sz w:val="32"/>
          <w:szCs w:val="32"/>
          <w:highlight w:val="none"/>
          <w:lang w:val="zh-CN" w:eastAsia="zh-CN"/>
        </w:rPr>
        <w:t>预算绩效评价项目</w:t>
      </w:r>
      <w:r>
        <w:rPr>
          <w:rFonts w:hint="eastAsia" w:ascii="Times New Roman" w:hAnsi="Times New Roman" w:eastAsia="仿宋_GB2312"/>
          <w:sz w:val="32"/>
          <w:szCs w:val="32"/>
          <w:highlight w:val="none"/>
          <w:lang w:val="en-US" w:eastAsia="zh-CN"/>
        </w:rPr>
        <w:t>2</w:t>
      </w:r>
      <w:r>
        <w:rPr>
          <w:rFonts w:hint="eastAsia" w:ascii="Times New Roman" w:hAnsi="Times New Roman" w:eastAsia="仿宋_GB2312"/>
          <w:sz w:val="32"/>
          <w:szCs w:val="32"/>
          <w:highlight w:val="none"/>
          <w:lang w:val="zh-CN" w:eastAsia="zh-CN"/>
        </w:rPr>
        <w:t>个，</w:t>
      </w:r>
      <w:r>
        <w:rPr>
          <w:rFonts w:hint="eastAsia" w:ascii="Times New Roman" w:hAnsi="Times New Roman" w:eastAsia="仿宋_GB2312"/>
          <w:sz w:val="32"/>
          <w:szCs w:val="32"/>
          <w:highlight w:val="none"/>
          <w:lang w:val="en-US" w:eastAsia="zh-CN"/>
        </w:rPr>
        <w:t>全年预算数293</w:t>
      </w:r>
      <w:r>
        <w:rPr>
          <w:rFonts w:hint="eastAsia" w:ascii="Times New Roman" w:hAnsi="Times New Roman" w:eastAsia="仿宋_GB2312"/>
          <w:sz w:val="32"/>
          <w:szCs w:val="32"/>
          <w:highlight w:val="none"/>
          <w:lang w:val="zh-CN"/>
        </w:rPr>
        <w:t>万元</w:t>
      </w:r>
      <w:r>
        <w:rPr>
          <w:rFonts w:hint="eastAsia" w:ascii="Times New Roman" w:hAnsi="Times New Roman" w:eastAsia="仿宋_GB2312"/>
          <w:sz w:val="32"/>
          <w:szCs w:val="32"/>
          <w:highlight w:val="none"/>
          <w:lang w:val="zh-CN" w:eastAsia="zh-CN"/>
        </w:rPr>
        <w:t>，</w:t>
      </w:r>
      <w:r>
        <w:rPr>
          <w:rFonts w:hint="eastAsia" w:ascii="Times New Roman" w:hAnsi="Times New Roman" w:eastAsia="仿宋_GB2312"/>
          <w:sz w:val="32"/>
          <w:szCs w:val="32"/>
          <w:highlight w:val="none"/>
          <w:lang w:val="en-US" w:eastAsia="zh-CN"/>
        </w:rPr>
        <w:t>全年执行数292.91</w:t>
      </w:r>
      <w:r>
        <w:rPr>
          <w:rFonts w:hint="eastAsia" w:ascii="Times New Roman" w:hAnsi="Times New Roman" w:eastAsia="仿宋_GB2312"/>
          <w:sz w:val="32"/>
          <w:szCs w:val="32"/>
          <w:highlight w:val="none"/>
          <w:lang w:val="zh-CN"/>
        </w:rPr>
        <w:t>万元</w:t>
      </w:r>
      <w:r>
        <w:rPr>
          <w:rFonts w:hint="eastAsia" w:ascii="Times New Roman" w:hAnsi="Times New Roman" w:eastAsia="仿宋_GB2312"/>
          <w:sz w:val="32"/>
          <w:szCs w:val="32"/>
          <w:highlight w:val="none"/>
          <w:lang w:val="zh-CN" w:eastAsia="zh-CN"/>
        </w:rPr>
        <w:t>。</w:t>
      </w:r>
      <w:bookmarkEnd w:id="35"/>
      <w:r>
        <w:rPr>
          <w:rFonts w:hint="eastAsia" w:ascii="Times New Roman" w:hAnsi="Times New Roman" w:eastAsia="仿宋_GB2312"/>
          <w:sz w:val="32"/>
          <w:szCs w:val="32"/>
          <w:lang w:val="zh-CN" w:eastAsia="zh-CN"/>
        </w:rPr>
        <w:t>预算绩效管理取得的成效：</w:t>
      </w:r>
      <w:r>
        <w:rPr>
          <w:rFonts w:hint="eastAsia" w:ascii="Times New Roman" w:hAnsi="Times New Roman" w:eastAsia="仿宋_GB2312"/>
          <w:sz w:val="32"/>
          <w:szCs w:val="32"/>
          <w:lang w:val="zh-CN"/>
        </w:rPr>
        <w:t>一是围绕自治区党委、政府重点工作部署，研究起草关于促进南疆高质量发展综合调研报告、推动我区现代农业园高质量发展调研报告等8篇调研报告，其中4篇调研报告得到政府主要领导的批示。二是先后起草《今年以来十四项重点工作的进展情况》《关于自治区地方政府债务化解情况的报告》等10余篇基础研究材料，多篇</w:t>
      </w:r>
      <w:r>
        <w:rPr>
          <w:rFonts w:hint="eastAsia" w:ascii="Times New Roman" w:hAnsi="Times New Roman" w:eastAsia="仿宋_GB2312"/>
          <w:sz w:val="32"/>
          <w:szCs w:val="32"/>
          <w:lang w:val="en-US" w:eastAsia="zh-CN"/>
        </w:rPr>
        <w:t>报告</w:t>
      </w:r>
      <w:r>
        <w:rPr>
          <w:rFonts w:hint="eastAsia" w:ascii="Times New Roman" w:hAnsi="Times New Roman" w:eastAsia="仿宋_GB2312"/>
          <w:sz w:val="32"/>
          <w:szCs w:val="32"/>
          <w:lang w:val="zh-CN"/>
        </w:rPr>
        <w:t>得到政府主要领导批示</w:t>
      </w:r>
      <w:r>
        <w:rPr>
          <w:rFonts w:hint="eastAsia" w:ascii="Times New Roman" w:hAnsi="Times New Roman" w:eastAsia="仿宋_GB2312"/>
          <w:sz w:val="32"/>
          <w:szCs w:val="32"/>
          <w:lang w:val="zh-CN" w:eastAsia="zh-CN"/>
        </w:rPr>
        <w:t>，</w:t>
      </w:r>
      <w:r>
        <w:rPr>
          <w:rFonts w:hint="eastAsia" w:ascii="Times New Roman" w:hAnsi="Times New Roman" w:eastAsia="仿宋_GB2312"/>
          <w:sz w:val="32"/>
          <w:szCs w:val="32"/>
          <w:lang w:val="zh-CN"/>
        </w:rPr>
        <w:t>为</w:t>
      </w:r>
      <w:r>
        <w:rPr>
          <w:rFonts w:hint="eastAsia" w:ascii="Times New Roman" w:hAnsi="Times New Roman" w:eastAsia="仿宋_GB2312"/>
          <w:sz w:val="32"/>
          <w:szCs w:val="32"/>
          <w:lang w:val="en-US" w:eastAsia="zh-CN"/>
        </w:rPr>
        <w:t>推动我区经济社会发展决策</w:t>
      </w:r>
      <w:r>
        <w:rPr>
          <w:rFonts w:hint="eastAsia" w:ascii="Times New Roman" w:hAnsi="Times New Roman" w:eastAsia="仿宋_GB2312"/>
          <w:sz w:val="32"/>
          <w:szCs w:val="32"/>
          <w:lang w:val="zh-CN"/>
        </w:rPr>
        <w:t>提供了</w:t>
      </w:r>
      <w:r>
        <w:rPr>
          <w:rFonts w:hint="eastAsia" w:ascii="Times New Roman" w:hAnsi="Times New Roman" w:eastAsia="仿宋_GB2312"/>
          <w:sz w:val="32"/>
          <w:szCs w:val="32"/>
          <w:lang w:val="en-US" w:eastAsia="zh-CN"/>
        </w:rPr>
        <w:t>有效支撑，</w:t>
      </w:r>
      <w:r>
        <w:rPr>
          <w:rFonts w:hint="eastAsia" w:ascii="Times New Roman" w:hAnsi="Times New Roman" w:eastAsia="仿宋_GB2312"/>
          <w:sz w:val="32"/>
          <w:szCs w:val="32"/>
          <w:lang w:val="zh-CN"/>
        </w:rPr>
        <w:t>充分履行了</w:t>
      </w:r>
      <w:r>
        <w:rPr>
          <w:rFonts w:hint="eastAsia" w:ascii="Times New Roman" w:hAnsi="Times New Roman" w:eastAsia="仿宋_GB2312"/>
          <w:sz w:val="32"/>
          <w:szCs w:val="32"/>
          <w:lang w:val="en-US" w:eastAsia="zh-CN"/>
        </w:rPr>
        <w:t>我</w:t>
      </w:r>
      <w:r>
        <w:rPr>
          <w:rFonts w:hint="eastAsia" w:ascii="Times New Roman" w:hAnsi="Times New Roman" w:eastAsia="仿宋_GB2312"/>
          <w:sz w:val="32"/>
          <w:szCs w:val="32"/>
          <w:lang w:val="zh-CN"/>
        </w:rPr>
        <w:t>室以文辅政职能。</w:t>
      </w:r>
      <w:r>
        <w:rPr>
          <w:rFonts w:hint="eastAsia" w:ascii="Times New Roman" w:hAnsi="Times New Roman" w:eastAsia="仿宋_GB2312"/>
          <w:sz w:val="32"/>
          <w:szCs w:val="32"/>
          <w:lang w:val="zh-CN" w:eastAsia="zh-CN"/>
        </w:rPr>
        <w:t>发现的问题及原因：</w:t>
      </w:r>
      <w:r>
        <w:rPr>
          <w:rFonts w:hint="eastAsia" w:ascii="Times New Roman" w:hAnsi="Times New Roman" w:eastAsia="仿宋_GB2312"/>
          <w:sz w:val="32"/>
          <w:szCs w:val="32"/>
          <w:lang w:val="zh-CN"/>
        </w:rPr>
        <w:t>一是预算绩效目标设置还不够科学，评价指标体系需要进一步优化。二是预算绩效全过程管理还不够细致，绩效评价、结果运用工作仍需加强。</w:t>
      </w:r>
      <w:r>
        <w:rPr>
          <w:rFonts w:hint="eastAsia" w:ascii="Times New Roman" w:hAnsi="Times New Roman" w:eastAsia="仿宋_GB2312"/>
          <w:sz w:val="32"/>
          <w:szCs w:val="32"/>
          <w:lang w:val="en-US" w:eastAsia="zh-CN"/>
        </w:rPr>
        <w:t>原因分析</w:t>
      </w:r>
      <w:r>
        <w:rPr>
          <w:rFonts w:hint="eastAsia" w:ascii="Times New Roman" w:hAnsi="Times New Roman" w:eastAsia="仿宋_GB2312"/>
          <w:sz w:val="32"/>
          <w:szCs w:val="32"/>
          <w:lang w:val="zh-CN"/>
        </w:rPr>
        <w:t>：</w:t>
      </w:r>
      <w:r>
        <w:rPr>
          <w:rFonts w:hint="eastAsia" w:ascii="Times New Roman" w:hAnsi="Times New Roman" w:eastAsia="仿宋_GB2312"/>
          <w:sz w:val="32"/>
          <w:szCs w:val="32"/>
          <w:lang w:val="en-US" w:eastAsia="zh-CN"/>
        </w:rPr>
        <w:t>财务人员入职时间较短，</w:t>
      </w:r>
      <w:r>
        <w:rPr>
          <w:rFonts w:hint="eastAsia" w:ascii="Times New Roman" w:hAnsi="Times New Roman" w:eastAsia="仿宋_GB2312"/>
          <w:sz w:val="32"/>
          <w:szCs w:val="32"/>
          <w:lang w:val="zh-CN"/>
        </w:rPr>
        <w:t>对预算绩效管理有关政策理解</w:t>
      </w:r>
      <w:r>
        <w:rPr>
          <w:rFonts w:hint="eastAsia" w:ascii="Times New Roman" w:hAnsi="Times New Roman" w:eastAsia="仿宋_GB2312"/>
          <w:sz w:val="32"/>
          <w:szCs w:val="32"/>
          <w:lang w:val="en-US" w:eastAsia="zh-CN"/>
        </w:rPr>
        <w:t>还</w:t>
      </w:r>
      <w:r>
        <w:rPr>
          <w:rFonts w:hint="eastAsia" w:ascii="Times New Roman" w:hAnsi="Times New Roman" w:eastAsia="仿宋_GB2312"/>
          <w:sz w:val="32"/>
          <w:szCs w:val="32"/>
          <w:lang w:val="zh-CN"/>
        </w:rPr>
        <w:t>不够透彻，掌握还不够熟练，业务能力素质有待</w:t>
      </w:r>
      <w:r>
        <w:rPr>
          <w:rFonts w:hint="eastAsia" w:ascii="Times New Roman" w:hAnsi="Times New Roman" w:eastAsia="仿宋_GB2312"/>
          <w:sz w:val="32"/>
          <w:szCs w:val="32"/>
          <w:lang w:val="en-US" w:eastAsia="zh-CN"/>
        </w:rPr>
        <w:t>进一步</w:t>
      </w:r>
      <w:r>
        <w:rPr>
          <w:rFonts w:hint="eastAsia" w:ascii="Times New Roman" w:hAnsi="Times New Roman" w:eastAsia="仿宋_GB2312"/>
          <w:sz w:val="32"/>
          <w:szCs w:val="32"/>
          <w:lang w:val="zh-CN"/>
        </w:rPr>
        <w:t>提高。</w:t>
      </w:r>
      <w:r>
        <w:rPr>
          <w:rFonts w:hint="eastAsia" w:ascii="Times New Roman" w:hAnsi="Times New Roman" w:eastAsia="仿宋_GB2312"/>
          <w:sz w:val="32"/>
          <w:szCs w:val="32"/>
          <w:lang w:val="zh-CN" w:eastAsia="zh-CN"/>
        </w:rPr>
        <w:t>下一步改进措施：</w:t>
      </w:r>
      <w:r>
        <w:rPr>
          <w:rFonts w:hint="eastAsia" w:ascii="Times New Roman" w:hAnsi="Times New Roman" w:eastAsia="仿宋_GB2312"/>
          <w:sz w:val="32"/>
          <w:szCs w:val="32"/>
          <w:lang w:val="zh-CN"/>
        </w:rPr>
        <w:t>一是根据围绕自治区政府中心工作组织开展重点课题调研将成为常态的实际，进一步加强统筹谋划。二是结合我室实际，进一步优化设置绩效目标指标体系，合理设置目标权重值。三是牢固树立预算绩效管理理念，严格事前绩效评估，强化绩效运行监控，提高绩效评价质量，提高绩效管理水平。四是严格落实各项财经制度，加强业务人员专业培训，不断总结预算绩效管理工作中存在的问题、不足和经验，为今后更好地开展预算绩效管理工作打下坚实基础。</w:t>
      </w:r>
      <w:r>
        <w:rPr>
          <w:rFonts w:hint="eastAsia" w:ascii="Times New Roman" w:hAnsi="Times New Roman" w:eastAsia="仿宋_GB2312"/>
          <w:sz w:val="32"/>
          <w:szCs w:val="32"/>
          <w:lang w:val="zh-CN" w:eastAsia="zh-CN"/>
        </w:rPr>
        <w:t>具体</w:t>
      </w:r>
      <w:r>
        <w:rPr>
          <w:rFonts w:hint="eastAsia" w:ascii="Times New Roman" w:hAnsi="Times New Roman" w:eastAsia="仿宋_GB2312"/>
          <w:sz w:val="32"/>
          <w:szCs w:val="32"/>
          <w:lang w:val="zh-CN"/>
        </w:rPr>
        <w:t>项目自评情况附绩效自评表</w:t>
      </w:r>
      <w:r>
        <w:rPr>
          <w:rFonts w:hint="eastAsia" w:ascii="Times New Roman" w:hAnsi="Times New Roman" w:eastAsia="仿宋_GB2312"/>
          <w:sz w:val="32"/>
          <w:szCs w:val="32"/>
          <w:lang w:val="en-US" w:eastAsia="zh-CN"/>
        </w:rPr>
        <w:t>及自评报告</w:t>
      </w:r>
      <w:r>
        <w:rPr>
          <w:rFonts w:hint="eastAsia" w:ascii="Times New Roman" w:hAnsi="Times New Roman" w:eastAsia="仿宋_GB2312"/>
          <w:sz w:val="32"/>
          <w:szCs w:val="32"/>
          <w:lang w:val="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kern w:val="0"/>
          <w:sz w:val="32"/>
          <w:szCs w:val="32"/>
          <w:highlight w:val="none"/>
          <w:lang w:eastAsia="zh-CN"/>
        </w:rPr>
      </w:pPr>
      <w:r>
        <w:rPr>
          <w:rFonts w:hint="eastAsia" w:ascii="黑体" w:hAnsi="黑体" w:eastAsia="黑体" w:cs="黑体"/>
          <w:bCs/>
          <w:kern w:val="0"/>
          <w:sz w:val="32"/>
          <w:szCs w:val="32"/>
          <w:highlight w:val="none"/>
          <w:lang w:eastAsia="zh-CN"/>
        </w:rPr>
        <w:t>十</w:t>
      </w:r>
      <w:r>
        <w:rPr>
          <w:rFonts w:hint="eastAsia" w:ascii="黑体" w:hAnsi="黑体" w:eastAsia="黑体" w:cs="黑体"/>
          <w:bCs/>
          <w:kern w:val="0"/>
          <w:sz w:val="32"/>
          <w:szCs w:val="32"/>
          <w:highlight w:val="none"/>
          <w:lang w:val="en-US" w:eastAsia="zh-CN"/>
        </w:rPr>
        <w:t>二</w:t>
      </w:r>
      <w:r>
        <w:rPr>
          <w:rFonts w:hint="eastAsia" w:ascii="黑体" w:hAnsi="黑体" w:eastAsia="黑体" w:cs="黑体"/>
          <w:bCs/>
          <w:kern w:val="0"/>
          <w:sz w:val="32"/>
          <w:szCs w:val="32"/>
          <w:highlight w:val="none"/>
          <w:lang w:eastAsia="zh-CN"/>
        </w:rPr>
        <w:t>、其他需说明的事项</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本部门无其他需说明事项</w:t>
      </w:r>
      <w:r>
        <w:rPr>
          <w:rFonts w:hint="eastAsia" w:eastAsia="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仿宋_GB2312" w:hAnsi="仿宋_GB2312" w:eastAsia="仿宋_GB2312" w:cs="仿宋_GB2312"/>
          <w:sz w:val="32"/>
          <w:szCs w:val="32"/>
          <w:highlight w:val="none"/>
        </w:rPr>
      </w:pPr>
      <w:bookmarkStart w:id="36" w:name="_Toc24143"/>
      <w:bookmarkStart w:id="37" w:name="_Toc3250"/>
      <w:r>
        <w:rPr>
          <w:rFonts w:hint="eastAsia" w:ascii="仿宋_GB2312" w:hAnsi="仿宋_GB2312" w:eastAsia="仿宋_GB2312" w:cs="仿宋_GB2312"/>
          <w:sz w:val="32"/>
          <w:szCs w:val="32"/>
          <w:highlight w:val="none"/>
        </w:rPr>
        <w:br w:type="page"/>
      </w:r>
      <w:r>
        <w:rPr>
          <w:rFonts w:hint="eastAsia" w:ascii="黑体" w:hAnsi="黑体" w:eastAsia="黑体" w:cs="黑体"/>
          <w:b w:val="0"/>
          <w:bCs w:val="0"/>
          <w:sz w:val="32"/>
          <w:szCs w:val="32"/>
          <w:highlight w:val="none"/>
        </w:rPr>
        <w:t>第</w:t>
      </w:r>
      <w:r>
        <w:rPr>
          <w:rFonts w:hint="eastAsia" w:ascii="黑体" w:hAnsi="黑体" w:eastAsia="黑体" w:cs="黑体"/>
          <w:b w:val="0"/>
          <w:bCs w:val="0"/>
          <w:sz w:val="32"/>
          <w:szCs w:val="32"/>
          <w:highlight w:val="none"/>
          <w:lang w:val="en-US" w:eastAsia="zh-CN"/>
        </w:rPr>
        <w:t>三</w:t>
      </w:r>
      <w:r>
        <w:rPr>
          <w:rFonts w:hint="eastAsia" w:ascii="黑体" w:hAnsi="黑体" w:eastAsia="黑体" w:cs="黑体"/>
          <w:b w:val="0"/>
          <w:bCs w:val="0"/>
          <w:sz w:val="32"/>
          <w:szCs w:val="32"/>
          <w:highlight w:val="none"/>
        </w:rPr>
        <w:t>部分 专业名词解释</w:t>
      </w:r>
      <w:bookmarkEnd w:id="36"/>
      <w:bookmarkEnd w:id="37"/>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一、</w:t>
      </w:r>
      <w:r>
        <w:rPr>
          <w:rFonts w:hint="eastAsia" w:ascii="仿宋_GB2312" w:hAnsi="仿宋_GB2312" w:eastAsia="仿宋_GB2312" w:cs="仿宋_GB2312"/>
          <w:b/>
          <w:bCs/>
          <w:sz w:val="32"/>
          <w:szCs w:val="32"/>
          <w:highlight w:val="none"/>
        </w:rPr>
        <w:t>财政拨款收入：</w:t>
      </w:r>
      <w:r>
        <w:rPr>
          <w:rFonts w:hint="eastAsia" w:ascii="仿宋_GB2312" w:hAnsi="仿宋_GB2312" w:eastAsia="仿宋_GB2312" w:cs="仿宋_GB2312"/>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上级补助收入：</w:t>
      </w:r>
      <w:r>
        <w:rPr>
          <w:rFonts w:hint="eastAsia" w:ascii="仿宋_GB2312" w:hAnsi="仿宋_GB2312" w:eastAsia="仿宋_GB2312" w:cs="仿宋_GB2312"/>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事业收入：</w:t>
      </w:r>
      <w:r>
        <w:rPr>
          <w:rFonts w:hint="eastAsia" w:ascii="仿宋_GB2312" w:hAnsi="仿宋_GB2312" w:eastAsia="仿宋_GB2312" w:cs="仿宋_GB2312"/>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四、</w:t>
      </w:r>
      <w:r>
        <w:rPr>
          <w:rFonts w:hint="eastAsia" w:ascii="仿宋_GB2312" w:hAnsi="仿宋_GB2312" w:eastAsia="仿宋_GB2312" w:cs="仿宋_GB2312"/>
          <w:b/>
          <w:bCs/>
          <w:sz w:val="32"/>
          <w:szCs w:val="32"/>
          <w:highlight w:val="none"/>
        </w:rPr>
        <w:t>经营收入：</w:t>
      </w:r>
      <w:r>
        <w:rPr>
          <w:rFonts w:hint="eastAsia" w:ascii="仿宋_GB2312" w:hAnsi="仿宋_GB2312" w:eastAsia="仿宋_GB2312" w:cs="仿宋_GB2312"/>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五、</w:t>
      </w:r>
      <w:r>
        <w:rPr>
          <w:rFonts w:hint="eastAsia" w:ascii="仿宋_GB2312" w:hAnsi="仿宋_GB2312" w:eastAsia="仿宋_GB2312" w:cs="仿宋_GB2312"/>
          <w:b/>
          <w:bCs/>
          <w:sz w:val="32"/>
          <w:szCs w:val="32"/>
          <w:highlight w:val="none"/>
        </w:rPr>
        <w:t>附属单位上缴收入：</w:t>
      </w:r>
      <w:r>
        <w:rPr>
          <w:rFonts w:hint="eastAsia" w:ascii="仿宋_GB2312" w:hAnsi="仿宋_GB2312" w:eastAsia="仿宋_GB2312" w:cs="仿宋_GB2312"/>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六、</w:t>
      </w:r>
      <w:r>
        <w:rPr>
          <w:rFonts w:hint="eastAsia" w:ascii="仿宋_GB2312" w:hAnsi="仿宋_GB2312" w:eastAsia="仿宋_GB2312" w:cs="仿宋_GB2312"/>
          <w:b/>
          <w:bCs/>
          <w:sz w:val="32"/>
          <w:szCs w:val="32"/>
          <w:highlight w:val="none"/>
        </w:rPr>
        <w:t>其他收入：</w:t>
      </w:r>
      <w:r>
        <w:rPr>
          <w:rFonts w:hint="eastAsia" w:ascii="仿宋_GB2312" w:hAnsi="仿宋_GB2312" w:eastAsia="仿宋_GB2312" w:cs="仿宋_GB2312"/>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七、</w:t>
      </w:r>
      <w:r>
        <w:rPr>
          <w:rFonts w:hint="eastAsia" w:ascii="仿宋_GB2312" w:hAnsi="仿宋_GB2312" w:eastAsia="仿宋_GB2312" w:cs="仿宋_GB2312"/>
          <w:b/>
          <w:bCs/>
          <w:sz w:val="32"/>
          <w:szCs w:val="32"/>
          <w:highlight w:val="none"/>
          <w:lang w:eastAsia="zh-CN"/>
        </w:rPr>
        <w:t>年初</w:t>
      </w:r>
      <w:r>
        <w:rPr>
          <w:rFonts w:hint="eastAsia" w:ascii="仿宋_GB2312" w:hAnsi="仿宋_GB2312" w:eastAsia="仿宋_GB2312" w:cs="仿宋_GB2312"/>
          <w:b/>
          <w:bCs/>
          <w:sz w:val="32"/>
          <w:szCs w:val="32"/>
          <w:highlight w:val="none"/>
        </w:rPr>
        <w:t>结转和结余：</w:t>
      </w:r>
      <w:r>
        <w:rPr>
          <w:rFonts w:hint="eastAsia" w:ascii="仿宋_GB2312" w:hAnsi="仿宋_GB2312" w:eastAsia="仿宋_GB2312" w:cs="仿宋_GB2312"/>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八、</w:t>
      </w:r>
      <w:r>
        <w:rPr>
          <w:rFonts w:hint="eastAsia" w:ascii="仿宋_GB2312" w:hAnsi="仿宋_GB2312" w:eastAsia="仿宋_GB2312" w:cs="仿宋_GB2312"/>
          <w:b/>
          <w:bCs/>
          <w:sz w:val="32"/>
          <w:szCs w:val="32"/>
          <w:highlight w:val="none"/>
        </w:rPr>
        <w:t>年末结转和结余：</w:t>
      </w:r>
      <w:r>
        <w:rPr>
          <w:rFonts w:hint="eastAsia" w:ascii="仿宋_GB2312" w:hAnsi="仿宋_GB2312" w:eastAsia="仿宋_GB2312" w:cs="仿宋_GB2312"/>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九、</w:t>
      </w:r>
      <w:r>
        <w:rPr>
          <w:rFonts w:hint="eastAsia" w:ascii="仿宋_GB2312" w:hAnsi="仿宋_GB2312" w:eastAsia="仿宋_GB2312" w:cs="仿宋_GB2312"/>
          <w:b/>
          <w:bCs/>
          <w:sz w:val="32"/>
          <w:szCs w:val="32"/>
          <w:highlight w:val="none"/>
        </w:rPr>
        <w:t>基本支出：</w:t>
      </w:r>
      <w:r>
        <w:rPr>
          <w:rFonts w:hint="eastAsia" w:ascii="仿宋_GB2312" w:hAnsi="仿宋_GB2312" w:eastAsia="仿宋_GB2312" w:cs="仿宋_GB2312"/>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十、</w:t>
      </w:r>
      <w:r>
        <w:rPr>
          <w:rFonts w:hint="eastAsia" w:ascii="仿宋_GB2312" w:hAnsi="仿宋_GB2312" w:eastAsia="仿宋_GB2312" w:cs="仿宋_GB2312"/>
          <w:b/>
          <w:bCs/>
          <w:sz w:val="32"/>
          <w:szCs w:val="32"/>
          <w:highlight w:val="none"/>
        </w:rPr>
        <w:t>项目支出：</w:t>
      </w:r>
      <w:r>
        <w:rPr>
          <w:rFonts w:hint="eastAsia" w:ascii="仿宋_GB2312" w:hAnsi="仿宋_GB2312" w:eastAsia="仿宋_GB2312" w:cs="仿宋_GB2312"/>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十一、</w:t>
      </w:r>
      <w:r>
        <w:rPr>
          <w:rFonts w:hint="eastAsia" w:ascii="仿宋_GB2312" w:hAnsi="仿宋_GB2312" w:eastAsia="仿宋_GB2312" w:cs="仿宋_GB2312"/>
          <w:b/>
          <w:bCs/>
          <w:sz w:val="32"/>
          <w:szCs w:val="32"/>
          <w:highlight w:val="none"/>
        </w:rPr>
        <w:t>经营支出：</w:t>
      </w:r>
      <w:r>
        <w:rPr>
          <w:rFonts w:hint="eastAsia" w:ascii="仿宋_GB2312" w:hAnsi="仿宋_GB2312" w:eastAsia="仿宋_GB2312" w:cs="仿宋_GB2312"/>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十二、</w:t>
      </w:r>
      <w:r>
        <w:rPr>
          <w:rFonts w:hint="eastAsia" w:ascii="仿宋_GB2312" w:hAnsi="仿宋_GB2312" w:eastAsia="仿宋_GB2312" w:cs="仿宋_GB2312"/>
          <w:b/>
          <w:bCs/>
          <w:sz w:val="32"/>
          <w:szCs w:val="32"/>
          <w:highlight w:val="none"/>
        </w:rPr>
        <w:t>对附属单位补助支出：</w:t>
      </w:r>
      <w:r>
        <w:rPr>
          <w:rFonts w:hint="eastAsia" w:ascii="仿宋_GB2312" w:hAnsi="仿宋_GB2312" w:eastAsia="仿宋_GB2312" w:cs="仿宋_GB2312"/>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highlight w:val="none"/>
          <w:lang w:val="en-US" w:eastAsia="zh-CN"/>
        </w:rPr>
        <w:t>十三、</w:t>
      </w:r>
      <w:r>
        <w:rPr>
          <w:rFonts w:hint="eastAsia" w:ascii="仿宋_GB2312" w:hAnsi="仿宋_GB2312" w:eastAsia="仿宋_GB2312" w:cs="仿宋_GB2312"/>
          <w:b/>
          <w:bCs/>
          <w:sz w:val="32"/>
          <w:szCs w:val="32"/>
          <w:highlight w:val="none"/>
        </w:rPr>
        <w:t>“三公”经费：</w:t>
      </w:r>
      <w:r>
        <w:rPr>
          <w:rFonts w:hint="eastAsia" w:ascii="仿宋_GB2312" w:hAnsi="仿宋_GB2312" w:eastAsia="仿宋_GB2312" w:cs="仿宋_GB2312"/>
          <w:sz w:val="32"/>
          <w:szCs w:val="32"/>
          <w:highlight w:val="none"/>
        </w:rPr>
        <w:t>指用财政拨款安排的因公出国（境）费、公务用车购置及运行费和公务接待费。其中，因公出国（境）费反映单位公务出国（境）的</w:t>
      </w:r>
      <w:r>
        <w:rPr>
          <w:rFonts w:hint="eastAsia" w:ascii="仿宋_GB2312" w:hAnsi="仿宋_GB2312" w:eastAsia="仿宋_GB2312" w:cs="仿宋_GB2312"/>
          <w:sz w:val="32"/>
          <w:szCs w:val="32"/>
          <w:highlight w:val="none"/>
          <w:lang w:eastAsia="zh-CN"/>
        </w:rPr>
        <w:t>国际旅费、国外城市间交通费、</w:t>
      </w:r>
      <w:r>
        <w:rPr>
          <w:rFonts w:hint="eastAsia" w:ascii="仿宋_GB2312" w:hAnsi="仿宋_GB2312" w:eastAsia="仿宋_GB2312" w:cs="仿宋_GB2312"/>
          <w:sz w:val="32"/>
          <w:szCs w:val="32"/>
          <w:highlight w:val="none"/>
        </w:rPr>
        <w:t>住宿费、伙食费、培训费、</w:t>
      </w:r>
      <w:r>
        <w:rPr>
          <w:rFonts w:hint="eastAsia" w:ascii="仿宋_GB2312" w:hAnsi="仿宋_GB2312" w:eastAsia="仿宋_GB2312" w:cs="仿宋_GB2312"/>
          <w:sz w:val="32"/>
          <w:szCs w:val="32"/>
          <w:highlight w:val="none"/>
          <w:lang w:eastAsia="zh-CN"/>
        </w:rPr>
        <w:t>公</w:t>
      </w:r>
      <w:r>
        <w:rPr>
          <w:rFonts w:hint="eastAsia" w:ascii="仿宋_GB2312" w:hAnsi="仿宋_GB2312" w:eastAsia="仿宋_GB2312" w:cs="仿宋_GB2312"/>
          <w:sz w:val="32"/>
          <w:szCs w:val="32"/>
          <w:highlight w:val="none"/>
        </w:rPr>
        <w:t>杂费等支出；公务用车购置费</w:t>
      </w:r>
      <w:r>
        <w:rPr>
          <w:rFonts w:hint="eastAsia" w:ascii="仿宋_GB2312" w:hAnsi="仿宋_GB2312" w:eastAsia="仿宋_GB2312" w:cs="仿宋_GB2312"/>
          <w:sz w:val="32"/>
          <w:szCs w:val="32"/>
          <w:highlight w:val="none"/>
          <w:lang w:eastAsia="zh-CN"/>
        </w:rPr>
        <w:t>反映公务用车购置支出（含车辆购置税、牌照费）；</w:t>
      </w:r>
      <w:r>
        <w:rPr>
          <w:rFonts w:hint="eastAsia" w:ascii="仿宋_GB2312" w:hAnsi="仿宋_GB2312" w:eastAsia="仿宋_GB2312" w:cs="仿宋_GB2312"/>
          <w:sz w:val="32"/>
          <w:szCs w:val="32"/>
          <w:highlight w:val="none"/>
        </w:rPr>
        <w:t>公务用车运行</w:t>
      </w:r>
      <w:r>
        <w:rPr>
          <w:rFonts w:hint="eastAsia" w:ascii="仿宋_GB2312" w:hAnsi="仿宋_GB2312" w:eastAsia="仿宋_GB2312" w:cs="仿宋_GB2312"/>
          <w:sz w:val="32"/>
          <w:szCs w:val="32"/>
          <w:highlight w:val="none"/>
          <w:lang w:eastAsia="zh-CN"/>
        </w:rPr>
        <w:t>维护</w:t>
      </w:r>
      <w:r>
        <w:rPr>
          <w:rFonts w:hint="eastAsia" w:ascii="仿宋_GB2312" w:hAnsi="仿宋_GB2312" w:eastAsia="仿宋_GB2312" w:cs="仿宋_GB2312"/>
          <w:sz w:val="32"/>
          <w:szCs w:val="32"/>
          <w:highlight w:val="none"/>
        </w:rPr>
        <w:t>费反映</w:t>
      </w:r>
      <w:r>
        <w:rPr>
          <w:rFonts w:hint="eastAsia" w:ascii="仿宋_GB2312" w:hAnsi="仿宋_GB2312" w:eastAsia="仿宋_GB2312" w:cs="仿宋_GB2312"/>
          <w:sz w:val="32"/>
          <w:szCs w:val="32"/>
          <w:highlight w:val="none"/>
          <w:lang w:eastAsia="zh-CN"/>
        </w:rPr>
        <w:t>单位按规定保留的公务用车燃料费、维修费、</w:t>
      </w:r>
      <w:r>
        <w:rPr>
          <w:rFonts w:hint="eastAsia" w:ascii="仿宋_GB2312" w:hAnsi="仿宋_GB2312" w:eastAsia="仿宋_GB2312" w:cs="仿宋_GB2312"/>
          <w:sz w:val="32"/>
          <w:szCs w:val="32"/>
          <w:highlight w:val="none"/>
        </w:rPr>
        <w:t>过路过桥费、保险费、安全奖励费用等支出</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公务接待费反映单位按规定开支的各类公务接待（含外宾接待）</w:t>
      </w:r>
      <w:r>
        <w:rPr>
          <w:rFonts w:hint="eastAsia" w:ascii="仿宋_GB2312" w:hAnsi="仿宋_GB2312" w:eastAsia="仿宋_GB2312" w:cs="仿宋_GB2312"/>
          <w:sz w:val="32"/>
          <w:szCs w:val="32"/>
          <w:highlight w:val="none"/>
          <w:lang w:eastAsia="zh-CN"/>
        </w:rPr>
        <w:t>费用</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十四、</w:t>
      </w:r>
      <w:r>
        <w:rPr>
          <w:rFonts w:hint="eastAsia" w:ascii="仿宋_GB2312" w:hAnsi="仿宋_GB2312" w:eastAsia="仿宋_GB2312" w:cs="仿宋_GB2312"/>
          <w:b/>
          <w:bCs/>
          <w:sz w:val="32"/>
          <w:szCs w:val="32"/>
          <w:highlight w:val="none"/>
        </w:rPr>
        <w:t>机关运行经费：</w:t>
      </w:r>
      <w:r>
        <w:rPr>
          <w:rFonts w:hint="eastAsia" w:ascii="仿宋_GB2312" w:hAnsi="仿宋_GB2312" w:eastAsia="仿宋_GB2312" w:cs="仿宋_GB2312"/>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br w:type="page"/>
      </w:r>
      <w:r>
        <w:rPr>
          <w:rFonts w:hint="eastAsia" w:ascii="黑体" w:hAnsi="黑体" w:eastAsia="黑体" w:cs="黑体"/>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38" w:name="_Toc6062"/>
      <w:bookmarkStart w:id="39" w:name="_Toc2183"/>
      <w:r>
        <w:rPr>
          <w:rFonts w:hint="eastAsia" w:ascii="仿宋_GB2312" w:hAnsi="仿宋_GB2312" w:eastAsia="仿宋_GB2312" w:cs="仿宋_GB2312"/>
          <w:bCs/>
          <w:kern w:val="0"/>
          <w:sz w:val="32"/>
          <w:szCs w:val="32"/>
          <w:highlight w:val="none"/>
        </w:rPr>
        <w:t>一、《收入支出决算总表》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0" w:name="_Toc30364"/>
      <w:bookmarkStart w:id="41" w:name="_Toc24532"/>
      <w:r>
        <w:rPr>
          <w:rFonts w:hint="eastAsia" w:ascii="仿宋_GB2312" w:hAnsi="仿宋_GB2312" w:eastAsia="仿宋_GB2312" w:cs="仿宋_GB2312"/>
          <w:bCs/>
          <w:kern w:val="0"/>
          <w:sz w:val="32"/>
          <w:szCs w:val="32"/>
          <w:highlight w:val="none"/>
        </w:rPr>
        <w:t>二、《收入决算表》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2" w:name="_Toc21304"/>
      <w:bookmarkStart w:id="43" w:name="_Toc32434"/>
      <w:r>
        <w:rPr>
          <w:rFonts w:hint="eastAsia" w:ascii="仿宋_GB2312" w:hAnsi="仿宋_GB2312" w:eastAsia="仿宋_GB2312" w:cs="仿宋_GB2312"/>
          <w:bCs/>
          <w:kern w:val="0"/>
          <w:sz w:val="32"/>
          <w:szCs w:val="32"/>
          <w:highlight w:val="none"/>
        </w:rPr>
        <w:t>三、《支出决算表》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4" w:name="_Toc14238"/>
      <w:bookmarkStart w:id="45" w:name="_Toc28786"/>
      <w:r>
        <w:rPr>
          <w:rFonts w:hint="eastAsia" w:ascii="仿宋_GB2312" w:hAnsi="仿宋_GB2312" w:eastAsia="仿宋_GB2312" w:cs="仿宋_GB2312"/>
          <w:bCs/>
          <w:kern w:val="0"/>
          <w:sz w:val="32"/>
          <w:szCs w:val="32"/>
          <w:highlight w:val="none"/>
        </w:rPr>
        <w:t>四、《财政拨款收入支出决算总表》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6" w:name="_Toc14869"/>
      <w:bookmarkStart w:id="47" w:name="_Toc10347"/>
      <w:r>
        <w:rPr>
          <w:rFonts w:hint="eastAsia" w:ascii="仿宋_GB2312" w:hAnsi="仿宋_GB2312" w:eastAsia="仿宋_GB2312" w:cs="仿宋_GB2312"/>
          <w:bCs/>
          <w:kern w:val="0"/>
          <w:sz w:val="32"/>
          <w:szCs w:val="32"/>
          <w:highlight w:val="none"/>
        </w:rPr>
        <w:t>五、《一般公共预算财政拨款支出决算表》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8" w:name="_Toc5626"/>
      <w:bookmarkStart w:id="49" w:name="_Toc8884"/>
      <w:r>
        <w:rPr>
          <w:rFonts w:hint="eastAsia" w:ascii="仿宋_GB2312" w:hAnsi="仿宋_GB2312" w:eastAsia="仿宋_GB2312" w:cs="仿宋_GB2312"/>
          <w:bCs/>
          <w:kern w:val="0"/>
          <w:sz w:val="32"/>
          <w:szCs w:val="32"/>
          <w:highlight w:val="none"/>
        </w:rPr>
        <w:t>六、《一般公共预算财政拨款基本支出决算表》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t>七、</w:t>
      </w:r>
      <w:bookmarkStart w:id="50" w:name="_Toc29106"/>
      <w:bookmarkStart w:id="51" w:name="_Toc32663"/>
      <w:r>
        <w:rPr>
          <w:rFonts w:hint="eastAsia" w:ascii="仿宋_GB2312" w:hAnsi="仿宋_GB2312" w:eastAsia="仿宋_GB2312" w:cs="仿宋_GB2312"/>
          <w:bCs/>
          <w:kern w:val="0"/>
          <w:sz w:val="32"/>
          <w:szCs w:val="32"/>
          <w:highlight w:val="none"/>
        </w:rPr>
        <w:t>《财政拨款“三公”经费支出决算表》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52" w:name="_Toc7643"/>
      <w:bookmarkStart w:id="53" w:name="_Toc5453"/>
      <w:r>
        <w:rPr>
          <w:rFonts w:hint="eastAsia" w:ascii="仿宋_GB2312" w:hAnsi="仿宋_GB2312" w:eastAsia="仿宋_GB2312" w:cs="仿宋_GB2312"/>
          <w:bCs/>
          <w:kern w:val="0"/>
          <w:sz w:val="32"/>
          <w:szCs w:val="32"/>
          <w:highlight w:val="none"/>
        </w:rPr>
        <w:t>八、《政府性基金预算财政拨款收入支出决算表》</w:t>
      </w:r>
      <w:bookmarkEnd w:id="52"/>
      <w:bookmarkEnd w:id="5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A00002BF" w:usb1="38CF7CFA" w:usb2="00082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8"/>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s>
  <w:rsids>
    <w:rsidRoot w:val="00000000"/>
    <w:rsid w:val="001662DA"/>
    <w:rsid w:val="00213C59"/>
    <w:rsid w:val="003210CE"/>
    <w:rsid w:val="01BC7A5F"/>
    <w:rsid w:val="0281396C"/>
    <w:rsid w:val="02F73D26"/>
    <w:rsid w:val="034D4FEF"/>
    <w:rsid w:val="039F47CE"/>
    <w:rsid w:val="03E05CE8"/>
    <w:rsid w:val="03ED05FD"/>
    <w:rsid w:val="03F973EE"/>
    <w:rsid w:val="043E5B56"/>
    <w:rsid w:val="046C12F8"/>
    <w:rsid w:val="053F5AE6"/>
    <w:rsid w:val="057C0B0F"/>
    <w:rsid w:val="05EF4B48"/>
    <w:rsid w:val="05F76ECA"/>
    <w:rsid w:val="06362AC0"/>
    <w:rsid w:val="06792773"/>
    <w:rsid w:val="07A33756"/>
    <w:rsid w:val="08422688"/>
    <w:rsid w:val="0879188F"/>
    <w:rsid w:val="08A0354D"/>
    <w:rsid w:val="08BC727C"/>
    <w:rsid w:val="094C1D4E"/>
    <w:rsid w:val="096466E3"/>
    <w:rsid w:val="0968304D"/>
    <w:rsid w:val="09AF3D17"/>
    <w:rsid w:val="0A2D0142"/>
    <w:rsid w:val="0A7B4867"/>
    <w:rsid w:val="0B8C3ECC"/>
    <w:rsid w:val="0B9C639D"/>
    <w:rsid w:val="0BB052B2"/>
    <w:rsid w:val="0BD33FFC"/>
    <w:rsid w:val="0BE97AC1"/>
    <w:rsid w:val="0C1C4780"/>
    <w:rsid w:val="0C3613A3"/>
    <w:rsid w:val="0C7227A7"/>
    <w:rsid w:val="0CA52EE8"/>
    <w:rsid w:val="0CBD6988"/>
    <w:rsid w:val="0E640559"/>
    <w:rsid w:val="0F89358A"/>
    <w:rsid w:val="0F8C6D51"/>
    <w:rsid w:val="111C00CF"/>
    <w:rsid w:val="112E58D0"/>
    <w:rsid w:val="11731CAC"/>
    <w:rsid w:val="11C0733B"/>
    <w:rsid w:val="120E0809"/>
    <w:rsid w:val="12586661"/>
    <w:rsid w:val="12F7068C"/>
    <w:rsid w:val="133F1DBD"/>
    <w:rsid w:val="1347382D"/>
    <w:rsid w:val="14B932DA"/>
    <w:rsid w:val="163563C0"/>
    <w:rsid w:val="16D50C50"/>
    <w:rsid w:val="16E120E1"/>
    <w:rsid w:val="17385A05"/>
    <w:rsid w:val="17554358"/>
    <w:rsid w:val="176747F9"/>
    <w:rsid w:val="17954A6E"/>
    <w:rsid w:val="184510FD"/>
    <w:rsid w:val="190648B0"/>
    <w:rsid w:val="19071D6C"/>
    <w:rsid w:val="194D4493"/>
    <w:rsid w:val="19601E2E"/>
    <w:rsid w:val="19D26CD4"/>
    <w:rsid w:val="1AD807E5"/>
    <w:rsid w:val="1B39345B"/>
    <w:rsid w:val="1BBF6869"/>
    <w:rsid w:val="1C317E4F"/>
    <w:rsid w:val="1C472464"/>
    <w:rsid w:val="1C5C4AB2"/>
    <w:rsid w:val="1DAF458D"/>
    <w:rsid w:val="1DC33119"/>
    <w:rsid w:val="1E086ACE"/>
    <w:rsid w:val="1E97358B"/>
    <w:rsid w:val="1EAA4A5F"/>
    <w:rsid w:val="2064678E"/>
    <w:rsid w:val="20DC1AB9"/>
    <w:rsid w:val="20DD6197"/>
    <w:rsid w:val="210843BE"/>
    <w:rsid w:val="21845227"/>
    <w:rsid w:val="21A53757"/>
    <w:rsid w:val="21AD5A24"/>
    <w:rsid w:val="22225805"/>
    <w:rsid w:val="223F443B"/>
    <w:rsid w:val="224F7F58"/>
    <w:rsid w:val="2380045B"/>
    <w:rsid w:val="238D4EA0"/>
    <w:rsid w:val="23BC04D2"/>
    <w:rsid w:val="24A32D55"/>
    <w:rsid w:val="25B27CC7"/>
    <w:rsid w:val="25BA2154"/>
    <w:rsid w:val="25C24650"/>
    <w:rsid w:val="25C8773F"/>
    <w:rsid w:val="27286E73"/>
    <w:rsid w:val="27CF2642"/>
    <w:rsid w:val="27E777F5"/>
    <w:rsid w:val="27EA1D4C"/>
    <w:rsid w:val="282459E2"/>
    <w:rsid w:val="28DF2665"/>
    <w:rsid w:val="29072599"/>
    <w:rsid w:val="291029F3"/>
    <w:rsid w:val="2996177C"/>
    <w:rsid w:val="2A053397"/>
    <w:rsid w:val="2A145E96"/>
    <w:rsid w:val="2AF5378F"/>
    <w:rsid w:val="2B9334E5"/>
    <w:rsid w:val="2C5345D2"/>
    <w:rsid w:val="2C6F314E"/>
    <w:rsid w:val="2CC206BE"/>
    <w:rsid w:val="2D1136DF"/>
    <w:rsid w:val="2D20606D"/>
    <w:rsid w:val="2DB93C54"/>
    <w:rsid w:val="2E762856"/>
    <w:rsid w:val="2E891204"/>
    <w:rsid w:val="2F3C0895"/>
    <w:rsid w:val="2F3F0A28"/>
    <w:rsid w:val="2FD0187F"/>
    <w:rsid w:val="2FD27414"/>
    <w:rsid w:val="2FFE4BB0"/>
    <w:rsid w:val="30492223"/>
    <w:rsid w:val="314029C9"/>
    <w:rsid w:val="31C63837"/>
    <w:rsid w:val="322D7B5F"/>
    <w:rsid w:val="33A5774B"/>
    <w:rsid w:val="343642F2"/>
    <w:rsid w:val="343F3010"/>
    <w:rsid w:val="34497C10"/>
    <w:rsid w:val="345A2771"/>
    <w:rsid w:val="34C13589"/>
    <w:rsid w:val="350A77D4"/>
    <w:rsid w:val="35C828C9"/>
    <w:rsid w:val="35E00D72"/>
    <w:rsid w:val="36C549FD"/>
    <w:rsid w:val="37A755DD"/>
    <w:rsid w:val="37F94FA0"/>
    <w:rsid w:val="38115B1F"/>
    <w:rsid w:val="3876712C"/>
    <w:rsid w:val="387D6B9E"/>
    <w:rsid w:val="38B056C6"/>
    <w:rsid w:val="38D45016"/>
    <w:rsid w:val="38D90432"/>
    <w:rsid w:val="38DB553F"/>
    <w:rsid w:val="3914510A"/>
    <w:rsid w:val="3926770B"/>
    <w:rsid w:val="398D3668"/>
    <w:rsid w:val="39CE79E2"/>
    <w:rsid w:val="3A6D4BEB"/>
    <w:rsid w:val="3A893816"/>
    <w:rsid w:val="3A893B6D"/>
    <w:rsid w:val="3AD1763A"/>
    <w:rsid w:val="3B6716E3"/>
    <w:rsid w:val="3B6C6B2D"/>
    <w:rsid w:val="3C242659"/>
    <w:rsid w:val="3CA72BE8"/>
    <w:rsid w:val="3CD278D9"/>
    <w:rsid w:val="3CF37F8C"/>
    <w:rsid w:val="3CFB2BFE"/>
    <w:rsid w:val="3D137554"/>
    <w:rsid w:val="3D5275AC"/>
    <w:rsid w:val="3DCC2473"/>
    <w:rsid w:val="3DEB0883"/>
    <w:rsid w:val="3EA7725F"/>
    <w:rsid w:val="3EBF1A11"/>
    <w:rsid w:val="3F0D4B3B"/>
    <w:rsid w:val="3F183429"/>
    <w:rsid w:val="3FB6680C"/>
    <w:rsid w:val="3FB77A1D"/>
    <w:rsid w:val="3FED7F8A"/>
    <w:rsid w:val="40834692"/>
    <w:rsid w:val="414B3C0F"/>
    <w:rsid w:val="41900018"/>
    <w:rsid w:val="41CE128F"/>
    <w:rsid w:val="41D41921"/>
    <w:rsid w:val="41DA6F12"/>
    <w:rsid w:val="42171FB1"/>
    <w:rsid w:val="434E6957"/>
    <w:rsid w:val="434F4931"/>
    <w:rsid w:val="43C15147"/>
    <w:rsid w:val="43E14DD2"/>
    <w:rsid w:val="43F800E9"/>
    <w:rsid w:val="443A7E4B"/>
    <w:rsid w:val="454E7FD2"/>
    <w:rsid w:val="45CB5896"/>
    <w:rsid w:val="461404F8"/>
    <w:rsid w:val="464B7E04"/>
    <w:rsid w:val="466E1481"/>
    <w:rsid w:val="468041AA"/>
    <w:rsid w:val="46901EEE"/>
    <w:rsid w:val="469C74D2"/>
    <w:rsid w:val="47445515"/>
    <w:rsid w:val="47C954E1"/>
    <w:rsid w:val="4807770F"/>
    <w:rsid w:val="48387FB0"/>
    <w:rsid w:val="483A6114"/>
    <w:rsid w:val="48406673"/>
    <w:rsid w:val="488727DB"/>
    <w:rsid w:val="493D58B5"/>
    <w:rsid w:val="494478BA"/>
    <w:rsid w:val="494A7A04"/>
    <w:rsid w:val="4A2019A5"/>
    <w:rsid w:val="4A241A0B"/>
    <w:rsid w:val="4A7B2875"/>
    <w:rsid w:val="4AAA220A"/>
    <w:rsid w:val="4AEF7064"/>
    <w:rsid w:val="4B4C0111"/>
    <w:rsid w:val="4C200F7A"/>
    <w:rsid w:val="4CEE3180"/>
    <w:rsid w:val="4D8A114F"/>
    <w:rsid w:val="4E0A1DD5"/>
    <w:rsid w:val="4E8C6496"/>
    <w:rsid w:val="4ED940F0"/>
    <w:rsid w:val="4EFD18DE"/>
    <w:rsid w:val="4F144236"/>
    <w:rsid w:val="4F493920"/>
    <w:rsid w:val="4F663C87"/>
    <w:rsid w:val="4F9E1FFC"/>
    <w:rsid w:val="50447CC2"/>
    <w:rsid w:val="50895EE7"/>
    <w:rsid w:val="50921B9D"/>
    <w:rsid w:val="50DB5F45"/>
    <w:rsid w:val="51141503"/>
    <w:rsid w:val="515B688A"/>
    <w:rsid w:val="52565DEA"/>
    <w:rsid w:val="52E4668A"/>
    <w:rsid w:val="52F92565"/>
    <w:rsid w:val="542F73CA"/>
    <w:rsid w:val="5430786D"/>
    <w:rsid w:val="553E0E2F"/>
    <w:rsid w:val="556A442D"/>
    <w:rsid w:val="55DA564E"/>
    <w:rsid w:val="5604127D"/>
    <w:rsid w:val="56166703"/>
    <w:rsid w:val="56510474"/>
    <w:rsid w:val="56861525"/>
    <w:rsid w:val="56BD550C"/>
    <w:rsid w:val="56E07045"/>
    <w:rsid w:val="56FF28AF"/>
    <w:rsid w:val="57540E7D"/>
    <w:rsid w:val="577B4878"/>
    <w:rsid w:val="57926973"/>
    <w:rsid w:val="58175352"/>
    <w:rsid w:val="581F2200"/>
    <w:rsid w:val="583059FA"/>
    <w:rsid w:val="584A0929"/>
    <w:rsid w:val="59254A26"/>
    <w:rsid w:val="59326325"/>
    <w:rsid w:val="595C505B"/>
    <w:rsid w:val="595E55C3"/>
    <w:rsid w:val="5A60780B"/>
    <w:rsid w:val="5A980128"/>
    <w:rsid w:val="5AB34579"/>
    <w:rsid w:val="5AFC6609"/>
    <w:rsid w:val="5C0D1F49"/>
    <w:rsid w:val="5C786B55"/>
    <w:rsid w:val="5CBB0CE2"/>
    <w:rsid w:val="5CF306BC"/>
    <w:rsid w:val="5D1637AC"/>
    <w:rsid w:val="5D226501"/>
    <w:rsid w:val="5D833043"/>
    <w:rsid w:val="5DDB1CFD"/>
    <w:rsid w:val="5ED44800"/>
    <w:rsid w:val="5F15143F"/>
    <w:rsid w:val="5F350BDE"/>
    <w:rsid w:val="5FA17648"/>
    <w:rsid w:val="5FE705CB"/>
    <w:rsid w:val="603D5080"/>
    <w:rsid w:val="60D0261B"/>
    <w:rsid w:val="61947DCA"/>
    <w:rsid w:val="61A46A97"/>
    <w:rsid w:val="61B31C69"/>
    <w:rsid w:val="61D1382F"/>
    <w:rsid w:val="61F114A2"/>
    <w:rsid w:val="625D7D1A"/>
    <w:rsid w:val="6287090C"/>
    <w:rsid w:val="62DD7D21"/>
    <w:rsid w:val="63A5560B"/>
    <w:rsid w:val="63E9091F"/>
    <w:rsid w:val="64D82665"/>
    <w:rsid w:val="651E5741"/>
    <w:rsid w:val="653521E0"/>
    <w:rsid w:val="658A4877"/>
    <w:rsid w:val="65A00902"/>
    <w:rsid w:val="65D97752"/>
    <w:rsid w:val="66085536"/>
    <w:rsid w:val="66105BF7"/>
    <w:rsid w:val="6628010D"/>
    <w:rsid w:val="66471528"/>
    <w:rsid w:val="669B4528"/>
    <w:rsid w:val="67134CEF"/>
    <w:rsid w:val="67521A59"/>
    <w:rsid w:val="67C304AB"/>
    <w:rsid w:val="68DB0208"/>
    <w:rsid w:val="691B3D98"/>
    <w:rsid w:val="693B7234"/>
    <w:rsid w:val="69846A0E"/>
    <w:rsid w:val="69AD798C"/>
    <w:rsid w:val="69D005C0"/>
    <w:rsid w:val="6B68175F"/>
    <w:rsid w:val="6BFD799F"/>
    <w:rsid w:val="6C4A2E5A"/>
    <w:rsid w:val="6CEF0725"/>
    <w:rsid w:val="6D4B2604"/>
    <w:rsid w:val="6D8030E4"/>
    <w:rsid w:val="6DB94974"/>
    <w:rsid w:val="6E0F7A08"/>
    <w:rsid w:val="6E3947F5"/>
    <w:rsid w:val="6F7C1D2E"/>
    <w:rsid w:val="6F8E0407"/>
    <w:rsid w:val="6FDD069F"/>
    <w:rsid w:val="7111480F"/>
    <w:rsid w:val="71473612"/>
    <w:rsid w:val="71504F32"/>
    <w:rsid w:val="718F7F65"/>
    <w:rsid w:val="71ED0806"/>
    <w:rsid w:val="725C7C37"/>
    <w:rsid w:val="727B234E"/>
    <w:rsid w:val="72D068C7"/>
    <w:rsid w:val="72E42ED8"/>
    <w:rsid w:val="735F4CB9"/>
    <w:rsid w:val="73674C62"/>
    <w:rsid w:val="73845865"/>
    <w:rsid w:val="73FB6630"/>
    <w:rsid w:val="748D790E"/>
    <w:rsid w:val="749820CC"/>
    <w:rsid w:val="74CE04EC"/>
    <w:rsid w:val="74E76DCD"/>
    <w:rsid w:val="7616619B"/>
    <w:rsid w:val="76660D7C"/>
    <w:rsid w:val="766C5968"/>
    <w:rsid w:val="76A317DD"/>
    <w:rsid w:val="76BE0C8F"/>
    <w:rsid w:val="77A262E1"/>
    <w:rsid w:val="77B13C33"/>
    <w:rsid w:val="77ED6F44"/>
    <w:rsid w:val="77F45548"/>
    <w:rsid w:val="784E7CA6"/>
    <w:rsid w:val="78D63129"/>
    <w:rsid w:val="795A0A34"/>
    <w:rsid w:val="79F00650"/>
    <w:rsid w:val="7A6242BF"/>
    <w:rsid w:val="7AE952D2"/>
    <w:rsid w:val="7C976D69"/>
    <w:rsid w:val="7CB10C20"/>
    <w:rsid w:val="7CD752DA"/>
    <w:rsid w:val="7CDE40AB"/>
    <w:rsid w:val="7D0407F8"/>
    <w:rsid w:val="7D1548B5"/>
    <w:rsid w:val="7D2A39FD"/>
    <w:rsid w:val="7E207949"/>
    <w:rsid w:val="7E670C75"/>
    <w:rsid w:val="7EE24272"/>
    <w:rsid w:val="7F487C04"/>
    <w:rsid w:val="7FB45F21"/>
    <w:rsid w:val="7FE5708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autoRedefine/>
    <w:semiHidden/>
    <w:unhideWhenUsed/>
    <w:qFormat/>
    <w:uiPriority w:val="9"/>
    <w:pPr>
      <w:keepNext/>
      <w:keepLines/>
      <w:spacing w:before="260" w:after="260" w:line="416" w:lineRule="auto"/>
      <w:outlineLvl w:val="2"/>
    </w:pPr>
    <w:rPr>
      <w:b/>
      <w:bCs/>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3">
    <w:name w:val="annotation text"/>
    <w:basedOn w:val="1"/>
    <w:autoRedefine/>
    <w:qFormat/>
    <w:uiPriority w:val="0"/>
    <w:pPr>
      <w:jc w:val="left"/>
    </w:pPr>
  </w:style>
  <w:style w:type="paragraph" w:styleId="4">
    <w:name w:val="toc 3"/>
    <w:basedOn w:val="1"/>
    <w:next w:val="1"/>
    <w:autoRedefine/>
    <w:qFormat/>
    <w:uiPriority w:val="0"/>
    <w:pPr>
      <w:ind w:left="840" w:leftChars="400"/>
    </w:p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autoRedefine/>
    <w:qFormat/>
    <w:uiPriority w:val="0"/>
  </w:style>
  <w:style w:type="paragraph" w:styleId="8">
    <w:name w:val="toc 2"/>
    <w:basedOn w:val="1"/>
    <w:next w:val="1"/>
    <w:autoRedefine/>
    <w:qFormat/>
    <w:uiPriority w:val="0"/>
    <w:pPr>
      <w:ind w:left="420" w:leftChars="200"/>
    </w:pPr>
  </w:style>
  <w:style w:type="paragraph" w:styleId="9">
    <w:name w:val="Normal (Web)"/>
    <w:basedOn w:val="1"/>
    <w:autoRedefine/>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autoRedefine/>
    <w:qFormat/>
    <w:uiPriority w:val="0"/>
    <w:rPr>
      <w:b/>
    </w:rPr>
  </w:style>
  <w:style w:type="paragraph" w:customStyle="1" w:styleId="13">
    <w:name w:val="WPSOffice手动目录 3"/>
    <w:autoRedefine/>
    <w:qFormat/>
    <w:uiPriority w:val="0"/>
    <w:pPr>
      <w:ind w:leftChars="400"/>
    </w:pPr>
    <w:rPr>
      <w:rFonts w:ascii="Times New Roman" w:hAnsi="Times New Roman" w:eastAsia="宋体" w:cs="Times New Roman"/>
      <w:sz w:val="20"/>
      <w:szCs w:val="20"/>
    </w:rPr>
  </w:style>
  <w:style w:type="paragraph" w:customStyle="1" w:styleId="14">
    <w:name w:val="WPSOffice手动目录 2"/>
    <w:autoRedefine/>
    <w:qFormat/>
    <w:uiPriority w:val="0"/>
    <w:pPr>
      <w:ind w:leftChars="200"/>
    </w:pPr>
    <w:rPr>
      <w:rFonts w:ascii="Times New Roman" w:hAnsi="Times New Roman" w:eastAsia="宋体" w:cs="Times New Roman"/>
      <w:sz w:val="20"/>
      <w:szCs w:val="20"/>
    </w:rPr>
  </w:style>
  <w:style w:type="paragraph" w:customStyle="1" w:styleId="15">
    <w:name w:val="WPSOffice手动目录 1"/>
    <w:autoRedefine/>
    <w:qFormat/>
    <w:uiPriority w:val="0"/>
    <w:pPr>
      <w:ind w:leftChars="0"/>
    </w:pPr>
    <w:rPr>
      <w:rFonts w:ascii="Times New Roman" w:hAnsi="Times New Roman" w:eastAsia="宋体" w:cs="Times New Roman"/>
      <w:sz w:val="20"/>
      <w:szCs w:val="20"/>
    </w:rPr>
  </w:style>
  <w:style w:type="paragraph" w:customStyle="1" w:styleId="16">
    <w:name w:val="无间隔1"/>
    <w:autoRedefine/>
    <w:qFormat/>
    <w:uiPriority w:val="1"/>
    <w:pPr>
      <w:widowControl w:val="0"/>
      <w:spacing w:line="660" w:lineRule="exact"/>
      <w:ind w:firstLine="560" w:firstLineChars="200"/>
    </w:pPr>
    <w:rPr>
      <w:rFonts w:ascii="仿宋_GB2312" w:hAnsi="Calibri" w:eastAsia="仿宋_GB2312" w:cs="Times New Roman"/>
      <w:kern w:val="10"/>
      <w:sz w:val="28"/>
      <w:szCs w:val="28"/>
      <w:lang w:val="en-US" w:eastAsia="zh-CN" w:bidi="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6902</Words>
  <Characters>19330</Characters>
  <Lines>0</Lines>
  <Paragraphs>0</Paragraphs>
  <TotalTime>0</TotalTime>
  <ScaleCrop>false</ScaleCrop>
  <LinksUpToDate>false</LinksUpToDate>
  <CharactersWithSpaces>19378</CharactersWithSpaces>
  <Application>WPS Office_12.8.2.16730_F1E327BC-269C-435d-A152-05C5408002CA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财务</cp:lastModifiedBy>
  <cp:lastPrinted>2024-08-28T04:01:00Z</cp:lastPrinted>
  <dcterms:modified xsi:type="dcterms:W3CDTF">2024-11-07T07:55:56Z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2052-12.8.2.16730</vt:lpwstr>
  </property>
  <property fmtid="{D5CDD505-2E9C-101B-9397-08002B2CF9AE}" pid="3" name="ICV">
    <vt:lpwstr>7F1BA76700A04C6DA077E64EC2EDFE18_13</vt:lpwstr>
  </property>
</Properties>
</file>