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驻外办事处业务工作经费（含成本性支出）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新疆维吾尔自治区人民政府驻广州办事处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新疆维吾尔自治区人民政府驻广州办事处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广州办事处作为新疆维吾尔自治区位于华南地区的窗口，主要职能是为自治区经济建设和社会发展服务，同时协助驻地政府管理新疆籍流动人员,管理办事处国有资产，确保办事处所属广州、深圳、海南资产保值增值。2023年预计上缴非税收入100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年预算项目资金209万元，计划用于一是广州、深圳、海南三地房产的日常维护管理，租金收缴等相关工作经费；二是“访惠聚”驻村工作队经费；三是管理新疆大厦等物业的原新疆大厦事业编制人员、长期聘用人员经费支出；四是弥补行政经费不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总体目标：以习近平新时代中国特色社会主义思想为指导，全面贯彻落实党的二十大精神，深入贯彻落实习近平总书记视察新疆、听取自治区和兵团工作汇报时重要讲话精神，完整准确全面贯彻新时代党的治疆方略，贯彻落实自治区党委十届九次全会精神，认真贯彻落实自治区党委、人民政府部署要求，在自治区人民政府办公厅党组领导下，自治区人民政府驻广州办事处（以下简称“广州办事处”）围绕社会稳定和长治久安总目标，坚决捍卫“两个确立”，做到“两个维护”，深入扎实开展主题教育，紧密联系新疆和广东实际，以党建引领“双向服务”、以高度的紧迫感和责任感，履职尽责，主动作为，砥砺奋进，积极发挥职能，圆满完成各项工作任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一是按月发放在职人员和离休人员的各项工资、津补贴和奖金，退休人员的津补贴和奖金；按月支付机关办公所需的水、电、暖、燃油等公务性支出；二是按照实际发生的培训费、差旅费、会议费等公务活动支出按标准提供资金保障；三是按照合同进度支付办公场所维修维护工程款项；四是按照财政资金到位时间拨付“访惠聚”、民族团结一家亲等工作经费；日常支出过程中严格落实中央“八项规定”，大力压减“三公”经费支出，努力节约财政支出，提高财政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绩效自评目的：本次绩效评价遵循财政部《项目支出绩效评价管理办法》（财预〔2021〕10号）和自治区财政厅《自治区财政支出绩效评价管理暂行办法》（新财预〔2018〕189号）等相关政策文件与规定，根据年初设定的项目绩效目标，运用科学、合理的绩效评价指标、评价标准和评价方法，对预算支出的经济性、效率性和效益性进行客观、公正的评价。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自评对象：绩效评价对象为广州办事处2023年度驻外办事处业务工作经费（含成本性支出）项目。从预算编制合理性、资金使用合规性、项目管理的规范性、实施情况、总体绩效目标、各项绩效指标完成情况以及预算执行情况进行科学性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的范围：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在对2023年度驻外办事处业务工作经费（含成本性支出）项目有效衔接资金绩效评价审核及指导评估项目的深入调研基础上，按照《项目支出绩效评价管理办法》（财预〔2021〕10号）对于指标体系的要求和规范，建立一套适合评价2023年度驻外办事处业务工作经费（含成本性支出）项目的指标体系，从项目决策、项目过程、项目产出和项目绩效四个维度全面考察2023年度驻外办事处业务工作经费（含成本性支出）项目有效衔接资金绩效评价审核及指导评估项目资金的效益，并重点对于项目的产出和绩效进行总体分析，以达到通过指标体系的科学评价反思管理及决策问题的目标。（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绩效评价方法主要包括成本效益分析法、比较法、因素分析法、最低成本法、公众评判法、标杆管理法等。坚持简便有效的原则，根据评价对象的具体情况，采用定量和定性评价相结合的比较法。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驻外办事处业务工作经费（含成本性支出）项目属于延续类项目，有相应的预算支出标准和历史标准，故采用预算支出标准、历史标准评价该项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年初按办事处全年工作计划制定各部门绩效目标，按季度监督绩效目标执行情况。年终依据各部门绩效目标完成情况进行考核。</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广州办事处在自治区党委和政府办公厅党组的正确领导下，紧紧围绕新疆社会稳定和长治久安总目标，结合办事处年度工作计划，尽职履责，与广州当地相关部门配合，各项工作有序推进。广州新疆大厦委托经营收益46.71万元；深圳地区房产租赁收入139.63万元，已上缴自治区财政非税管理账户186.34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自治区人民政府驻广州办事处各项业务工作管理经费项目综合得分为89.2分，评价结果为优，其中：决策指标得分17分，得分率100%；过程指标得分12.7分，得分率98%；产出指标得分29.5分，得分率74%;效益指标得分30分，得分率100%。（见附件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1、立项依据充分性     广州办事处各项业务工作管理经费项目立项依据各项工作要求，按照各处室职责范围界定，精心编制资金项目预算申报书，并经办事处主任办公会议严格审核。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广州办事处各项业务工作管理经费项目预算项目严格按照规定的程序申请设立，审批文件、材料符合相关要求。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广州办事处各项业务工作管理经费项目设立了项目绩效目标，与办事处各项重点工作均具有相关性，项目的预期产出效益和效果也均能符合正常的业绩水平，并且与预算确定的项目投资额或资金量相匹配。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广州办事处各项业务工作管理经费项目将绩效目标细化分解为具体的绩效指标，一级指标共4条，二级指标共10条，三级指标共15条，所有绩效指标均通过清晰、可衡量的指标值予以体现，并且做到了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广州办事处各项业务工作管理经费项目资金预算均按照标准编制，并经过科学论证，与项目内容匹配，预算确定的项目投资额与工作任务相匹配。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     预算资金分配依据充分，资金分配额度合理，与办事处实际相适应。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实际到位资金209万元，预算资金209万元（其中财政拨款209万元），资金到位率100%（资金到位率=（实际到位资金/预算资金）×100%）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全年预算数209万元(其中财政拨款209万元）预算执行率为100%。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 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符合国家财经法规和财务管理制度以及有关专项资金管理办法的规定；资金的拨付严格按照广州办事处相关规定具备完整的审批程序和手续；符合项目预算批复或合同规定的用途；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已制定或具有相应的财务和业务管理制度；财务和业务管理制度合法、合规、完整。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严格遵守相关法律法规和相关管理规定；项目调整及支出调整手续完备；项目合同书、验收报告、技术鉴定等资料齐全并及时归档；项目实施的人员条件、场地设备、信息支撑等落实到位。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事业在编人数，预期指标值5人，指标完成值5人，指标完成率100%；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聘用人数，预期指标1人，指标完成值1人，指标完成率100%；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驻村工作队数量，预期指标1个，指标完成值1个，指标完成率100%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工资发放及时率，预期指标值100%，指标完成值100%，指标完成率100%;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经济成本指标：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事业编制及长期聘用人员支出，预期指标值30万元，指标完成值23.33万元，指标完成率67%;</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公用经费支出，预期指标值129万元，指标完成值124.61万元，指标完成率96%；</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驻村工作经费，预期指标值50万元，指标完成值27.66万元，指标完成率55%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提升两地经济信息交流协作，预期指标值显著提高，指标完成值显著提高，指标完成率100%；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提升对口援助新疆项目服务工作水平，预期指标值显著提高，指标完成值显著提高，指标完成率100%；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服务对象满意度指标：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新疆籍来访群众满意度，预期指标值&gt;=80%，指标完成值100%，指标完成率100%。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驻地管理单位满意度，预期指标值&gt;=80%，指标完成值100%，指标完成率100%。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广州办事处在自治区党委和政府办公厅党组的正确领导下，紧紧围绕新疆社会稳定和长治久安总目标，结合办事处年度工作计划，尽职履责，与广州当地相关部门配合，各项工作有序推进。广州新疆大厦委托经营收益46.71万元；深圳地区房产租赁收入139.63万元，已上缴自治区财政非税管理账户186.34万元。</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新疆籍来访群众满意度及驻地管理单位满意度均为100%，已完成年初绩效目标。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广州办事处领导高度重视，严格绩效评价管理要求，加强专项支出管理，狠抓工作落实，建立健全业务和财务管理制度，落实财务监督机制，有效提高专项资金使用效率，确保财政资金安全高效使用。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问题:一是对绩效评价认识不足，主要原因是绩效评价工作不能涵盖工作的事前、事中、事后全过程；二是评价制度不健全，尚未建立科学的评价指标体系，主要原因是单位在每个年度终了才进行绩效评价，导致评价结果意义不强；三是监督不到位，对社会效益的评价不能很好地把握，是否达到最优成本、最佳效益无法充分体现，导致绩效评价不能很好地发挥作用；由于办事处财务专业人员较少，业务学习不够，财务管理水平有待于进一步提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加强学习。进一步明确如何参照考核体系，科学合理设定绩效目标，充分发挥预算绩效管理工作效用。加强对工作人员绩效评价知识的培训，可以聘请绩效评价领域中权威专家授课安排与绩效评价有关的理论知识和实际操作考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（二）从源头上强化对专项资金预算管理。结合单位实际, 实行专项资金预算管理，按轻重缓急统筹安排编制预算,提高预算编制科学性和合理性,优化资金结构。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加强对项目全过程、全方位管理监督。一是在预算编制阶段，预算编制人员要对绩效评价的项目有足够的认识，这样在编制项目预算时才能够准确无误地对绩效评价指标进行量化，与业务部门共同完成项目绩效评价指标的制定。业务部门要掌握项目绩效评价指标，并融入项目施工计划中。二是在项目实施阶段，预算编制人员对资金的使用进行有效监督、对项目绩效评价指标进行动态管理。业务部门按照施工计划把控各项指标的完成情况，对项目绩效评价数据进行收集。三是在项目完成评价阶段，财务部门与业务部门共同对项目绩效进行自评，补充完善有关数据，接受财政单位对项目的绩效评价，并对项目绩效评价进行总结，在今后项目运行中得到有效的借鉴。</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6FB1AE9"/>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2024-08-26T12:06:07Z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