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4C" w:rsidRPr="00D31D4C" w:rsidRDefault="00D31D4C" w:rsidP="00D31D4C">
      <w:pPr>
        <w:spacing w:line="640" w:lineRule="exact"/>
        <w:rPr>
          <w:rFonts w:ascii="Times New Roman" w:eastAsia="宋体" w:hAnsi="Times New Roman" w:cs="Times New Roman" w:hint="eastAsia"/>
          <w:b/>
          <w:bCs/>
          <w:w w:val="80"/>
          <w:sz w:val="84"/>
          <w:szCs w:val="24"/>
        </w:rPr>
      </w:pPr>
    </w:p>
    <w:p w:rsidR="00D31D4C" w:rsidRPr="00D31D4C" w:rsidRDefault="00D31D4C" w:rsidP="00D31D4C">
      <w:pPr>
        <w:rPr>
          <w:rFonts w:ascii="Times New Roman" w:eastAsia="宋体" w:hAnsi="Times New Roman" w:cs="Times New Roman"/>
          <w:b/>
          <w:bCs/>
          <w:w w:val="80"/>
          <w:sz w:val="84"/>
          <w:szCs w:val="24"/>
        </w:rPr>
      </w:pPr>
      <w:r w:rsidRPr="00D31D4C">
        <w:rPr>
          <w:rFonts w:ascii="Times New Roman" w:eastAsia="宋体" w:hAnsi="Times New Roman" w:cs="Times New Roman" w:hint="eastAsia"/>
          <w:b/>
          <w:bCs/>
          <w:w w:val="80"/>
          <w:sz w:val="84"/>
          <w:szCs w:val="24"/>
        </w:rPr>
        <w:t>新疆维吾尔自治区财政厅</w:t>
      </w:r>
    </w:p>
    <w:p w:rsidR="00D31D4C" w:rsidRPr="00D31D4C" w:rsidRDefault="00D31D4C" w:rsidP="00D31D4C">
      <w:pPr>
        <w:tabs>
          <w:tab w:val="left" w:pos="7520"/>
        </w:tabs>
        <w:rPr>
          <w:rFonts w:ascii="Times New Roman" w:eastAsia="宋体" w:hAnsi="Times New Roman" w:cs="Times New Roman"/>
          <w:b/>
          <w:bCs/>
          <w:w w:val="54"/>
          <w:sz w:val="84"/>
          <w:szCs w:val="24"/>
        </w:rPr>
      </w:pPr>
      <w:r w:rsidRPr="00D31D4C">
        <w:rPr>
          <w:rFonts w:ascii="Times New Roman" w:eastAsia="宋体" w:hAnsi="Times New Roman" w:cs="Times New Roman" w:hint="eastAsia"/>
          <w:b/>
          <w:bCs/>
          <w:spacing w:val="4"/>
          <w:w w:val="58"/>
          <w:sz w:val="84"/>
          <w:szCs w:val="84"/>
        </w:rPr>
        <w:t>新疆维吾尔自治区卫生健康委员会</w:t>
      </w:r>
      <w:r w:rsidRPr="00D31D4C">
        <w:rPr>
          <w:rFonts w:ascii="Times New Roman" w:eastAsia="宋体" w:hAnsi="Times New Roman" w:cs="Times New Roman" w:hint="eastAsia"/>
          <w:b/>
          <w:bCs/>
          <w:w w:val="80"/>
          <w:sz w:val="84"/>
          <w:szCs w:val="24"/>
        </w:rPr>
        <w:t>文件</w:t>
      </w:r>
    </w:p>
    <w:p w:rsidR="00D31D4C" w:rsidRPr="00D31D4C" w:rsidRDefault="00D31D4C" w:rsidP="00D31D4C">
      <w:pPr>
        <w:tabs>
          <w:tab w:val="left" w:pos="7520"/>
        </w:tabs>
        <w:rPr>
          <w:rFonts w:ascii="Times New Roman" w:eastAsia="宋体" w:hAnsi="Times New Roman" w:cs="Times New Roman"/>
          <w:b/>
          <w:bCs/>
          <w:w w:val="67"/>
          <w:sz w:val="84"/>
          <w:szCs w:val="24"/>
        </w:rPr>
      </w:pPr>
      <w:r w:rsidRPr="00D31D4C">
        <w:rPr>
          <w:rFonts w:ascii="Times New Roman" w:eastAsia="宋体" w:hAnsi="Times New Roman" w:cs="Times New Roman" w:hint="eastAsia"/>
          <w:b/>
          <w:bCs/>
          <w:w w:val="67"/>
          <w:sz w:val="84"/>
          <w:szCs w:val="24"/>
        </w:rPr>
        <w:t>新疆维吾尔自治区医疗保障局</w:t>
      </w:r>
    </w:p>
    <w:p w:rsidR="00D31D4C" w:rsidRPr="00D31D4C" w:rsidRDefault="00D31D4C" w:rsidP="00D31D4C">
      <w:pPr>
        <w:rPr>
          <w:rFonts w:ascii="Times New Roman" w:eastAsia="仿宋_GB2312" w:hAnsi="Times New Roman" w:cs="Times New Roman"/>
          <w:sz w:val="32"/>
          <w:szCs w:val="24"/>
        </w:rPr>
      </w:pPr>
    </w:p>
    <w:p w:rsidR="00D31D4C" w:rsidRPr="00D31D4C" w:rsidRDefault="00D31D4C" w:rsidP="00D31D4C">
      <w:pPr>
        <w:pBdr>
          <w:bottom w:val="single" w:sz="12" w:space="1" w:color="auto"/>
        </w:pBdr>
        <w:jc w:val="center"/>
        <w:rPr>
          <w:rFonts w:ascii="仿宋_GB2312" w:eastAsia="仿宋_GB2312" w:hAnsi="Times New Roman" w:cs="Times New Roman"/>
          <w:sz w:val="32"/>
          <w:szCs w:val="24"/>
        </w:rPr>
      </w:pPr>
      <w:r w:rsidRPr="00D31D4C">
        <w:rPr>
          <w:rFonts w:ascii="仿宋_GB2312" w:eastAsia="仿宋_GB2312" w:hAnsi="Times New Roman" w:cs="Times New Roman" w:hint="eastAsia"/>
          <w:sz w:val="32"/>
          <w:szCs w:val="24"/>
        </w:rPr>
        <w:t>新财</w:t>
      </w:r>
      <w:proofErr w:type="gramStart"/>
      <w:r w:rsidRPr="00D31D4C">
        <w:rPr>
          <w:rFonts w:ascii="仿宋_GB2312" w:eastAsia="仿宋_GB2312" w:hAnsi="Times New Roman" w:cs="Times New Roman" w:hint="eastAsia"/>
          <w:sz w:val="32"/>
          <w:szCs w:val="24"/>
        </w:rPr>
        <w:t>规</w:t>
      </w:r>
      <w:proofErr w:type="gramEnd"/>
      <w:r w:rsidRPr="00D31D4C">
        <w:rPr>
          <w:rFonts w:ascii="仿宋_GB2312" w:eastAsia="仿宋_GB2312" w:hAnsi="Times New Roman" w:cs="Times New Roman" w:hint="eastAsia"/>
          <w:sz w:val="32"/>
          <w:szCs w:val="24"/>
        </w:rPr>
        <w:t>〔2020〕7号</w:t>
      </w:r>
    </w:p>
    <w:p w:rsidR="00D31D4C" w:rsidRPr="00D31D4C" w:rsidRDefault="00D31D4C" w:rsidP="00D31D4C">
      <w:pPr>
        <w:tabs>
          <w:tab w:val="right" w:pos="8731"/>
        </w:tabs>
        <w:rPr>
          <w:rFonts w:ascii="仿宋_GB2312" w:eastAsia="仿宋_GB2312" w:hAnsi="Times New Roman" w:cs="Times New Roman"/>
          <w:szCs w:val="24"/>
        </w:rPr>
      </w:pPr>
    </w:p>
    <w:p w:rsidR="00D31D4C" w:rsidRPr="00D31D4C" w:rsidRDefault="00D31D4C" w:rsidP="00D31D4C">
      <w:pPr>
        <w:spacing w:line="600" w:lineRule="exact"/>
        <w:jc w:val="center"/>
        <w:rPr>
          <w:rFonts w:ascii="方正小标宋_GBK" w:eastAsia="方正小标宋_GBK" w:hAnsi="Times New Roman" w:cs="Times New Roman"/>
          <w:sz w:val="44"/>
          <w:szCs w:val="44"/>
        </w:rPr>
      </w:pPr>
      <w:bookmarkStart w:id="0" w:name="miji"/>
      <w:bookmarkStart w:id="1" w:name="year1_2"/>
      <w:bookmarkEnd w:id="0"/>
      <w:r w:rsidRPr="00D31D4C">
        <w:rPr>
          <w:rFonts w:ascii="楷体_GB2312" w:eastAsia="楷体_GB2312" w:hAnsi="Times New Roman" w:cs="Times New Roman" w:hint="eastAsia"/>
          <w:spacing w:val="-30000"/>
          <w:w w:val="1"/>
          <w:sz w:val="10"/>
          <w:szCs w:val="10"/>
        </w:rPr>
        <w:t>〔2020〕</w:t>
      </w:r>
      <w:proofErr w:type="gramStart"/>
      <w:r w:rsidRPr="00D31D4C">
        <w:rPr>
          <w:rFonts w:ascii="楷体_GB2312" w:eastAsia="楷体_GB2312" w:hAnsi="Times New Roman" w:cs="Times New Roman" w:hint="eastAsia"/>
          <w:spacing w:val="-30000"/>
          <w:w w:val="1"/>
          <w:sz w:val="10"/>
          <w:szCs w:val="10"/>
        </w:rPr>
        <w:t>7号</w:t>
      </w:r>
      <w:bookmarkStart w:id="2" w:name="qianfaren"/>
      <w:bookmarkEnd w:id="1"/>
      <w:r w:rsidRPr="00D31D4C">
        <w:rPr>
          <w:rFonts w:ascii="楷体_GB2312" w:eastAsia="楷体_GB2312" w:hAnsi="Times New Roman" w:cs="Times New Roman" w:hint="eastAsia"/>
          <w:spacing w:val="-30000"/>
          <w:w w:val="1"/>
          <w:sz w:val="10"/>
          <w:szCs w:val="10"/>
        </w:rPr>
        <w:t>白宗青</w:t>
      </w:r>
      <w:bookmarkEnd w:id="2"/>
      <w:proofErr w:type="gramEnd"/>
      <w:r w:rsidRPr="00D31D4C" w:rsidDel="00C77AF4">
        <w:rPr>
          <w:rFonts w:ascii="楷体_GB2312" w:eastAsia="楷体_GB2312" w:hAnsi="Times New Roman" w:cs="Times New Roman" w:hint="eastAsia"/>
          <w:spacing w:val="-30000"/>
          <w:w w:val="1"/>
          <w:sz w:val="10"/>
          <w:szCs w:val="10"/>
        </w:rPr>
        <w:t xml:space="preserve"> </w:t>
      </w:r>
      <w:bookmarkStart w:id="3" w:name="filename"/>
      <w:r w:rsidRPr="00D31D4C">
        <w:rPr>
          <w:rFonts w:ascii="方正小标宋_GBK" w:eastAsia="方正小标宋_GBK" w:hAnsi="Times New Roman" w:cs="Times New Roman" w:hint="eastAsia"/>
          <w:sz w:val="44"/>
          <w:szCs w:val="44"/>
        </w:rPr>
        <w:t>关于印发基本公共卫生服务等5项补助资金</w:t>
      </w:r>
    </w:p>
    <w:p w:rsidR="00D31D4C" w:rsidRPr="00D31D4C" w:rsidRDefault="00D31D4C" w:rsidP="00D31D4C">
      <w:pPr>
        <w:spacing w:line="600" w:lineRule="exact"/>
        <w:jc w:val="center"/>
        <w:rPr>
          <w:rFonts w:ascii="方正小标宋_GBK" w:eastAsia="方正小标宋_GBK" w:hAnsi="Times New Roman" w:cs="Times New Roman"/>
          <w:sz w:val="44"/>
          <w:szCs w:val="44"/>
        </w:rPr>
      </w:pPr>
      <w:r w:rsidRPr="00D31D4C">
        <w:rPr>
          <w:rFonts w:ascii="方正小标宋_GBK" w:eastAsia="方正小标宋_GBK" w:hAnsi="Times New Roman" w:cs="Times New Roman" w:hint="eastAsia"/>
          <w:sz w:val="44"/>
          <w:szCs w:val="44"/>
        </w:rPr>
        <w:t>管理办法的通知</w:t>
      </w:r>
      <w:bookmarkEnd w:id="3"/>
    </w:p>
    <w:p w:rsidR="00D31D4C" w:rsidRPr="00D31D4C" w:rsidRDefault="00D31D4C" w:rsidP="00D31D4C">
      <w:pPr>
        <w:spacing w:line="600" w:lineRule="exact"/>
        <w:rPr>
          <w:rFonts w:ascii="仿宋_GB2312" w:eastAsia="仿宋_GB2312" w:hAnsi="Times New Roman" w:cs="Times New Roman"/>
          <w:sz w:val="32"/>
          <w:szCs w:val="32"/>
        </w:rPr>
      </w:pPr>
    </w:p>
    <w:p w:rsidR="00D31D4C" w:rsidRPr="00D31D4C" w:rsidRDefault="00D31D4C" w:rsidP="00D31D4C">
      <w:pPr>
        <w:spacing w:line="600" w:lineRule="exact"/>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伊犁哈萨克自治州财政局、卫生健康委、医疗保障局，各地州市财政局、卫生健康委、医疗保障局：</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为规范和加强中央和自治区财政对地方转移支付资金管理，提高资金使用效益，根据《中华人民共和国预算法》、《财政部 国家卫生健康委 国家医疗保障局 国家中医药管理局关于印发基本公共卫生服务等5项补助资金管理办法的通知》、《新疆维吾尔自治区医疗卫生领域财政事权和支出责任划分改革实施方案》等有关法律法规和政策要求，以及自治区专项转移支付资金等预算管理规定，我们</w:t>
      </w:r>
      <w:r w:rsidRPr="00D31D4C">
        <w:rPr>
          <w:rFonts w:ascii="仿宋_GB2312" w:eastAsia="仿宋_GB2312" w:hAnsi="Times New Roman" w:cs="Times New Roman" w:hint="eastAsia"/>
          <w:sz w:val="32"/>
          <w:szCs w:val="32"/>
        </w:rPr>
        <w:lastRenderedPageBreak/>
        <w:t>修订了基本公共卫生服务等5项补助资金管理办法，现印发给你们，请遵照执行。</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附件：1.基本公共卫生服务补助资金管理办法</w:t>
      </w:r>
    </w:p>
    <w:p w:rsidR="00D31D4C" w:rsidRPr="00D31D4C" w:rsidRDefault="00D31D4C" w:rsidP="00BD7797">
      <w:pPr>
        <w:spacing w:line="600" w:lineRule="exact"/>
        <w:ind w:firstLineChars="500" w:firstLine="160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2.医疗服务与保障能力提升补助资金管理办法</w:t>
      </w:r>
    </w:p>
    <w:p w:rsidR="00D31D4C" w:rsidRPr="00D31D4C" w:rsidRDefault="00D31D4C" w:rsidP="00BD7797">
      <w:pPr>
        <w:spacing w:line="600" w:lineRule="exact"/>
        <w:ind w:firstLineChars="500" w:firstLine="160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3.基本药物制度补助资金管理办法</w:t>
      </w:r>
    </w:p>
    <w:p w:rsidR="00D31D4C" w:rsidRPr="00D31D4C" w:rsidRDefault="00D31D4C" w:rsidP="00BD7797">
      <w:pPr>
        <w:spacing w:line="600" w:lineRule="exact"/>
        <w:ind w:firstLineChars="500" w:firstLine="160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4.计划生育转移支付资金管理办法</w:t>
      </w:r>
    </w:p>
    <w:p w:rsidR="00D31D4C" w:rsidRPr="00D31D4C" w:rsidRDefault="00D31D4C" w:rsidP="00BD7797">
      <w:pPr>
        <w:spacing w:line="600" w:lineRule="exact"/>
        <w:ind w:firstLineChars="500" w:firstLine="160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5.重大传染病防控补助资金管理办法</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rPr>
          <w:rFonts w:ascii="仿宋_GB2312" w:eastAsia="仿宋_GB2312" w:hAnsi="Times New Roman" w:cs="Times New Roman"/>
          <w:sz w:val="32"/>
          <w:szCs w:val="24"/>
        </w:rPr>
      </w:pPr>
      <w:r w:rsidRPr="00D31D4C">
        <w:rPr>
          <w:rFonts w:ascii="仿宋_GB2312" w:eastAsia="仿宋_GB2312" w:hAnsi="Times New Roman" w:cs="Times New Roman" w:hint="eastAsia"/>
          <w:sz w:val="32"/>
          <w:szCs w:val="32"/>
        </w:rPr>
        <w:t xml:space="preserve">新疆维吾尔自治区财政厅               </w:t>
      </w:r>
      <w:r w:rsidRPr="00D31D4C">
        <w:rPr>
          <w:rFonts w:ascii="仿宋_GB2312" w:eastAsia="仿宋_GB2312" w:hAnsi="Times New Roman" w:cs="Times New Roman" w:hint="eastAsia"/>
          <w:sz w:val="32"/>
          <w:szCs w:val="24"/>
        </w:rPr>
        <w:t>新疆维吾尔自治区</w:t>
      </w:r>
    </w:p>
    <w:p w:rsidR="00D31D4C" w:rsidRPr="00D31D4C" w:rsidRDefault="00D31D4C" w:rsidP="00D31D4C">
      <w:pPr>
        <w:spacing w:line="600" w:lineRule="exact"/>
        <w:ind w:firstLineChars="1900" w:firstLine="608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24"/>
        </w:rPr>
        <w:t>卫生健康委员会</w:t>
      </w:r>
    </w:p>
    <w:p w:rsidR="00D31D4C" w:rsidRPr="00D31D4C" w:rsidRDefault="00D31D4C" w:rsidP="00D31D4C">
      <w:pPr>
        <w:spacing w:line="600" w:lineRule="exact"/>
        <w:rPr>
          <w:rFonts w:ascii="仿宋_GB2312" w:eastAsia="仿宋_GB2312" w:hAnsi="Times New Roman" w:cs="Times New Roman"/>
          <w:sz w:val="32"/>
          <w:szCs w:val="32"/>
        </w:rPr>
      </w:pPr>
    </w:p>
    <w:p w:rsidR="00D31D4C" w:rsidRPr="00D31D4C" w:rsidRDefault="00D31D4C" w:rsidP="00D31D4C">
      <w:pPr>
        <w:spacing w:line="600" w:lineRule="exact"/>
        <w:rPr>
          <w:rFonts w:ascii="仿宋_GB2312" w:eastAsia="仿宋_GB2312" w:hAnsi="Times New Roman" w:cs="Times New Roman"/>
          <w:sz w:val="32"/>
          <w:szCs w:val="32"/>
        </w:rPr>
      </w:pPr>
    </w:p>
    <w:p w:rsidR="00D31D4C" w:rsidRPr="00D31D4C" w:rsidRDefault="00D31D4C" w:rsidP="00D31D4C">
      <w:pPr>
        <w:spacing w:line="600" w:lineRule="exact"/>
        <w:rPr>
          <w:rFonts w:ascii="仿宋_GB2312" w:eastAsia="仿宋_GB2312" w:hAnsi="Times New Roman" w:cs="Times New Roman"/>
          <w:sz w:val="32"/>
          <w:szCs w:val="32"/>
        </w:rPr>
      </w:pPr>
    </w:p>
    <w:p w:rsidR="00D31D4C" w:rsidRPr="00D31D4C" w:rsidRDefault="00D31D4C" w:rsidP="00D31D4C">
      <w:pPr>
        <w:spacing w:line="600" w:lineRule="exact"/>
        <w:jc w:val="center"/>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新疆维吾尔自治区医疗保障局</w:t>
      </w:r>
    </w:p>
    <w:p w:rsidR="00D31D4C" w:rsidRPr="00D31D4C" w:rsidRDefault="00D31D4C" w:rsidP="00D31D4C">
      <w:pPr>
        <w:spacing w:line="600" w:lineRule="exact"/>
        <w:jc w:val="center"/>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2020年6月28日</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rPr>
          <w:rFonts w:ascii="仿宋_GB2312" w:eastAsia="仿宋_GB2312" w:hAnsi="Times New Roman" w:cs="Times New Roman"/>
          <w:sz w:val="32"/>
          <w:szCs w:val="32"/>
        </w:rPr>
      </w:pPr>
    </w:p>
    <w:p w:rsidR="00D31D4C" w:rsidRPr="00D31D4C" w:rsidRDefault="00D31D4C" w:rsidP="00D31D4C">
      <w:pPr>
        <w:spacing w:line="600" w:lineRule="exact"/>
        <w:rPr>
          <w:rFonts w:ascii="黑体" w:eastAsia="黑体" w:hAnsi="黑体" w:cs="Times New Roman"/>
          <w:sz w:val="32"/>
          <w:szCs w:val="32"/>
        </w:rPr>
      </w:pPr>
      <w:r w:rsidRPr="00D31D4C">
        <w:rPr>
          <w:rFonts w:ascii="黑体" w:eastAsia="黑体" w:hAnsi="黑体" w:cs="Times New Roman" w:hint="eastAsia"/>
          <w:sz w:val="32"/>
          <w:szCs w:val="32"/>
        </w:rPr>
        <w:lastRenderedPageBreak/>
        <w:t>附件1：</w:t>
      </w:r>
    </w:p>
    <w:p w:rsidR="00D31D4C" w:rsidRPr="00D31D4C" w:rsidRDefault="00D31D4C" w:rsidP="00D31D4C">
      <w:pPr>
        <w:spacing w:line="600" w:lineRule="exact"/>
        <w:rPr>
          <w:rFonts w:ascii="仿宋_GB2312" w:eastAsia="仿宋_GB2312" w:hAnsi="Times New Roman" w:cs="Times New Roman"/>
          <w:sz w:val="32"/>
          <w:szCs w:val="32"/>
        </w:rPr>
      </w:pPr>
    </w:p>
    <w:p w:rsidR="00D31D4C" w:rsidRPr="00D31D4C" w:rsidRDefault="00D31D4C" w:rsidP="00D31D4C">
      <w:pPr>
        <w:spacing w:line="600" w:lineRule="exact"/>
        <w:jc w:val="center"/>
        <w:rPr>
          <w:rFonts w:ascii="方正小标宋简体" w:eastAsia="方正小标宋简体" w:hAnsi="Times New Roman" w:cs="Times New Roman"/>
          <w:sz w:val="44"/>
          <w:szCs w:val="44"/>
        </w:rPr>
      </w:pPr>
      <w:r w:rsidRPr="00D31D4C">
        <w:rPr>
          <w:rFonts w:ascii="方正小标宋简体" w:eastAsia="方正小标宋简体" w:hAnsi="Times New Roman" w:cs="Times New Roman" w:hint="eastAsia"/>
          <w:sz w:val="44"/>
          <w:szCs w:val="44"/>
        </w:rPr>
        <w:t>基本公共卫生服务补助资金管理办法</w:t>
      </w:r>
    </w:p>
    <w:p w:rsidR="00D31D4C" w:rsidRPr="00D31D4C" w:rsidRDefault="00D31D4C" w:rsidP="00D31D4C">
      <w:pPr>
        <w:spacing w:line="600" w:lineRule="exact"/>
        <w:jc w:val="center"/>
        <w:rPr>
          <w:rFonts w:ascii="仿宋_GB2312" w:eastAsia="仿宋_GB2312" w:hAnsi="Times New Roman" w:cs="Times New Roman"/>
          <w:sz w:val="32"/>
          <w:szCs w:val="32"/>
        </w:rPr>
      </w:pPr>
    </w:p>
    <w:p w:rsidR="00D31D4C" w:rsidRPr="00D31D4C" w:rsidRDefault="00D31D4C" w:rsidP="00D31D4C">
      <w:pPr>
        <w:spacing w:line="600" w:lineRule="exact"/>
        <w:jc w:val="center"/>
        <w:rPr>
          <w:rFonts w:ascii="黑体" w:eastAsia="黑体" w:hAnsi="黑体" w:cs="Times New Roman"/>
          <w:sz w:val="32"/>
          <w:szCs w:val="32"/>
        </w:rPr>
      </w:pPr>
      <w:r w:rsidRPr="00D31D4C">
        <w:rPr>
          <w:rFonts w:ascii="黑体" w:eastAsia="黑体" w:hAnsi="黑体" w:cs="Times New Roman" w:hint="eastAsia"/>
          <w:sz w:val="32"/>
          <w:szCs w:val="32"/>
        </w:rPr>
        <w:t>第一章  总 则</w:t>
      </w:r>
    </w:p>
    <w:p w:rsidR="00D31D4C" w:rsidRPr="00D31D4C" w:rsidRDefault="00D31D4C" w:rsidP="00D31D4C">
      <w:pPr>
        <w:spacing w:line="600" w:lineRule="exact"/>
        <w:ind w:firstLineChars="200" w:firstLine="643"/>
        <w:rPr>
          <w:rFonts w:ascii="仿宋_GB2312" w:eastAsia="仿宋_GB2312" w:hAnsi="Times New Roman" w:cs="Times New Roman"/>
          <w:sz w:val="32"/>
          <w:szCs w:val="32"/>
        </w:rPr>
      </w:pPr>
      <w:r w:rsidRPr="00D31D4C">
        <w:rPr>
          <w:rFonts w:ascii="仿宋_GB2312" w:eastAsia="仿宋_GB2312" w:hAnsi="黑体" w:cs="Times New Roman" w:hint="eastAsia"/>
          <w:b/>
          <w:sz w:val="32"/>
          <w:szCs w:val="32"/>
        </w:rPr>
        <w:t xml:space="preserve">第一条 </w:t>
      </w:r>
      <w:r w:rsidRPr="00D31D4C">
        <w:rPr>
          <w:rFonts w:ascii="仿宋_GB2312" w:eastAsia="仿宋_GB2312" w:hAnsi="Times New Roman" w:cs="Times New Roman" w:hint="eastAsia"/>
          <w:sz w:val="32"/>
          <w:szCs w:val="32"/>
        </w:rPr>
        <w:t>为规范和加强我区基本公共卫生服务补助资金管理，提高资金使用效益，根据《中华人民共和国预算法》《中共中央国务院关于全面实施预算绩效管理的意见》《财政部 国家卫生健康委 国家医疗保障局 国家中医药管理局关于印发基本公共卫生服务等5项补助资金管理办法的通知》《新疆维吾尔自治区医疗卫生领域财政事权和支出责任划分改革实施方案》等有关法律法规和政策要求，以及自治区专项转移支付资金等预算管理规定，制定本办法。</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rPr>
        <w:t xml:space="preserve">第二条 </w:t>
      </w:r>
      <w:r w:rsidRPr="00D31D4C">
        <w:rPr>
          <w:rFonts w:ascii="仿宋_GB2312" w:eastAsia="仿宋_GB2312" w:hAnsi="Times New Roman" w:cs="Times New Roman" w:hint="eastAsia"/>
          <w:sz w:val="32"/>
          <w:szCs w:val="32"/>
        </w:rPr>
        <w:t>基本公共卫生服务补助资金，是指通过共同财政事权转移支付方式安排，用于支持各地实施基本公共卫生服务项目的转移支付资金（以下简称转移支付资金）。</w:t>
      </w:r>
      <w:r w:rsidRPr="00D31D4C">
        <w:rPr>
          <w:rFonts w:ascii="仿宋_GB2312" w:eastAsia="仿宋_GB2312" w:hAnsi="Times New Roman" w:cs="Times New Roman" w:hint="eastAsia"/>
          <w:sz w:val="32"/>
          <w:szCs w:val="32"/>
          <w:lang w:val="zh-CN"/>
        </w:rPr>
        <w:t>实施期限根据自治区医疗卫生领域财政事权和支出责任划分改革方案的调整相应进行调整。</w:t>
      </w:r>
    </w:p>
    <w:p w:rsidR="00D31D4C" w:rsidRPr="00D31D4C" w:rsidRDefault="00D31D4C" w:rsidP="00D31D4C">
      <w:pPr>
        <w:spacing w:line="600" w:lineRule="exact"/>
        <w:ind w:firstLineChars="200" w:firstLine="643"/>
        <w:rPr>
          <w:rFonts w:ascii="仿宋_GB2312" w:eastAsia="仿宋_GB2312" w:hAnsi="Times New Roman" w:cs="Times New Roman"/>
          <w:sz w:val="32"/>
          <w:szCs w:val="32"/>
        </w:rPr>
      </w:pPr>
      <w:r w:rsidRPr="00D31D4C">
        <w:rPr>
          <w:rFonts w:ascii="仿宋_GB2312" w:eastAsia="仿宋_GB2312" w:hAnsi="Times New Roman" w:cs="Times New Roman" w:hint="eastAsia"/>
          <w:b/>
          <w:sz w:val="32"/>
          <w:szCs w:val="32"/>
        </w:rPr>
        <w:t xml:space="preserve">第三条 </w:t>
      </w:r>
      <w:r w:rsidRPr="00D31D4C">
        <w:rPr>
          <w:rFonts w:ascii="仿宋_GB2312" w:eastAsia="仿宋_GB2312" w:hAnsi="Times New Roman" w:cs="Times New Roman" w:hint="eastAsia"/>
          <w:sz w:val="32"/>
          <w:szCs w:val="32"/>
        </w:rPr>
        <w:t>基本公共卫生服务项目是面向全体城乡居民免费提供的公共卫生服务项目。基本公共卫生服务项目的具体内容，由自治区卫生健康委会同财政部门，根据国家确定的基本公共卫生服务项目、任务和国家基础标准，结合本地区疾病谱、防治工作需要、经济社会发展水平和财政承受能力，合理确定自治区基本公共卫生服</w:t>
      </w:r>
      <w:r w:rsidRPr="00D31D4C">
        <w:rPr>
          <w:rFonts w:ascii="仿宋_GB2312" w:eastAsia="仿宋_GB2312" w:hAnsi="Times New Roman" w:cs="Times New Roman" w:hint="eastAsia"/>
          <w:sz w:val="32"/>
          <w:szCs w:val="32"/>
        </w:rPr>
        <w:lastRenderedPageBreak/>
        <w:t>务项目内容及各项服务数量和地区标准。</w:t>
      </w:r>
    </w:p>
    <w:p w:rsidR="00D31D4C" w:rsidRPr="00D31D4C" w:rsidRDefault="00D31D4C" w:rsidP="00D31D4C">
      <w:pPr>
        <w:spacing w:line="600" w:lineRule="exact"/>
        <w:ind w:firstLineChars="200" w:firstLine="643"/>
        <w:rPr>
          <w:rFonts w:ascii="仿宋_GB2312" w:eastAsia="仿宋_GB2312" w:hAnsi="Times New Roman" w:cs="Times New Roman"/>
          <w:sz w:val="32"/>
          <w:szCs w:val="32"/>
        </w:rPr>
      </w:pPr>
      <w:r w:rsidRPr="00D31D4C">
        <w:rPr>
          <w:rFonts w:ascii="仿宋_GB2312" w:eastAsia="仿宋_GB2312" w:hAnsi="Times New Roman" w:cs="Times New Roman" w:hint="eastAsia"/>
          <w:b/>
          <w:sz w:val="32"/>
          <w:szCs w:val="32"/>
        </w:rPr>
        <w:t xml:space="preserve">第四条 </w:t>
      </w:r>
      <w:r w:rsidRPr="00D31D4C">
        <w:rPr>
          <w:rFonts w:ascii="仿宋_GB2312" w:eastAsia="仿宋_GB2312" w:hAnsi="Times New Roman" w:cs="Times New Roman" w:hint="eastAsia"/>
          <w:sz w:val="32"/>
          <w:szCs w:val="32"/>
        </w:rPr>
        <w:t>各级财政部门要按照基本公共卫生服务项目和经费标准足额安排转移支付资金预算，建立健全基本公共卫生服务经费保障机制，确保年度基本公共卫生工作任务保质保量完成。转移支付资金按照以下原则分配和管理：</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（一）合理规划，科学论证。合理规划基本公共卫生服务项目，科学论证项目可行性和必要性。</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（二）统一分配，分级管理。补助资金由自治区财政统一分配，具体项目落实由各级卫生健康部门分级负责。</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r w:rsidRPr="00D31D4C">
        <w:rPr>
          <w:rFonts w:ascii="仿宋_GB2312" w:eastAsia="仿宋_GB2312" w:hAnsi="Times New Roman" w:cs="Times New Roman" w:hint="eastAsia"/>
          <w:sz w:val="32"/>
          <w:szCs w:val="32"/>
        </w:rPr>
        <w:t>（三）讲求绩效，量效挂钩。转移支付资金实施全过程预算绩效管理，建立绩效评价结果与资金分配挂钩机制，提高转移支付资金使用效益。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rPr>
      </w:pPr>
      <w:r w:rsidRPr="00D31D4C">
        <w:rPr>
          <w:rFonts w:ascii="仿宋_GB2312" w:eastAsia="仿宋_GB2312" w:hAnsi="Times New Roman" w:cs="Times New Roman" w:hint="eastAsia"/>
          <w:b/>
          <w:sz w:val="32"/>
          <w:szCs w:val="32"/>
        </w:rPr>
        <w:t xml:space="preserve">第五条 </w:t>
      </w:r>
      <w:r w:rsidRPr="00D31D4C">
        <w:rPr>
          <w:rFonts w:ascii="仿宋_GB2312" w:eastAsia="仿宋_GB2312" w:hAnsi="Times New Roman" w:cs="Times New Roman" w:hint="eastAsia"/>
          <w:sz w:val="32"/>
          <w:szCs w:val="32"/>
        </w:rPr>
        <w:t>自治区财政厅会同自治区卫生健康</w:t>
      </w:r>
      <w:proofErr w:type="gramStart"/>
      <w:r w:rsidRPr="00D31D4C">
        <w:rPr>
          <w:rFonts w:ascii="仿宋_GB2312" w:eastAsia="仿宋_GB2312" w:hAnsi="Times New Roman" w:cs="Times New Roman" w:hint="eastAsia"/>
          <w:sz w:val="32"/>
          <w:szCs w:val="32"/>
        </w:rPr>
        <w:t>委分配</w:t>
      </w:r>
      <w:proofErr w:type="gramEnd"/>
      <w:r w:rsidRPr="00D31D4C">
        <w:rPr>
          <w:rFonts w:ascii="仿宋_GB2312" w:eastAsia="仿宋_GB2312" w:hAnsi="Times New Roman" w:cs="Times New Roman" w:hint="eastAsia"/>
          <w:sz w:val="32"/>
          <w:szCs w:val="32"/>
        </w:rPr>
        <w:t>转移支付资金，指导督促各级财政和卫生健康部门按要求制定绩效目标并做好绩效自评，对资金进行监督管理。自治区卫生健康委负责提供测算因素的数据，并对其准确性、及时性负责。</w:t>
      </w:r>
    </w:p>
    <w:p w:rsidR="00D31D4C" w:rsidRPr="00D31D4C" w:rsidRDefault="00D31D4C" w:rsidP="00D31D4C">
      <w:pPr>
        <w:spacing w:line="600" w:lineRule="exact"/>
        <w:jc w:val="center"/>
        <w:rPr>
          <w:rFonts w:ascii="黑体" w:eastAsia="黑体" w:hAnsi="黑体" w:cs="Times New Roman"/>
          <w:sz w:val="32"/>
          <w:szCs w:val="32"/>
        </w:rPr>
      </w:pPr>
      <w:r w:rsidRPr="00D31D4C">
        <w:rPr>
          <w:rFonts w:ascii="黑体" w:eastAsia="黑体" w:hAnsi="黑体" w:cs="Times New Roman" w:hint="eastAsia"/>
          <w:sz w:val="32"/>
          <w:szCs w:val="32"/>
        </w:rPr>
        <w:t>第二章  资金分配与下达</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rPr>
        <w:t xml:space="preserve">第六条 </w:t>
      </w:r>
      <w:r w:rsidRPr="00D31D4C">
        <w:rPr>
          <w:rFonts w:ascii="仿宋_GB2312" w:eastAsia="仿宋_GB2312" w:hAnsi="Times New Roman" w:cs="Times New Roman" w:hint="eastAsia"/>
          <w:sz w:val="32"/>
          <w:szCs w:val="32"/>
        </w:rPr>
        <w:t>转移支付资金采用因素法分配。原基本公共卫生服务项目资金分配主要考虑各地实施基本公共卫生服务常住人口数量、国家基础标准、自治区与地县分担比例等因</w:t>
      </w:r>
      <w:r w:rsidRPr="00D31D4C">
        <w:rPr>
          <w:rFonts w:ascii="仿宋_GB2312" w:eastAsia="仿宋_GB2312" w:hAnsi="Times New Roman" w:cs="Times New Roman" w:hint="eastAsia"/>
          <w:sz w:val="32"/>
          <w:szCs w:val="32"/>
          <w:lang w:val="zh-CN"/>
        </w:rPr>
        <w:t>素。新划入的基本公共卫生服务项目，包括从</w:t>
      </w:r>
      <w:proofErr w:type="gramStart"/>
      <w:r w:rsidRPr="00D31D4C">
        <w:rPr>
          <w:rFonts w:ascii="仿宋_GB2312" w:eastAsia="仿宋_GB2312" w:hAnsi="Times New Roman" w:cs="Times New Roman" w:hint="eastAsia"/>
          <w:sz w:val="32"/>
          <w:szCs w:val="32"/>
          <w:lang w:val="zh-CN"/>
        </w:rPr>
        <w:t>原重大</w:t>
      </w:r>
      <w:proofErr w:type="gramEnd"/>
      <w:r w:rsidRPr="00D31D4C">
        <w:rPr>
          <w:rFonts w:ascii="仿宋_GB2312" w:eastAsia="仿宋_GB2312" w:hAnsi="Times New Roman" w:cs="Times New Roman" w:hint="eastAsia"/>
          <w:sz w:val="32"/>
          <w:szCs w:val="32"/>
          <w:lang w:val="zh-CN"/>
        </w:rPr>
        <w:t>公共卫生服务和计划生育项目中划入的</w:t>
      </w:r>
      <w:r w:rsidRPr="00D31D4C">
        <w:rPr>
          <w:rFonts w:ascii="仿宋_GB2312" w:eastAsia="仿宋_GB2312" w:hAnsi="Times New Roman" w:cs="Times New Roman" w:hint="eastAsia"/>
          <w:sz w:val="32"/>
          <w:szCs w:val="32"/>
          <w:lang w:val="zh-CN"/>
        </w:rPr>
        <w:lastRenderedPageBreak/>
        <w:t>妇幼卫生、老年健康服务、</w:t>
      </w:r>
      <w:proofErr w:type="gramStart"/>
      <w:r w:rsidRPr="00D31D4C">
        <w:rPr>
          <w:rFonts w:ascii="仿宋_GB2312" w:eastAsia="仿宋_GB2312" w:hAnsi="Times New Roman" w:cs="Times New Roman" w:hint="eastAsia"/>
          <w:sz w:val="32"/>
          <w:szCs w:val="32"/>
          <w:lang w:val="zh-CN"/>
        </w:rPr>
        <w:t>医</w:t>
      </w:r>
      <w:proofErr w:type="gramEnd"/>
      <w:r w:rsidRPr="00D31D4C">
        <w:rPr>
          <w:rFonts w:ascii="仿宋_GB2312" w:eastAsia="仿宋_GB2312" w:hAnsi="Times New Roman" w:cs="Times New Roman" w:hint="eastAsia"/>
          <w:sz w:val="32"/>
          <w:szCs w:val="32"/>
          <w:lang w:val="zh-CN"/>
        </w:rPr>
        <w:t>养结合、卫生应急、孕前检查等内容。由自治区</w:t>
      </w:r>
      <w:proofErr w:type="gramStart"/>
      <w:r w:rsidRPr="00D31D4C">
        <w:rPr>
          <w:rFonts w:ascii="仿宋_GB2312" w:eastAsia="仿宋_GB2312" w:hAnsi="Times New Roman" w:cs="Times New Roman" w:hint="eastAsia"/>
          <w:sz w:val="32"/>
          <w:szCs w:val="32"/>
          <w:lang w:val="zh-CN"/>
        </w:rPr>
        <w:t>卫健委根据</w:t>
      </w:r>
      <w:proofErr w:type="gramEnd"/>
      <w:r w:rsidRPr="00D31D4C">
        <w:rPr>
          <w:rFonts w:ascii="仿宋_GB2312" w:eastAsia="仿宋_GB2312" w:hAnsi="Times New Roman" w:cs="Times New Roman" w:hint="eastAsia"/>
          <w:sz w:val="32"/>
          <w:szCs w:val="32"/>
          <w:lang w:val="zh-CN"/>
        </w:rPr>
        <w:t>各项工作任务量、补助标准等因素确定。</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某地区应拨付资金=原基本公共卫生服务项目（常住人口数量×国家基础标准×自治区与地县分担比例）+新划入基本公共卫生服务项目（各项目工作任务量×服务标准）+绩效因素分配资金，其中绩效因素将根据项目总体执行情况确定相应权重，原则上不得低于5%。</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仿宋_GB2312" w:cs="仿宋_GB2312" w:hint="eastAsia"/>
          <w:sz w:val="32"/>
          <w:szCs w:val="32"/>
        </w:rPr>
        <w:t>基本公共卫生服务明确为中央、自治区与地县共同财政事权，中央财政按照80%的比例予以补助，剩余部分由自治区财政和地县财政共同负担。</w:t>
      </w:r>
      <w:r w:rsidRPr="00D31D4C">
        <w:rPr>
          <w:rFonts w:ascii="仿宋_GB2312" w:eastAsia="仿宋_GB2312" w:hAnsi="Times New Roman" w:cs="Times New Roman" w:hint="eastAsia"/>
          <w:sz w:val="32"/>
          <w:szCs w:val="32"/>
          <w:lang w:val="zh-CN"/>
        </w:rPr>
        <w:t>中央制定基本公共卫生服务国家基础标准，并根据经济社会发展情况和物价水平适时调整，确保基本公共卫生服务项目任务完成。</w:t>
      </w:r>
    </w:p>
    <w:p w:rsidR="00D31D4C" w:rsidRPr="00D31D4C" w:rsidRDefault="00D31D4C" w:rsidP="00D31D4C">
      <w:pPr>
        <w:spacing w:line="600" w:lineRule="exact"/>
        <w:ind w:firstLineChars="200" w:firstLine="640"/>
        <w:rPr>
          <w:rFonts w:ascii="仿宋_GB2312" w:eastAsia="仿宋_GB2312" w:hAnsi="仿宋_GB2312" w:cs="仿宋_GB2312"/>
          <w:sz w:val="32"/>
          <w:szCs w:val="32"/>
        </w:rPr>
      </w:pPr>
      <w:r w:rsidRPr="00D31D4C">
        <w:rPr>
          <w:rFonts w:ascii="仿宋_GB2312" w:eastAsia="仿宋_GB2312" w:hAnsi="仿宋_GB2312" w:cs="仿宋_GB2312" w:hint="eastAsia"/>
          <w:sz w:val="32"/>
          <w:szCs w:val="32"/>
        </w:rPr>
        <w:t>基本公共卫生服务支出责任自治区和地县按3:7承担，考虑到各地财力以及脱贫攻坚任务情况，自治区在承担30%支出责任的基础上，对克州、喀什地区、和田地区再给予70%补助，对塔城地区、阿勒泰地区、博州、哈密市再给予40%补助，对伊犁州、昌吉州、巴州、阿克苏地区、吐鲁番市再给予30%补助，阿克苏地区柯坪县、乌什县、阿瓦提县按照新财预〔2015〕127号文件规定执行。按上述原则，自治区财政对下分担比例分为4档：</w:t>
      </w:r>
      <w:proofErr w:type="gramStart"/>
      <w:r w:rsidRPr="00D31D4C">
        <w:rPr>
          <w:rFonts w:ascii="仿宋_GB2312" w:eastAsia="仿宋_GB2312" w:hAnsi="仿宋_GB2312" w:cs="仿宋_GB2312" w:hint="eastAsia"/>
          <w:sz w:val="32"/>
          <w:szCs w:val="32"/>
        </w:rPr>
        <w:t>第一档克州</w:t>
      </w:r>
      <w:proofErr w:type="gramEnd"/>
      <w:r w:rsidRPr="00D31D4C">
        <w:rPr>
          <w:rFonts w:ascii="仿宋_GB2312" w:eastAsia="仿宋_GB2312" w:hAnsi="仿宋_GB2312" w:cs="仿宋_GB2312" w:hint="eastAsia"/>
          <w:sz w:val="32"/>
          <w:szCs w:val="32"/>
        </w:rPr>
        <w:t>、喀什地区、和田地区3个地区，自治区财政分担100%；第二</w:t>
      </w:r>
      <w:proofErr w:type="gramStart"/>
      <w:r w:rsidRPr="00D31D4C">
        <w:rPr>
          <w:rFonts w:ascii="仿宋_GB2312" w:eastAsia="仿宋_GB2312" w:hAnsi="仿宋_GB2312" w:cs="仿宋_GB2312" w:hint="eastAsia"/>
          <w:sz w:val="32"/>
          <w:szCs w:val="32"/>
        </w:rPr>
        <w:t>档</w:t>
      </w:r>
      <w:proofErr w:type="gramEnd"/>
      <w:r w:rsidRPr="00D31D4C">
        <w:rPr>
          <w:rFonts w:ascii="仿宋_GB2312" w:eastAsia="仿宋_GB2312" w:hAnsi="仿宋_GB2312" w:cs="仿宋_GB2312" w:hint="eastAsia"/>
          <w:sz w:val="32"/>
          <w:szCs w:val="32"/>
        </w:rPr>
        <w:t>塔城地区、阿勒泰地区、博州、哈密市4个地区，自治区财政分担70%；第三</w:t>
      </w:r>
      <w:proofErr w:type="gramStart"/>
      <w:r w:rsidRPr="00D31D4C">
        <w:rPr>
          <w:rFonts w:ascii="仿宋_GB2312" w:eastAsia="仿宋_GB2312" w:hAnsi="仿宋_GB2312" w:cs="仿宋_GB2312" w:hint="eastAsia"/>
          <w:sz w:val="32"/>
          <w:szCs w:val="32"/>
        </w:rPr>
        <w:t>档</w:t>
      </w:r>
      <w:proofErr w:type="gramEnd"/>
      <w:r w:rsidRPr="00D31D4C">
        <w:rPr>
          <w:rFonts w:ascii="仿宋_GB2312" w:eastAsia="仿宋_GB2312" w:hAnsi="仿宋_GB2312" w:cs="仿宋_GB2312" w:hint="eastAsia"/>
          <w:sz w:val="32"/>
          <w:szCs w:val="32"/>
        </w:rPr>
        <w:t>伊犁州、昌吉州、巴州、阿克苏地区、吐鲁番市5个地区，自治</w:t>
      </w:r>
      <w:r w:rsidRPr="00D31D4C">
        <w:rPr>
          <w:rFonts w:ascii="仿宋_GB2312" w:eastAsia="仿宋_GB2312" w:hAnsi="仿宋_GB2312" w:cs="仿宋_GB2312" w:hint="eastAsia"/>
          <w:sz w:val="32"/>
          <w:szCs w:val="32"/>
        </w:rPr>
        <w:lastRenderedPageBreak/>
        <w:t>区财政分担60%；第四</w:t>
      </w:r>
      <w:proofErr w:type="gramStart"/>
      <w:r w:rsidRPr="00D31D4C">
        <w:rPr>
          <w:rFonts w:ascii="仿宋_GB2312" w:eastAsia="仿宋_GB2312" w:hAnsi="仿宋_GB2312" w:cs="仿宋_GB2312" w:hint="eastAsia"/>
          <w:sz w:val="32"/>
          <w:szCs w:val="32"/>
        </w:rPr>
        <w:t>档</w:t>
      </w:r>
      <w:proofErr w:type="gramEnd"/>
      <w:r w:rsidRPr="00D31D4C">
        <w:rPr>
          <w:rFonts w:ascii="仿宋_GB2312" w:eastAsia="仿宋_GB2312" w:hAnsi="仿宋_GB2312" w:cs="仿宋_GB2312" w:hint="eastAsia"/>
          <w:sz w:val="32"/>
          <w:szCs w:val="32"/>
        </w:rPr>
        <w:t>乌鲁木齐市、克拉玛依市2个地区，自治区财政分担30%。自治区财政将根据实际情况，适时调整对各地的补助比例。</w:t>
      </w:r>
    </w:p>
    <w:p w:rsidR="00D31D4C" w:rsidRPr="00D31D4C" w:rsidRDefault="00D31D4C" w:rsidP="00D31D4C">
      <w:pPr>
        <w:spacing w:line="600" w:lineRule="exact"/>
        <w:ind w:firstLineChars="200" w:firstLine="640"/>
        <w:rPr>
          <w:rFonts w:ascii="仿宋_GB2312" w:eastAsia="仿宋_GB2312" w:hAnsi="宋体" w:cs="宋体"/>
          <w:kern w:val="0"/>
          <w:sz w:val="32"/>
          <w:szCs w:val="32"/>
        </w:rPr>
      </w:pPr>
      <w:r w:rsidRPr="00D31D4C">
        <w:rPr>
          <w:rFonts w:ascii="仿宋_GB2312" w:eastAsia="仿宋_GB2312" w:hAnsi="仿宋_GB2312" w:cs="仿宋_GB2312" w:hint="eastAsia"/>
          <w:sz w:val="32"/>
          <w:szCs w:val="32"/>
        </w:rPr>
        <w:t>地县政府可以在确保基本公共卫生服务自治区基础标准全部落实到位的前提下，结合当地疾病谱、防治工作需要、经济社会发展水平，合理增加保障内容或提高保障标准，地县标准按程序报上级备案后执行，高出部分由地县财政负担。</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第七条 </w:t>
      </w:r>
      <w:r w:rsidRPr="00D31D4C">
        <w:rPr>
          <w:rFonts w:ascii="仿宋_GB2312" w:eastAsia="仿宋_GB2312" w:hAnsi="Times New Roman" w:cs="Times New Roman" w:hint="eastAsia"/>
          <w:sz w:val="32"/>
          <w:szCs w:val="32"/>
          <w:lang w:val="zh-CN"/>
        </w:rPr>
        <w:t>原基本公共卫生服务项目内容、资金使用主体保持相对独立和稳定，按照相应的服务规范组织实施，主要用于城市社区卫生服务中心（站）、乡镇卫生院和村卫生室等基层医疗卫生机构提供基本公共卫生服务所需支出，也可用于其他</w:t>
      </w:r>
      <w:proofErr w:type="gramStart"/>
      <w:r w:rsidRPr="00D31D4C">
        <w:rPr>
          <w:rFonts w:ascii="仿宋_GB2312" w:eastAsia="仿宋_GB2312" w:hAnsi="Times New Roman" w:cs="Times New Roman" w:hint="eastAsia"/>
          <w:sz w:val="32"/>
          <w:szCs w:val="32"/>
          <w:lang w:val="zh-CN"/>
        </w:rPr>
        <w:t>非基层</w:t>
      </w:r>
      <w:proofErr w:type="gramEnd"/>
      <w:r w:rsidRPr="00D31D4C">
        <w:rPr>
          <w:rFonts w:ascii="仿宋_GB2312" w:eastAsia="仿宋_GB2312" w:hAnsi="Times New Roman" w:cs="Times New Roman" w:hint="eastAsia"/>
          <w:sz w:val="32"/>
          <w:szCs w:val="32"/>
          <w:lang w:val="zh-CN"/>
        </w:rPr>
        <w:t>医疗卫生机构提供基本公共卫生服务所需支出，以及用于疾控、妇</w:t>
      </w:r>
      <w:r w:rsidRPr="00D31D4C">
        <w:rPr>
          <w:rFonts w:ascii="仿宋_GB2312" w:eastAsia="仿宋_GB2312" w:hAnsi="Times New Roman" w:cs="Times New Roman" w:hint="eastAsia"/>
          <w:spacing w:val="-6"/>
          <w:sz w:val="32"/>
          <w:szCs w:val="32"/>
          <w:lang w:val="zh-CN"/>
        </w:rPr>
        <w:t>幼保健等专业公共卫生机构指导开展基本公共卫生服务所需支出。</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新划入基本公共卫生服务的项目由自治区卫生健康部门会同财政部门结合实际自主安排，资金不限于基层医疗卫生机构使用，主要用于需方补助、工作经费和能力建设等支出。</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第八条 </w:t>
      </w:r>
      <w:r w:rsidRPr="00D31D4C">
        <w:rPr>
          <w:rFonts w:ascii="仿宋_GB2312" w:eastAsia="仿宋_GB2312" w:hAnsi="Times New Roman" w:cs="Times New Roman" w:hint="eastAsia"/>
          <w:sz w:val="32"/>
          <w:szCs w:val="32"/>
          <w:lang w:val="zh-CN"/>
        </w:rPr>
        <w:t>中央财政按照预算法和预算管理有关规定，于每年10月31日前，提前下达下一年度转移支付资金预计数，并在全国人大批准预算后30日内正式下达转移支付资金预算。自治区财政收到中央财政转移支付资金预算后，在30日内正式下达到县级以上各级财政部门，并抄送财政部新疆监管局。县级以上财政部门在收到上级</w:t>
      </w:r>
      <w:r w:rsidRPr="00D31D4C">
        <w:rPr>
          <w:rFonts w:ascii="仿宋_GB2312" w:eastAsia="仿宋_GB2312" w:hAnsi="Times New Roman" w:cs="Times New Roman" w:hint="eastAsia"/>
          <w:sz w:val="32"/>
          <w:szCs w:val="32"/>
          <w:lang w:val="zh-CN"/>
        </w:rPr>
        <w:lastRenderedPageBreak/>
        <w:t>转移支付资金预算后，应当在30日内正式下达到县级财政部门。</w:t>
      </w:r>
    </w:p>
    <w:p w:rsidR="00D31D4C" w:rsidRPr="00D31D4C" w:rsidRDefault="00D31D4C" w:rsidP="00D31D4C">
      <w:pPr>
        <w:spacing w:line="600" w:lineRule="exact"/>
        <w:jc w:val="center"/>
        <w:rPr>
          <w:rFonts w:ascii="黑体" w:eastAsia="黑体" w:hAnsi="黑体" w:cs="Times New Roman"/>
          <w:sz w:val="32"/>
          <w:szCs w:val="32"/>
        </w:rPr>
      </w:pPr>
      <w:r w:rsidRPr="00D31D4C">
        <w:rPr>
          <w:rFonts w:ascii="黑体" w:eastAsia="黑体" w:hAnsi="黑体" w:cs="Times New Roman" w:hint="eastAsia"/>
          <w:sz w:val="32"/>
          <w:szCs w:val="32"/>
        </w:rPr>
        <w:t>第三章  资金核算</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第九条 </w:t>
      </w:r>
      <w:r w:rsidRPr="00D31D4C">
        <w:rPr>
          <w:rFonts w:ascii="仿宋_GB2312" w:eastAsia="仿宋_GB2312" w:hAnsi="Times New Roman" w:cs="Times New Roman" w:hint="eastAsia"/>
          <w:sz w:val="32"/>
          <w:szCs w:val="32"/>
          <w:lang w:val="zh-CN"/>
        </w:rPr>
        <w:t>承担单位获得的原基本公共卫生服务项目转移支付资金，在核定服务任务和补助标准、绩效评价补助的基础上，可统筹用于经常性支出，包括人员经费、公用经费等，不得用于开展基本建设工程、购置大型设备等。</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第十条</w:t>
      </w:r>
      <w:r w:rsidRPr="00D31D4C">
        <w:rPr>
          <w:rFonts w:ascii="仿宋_GB2312" w:eastAsia="仿宋_GB2312" w:hAnsi="Times New Roman" w:cs="Times New Roman" w:hint="eastAsia"/>
          <w:sz w:val="32"/>
          <w:szCs w:val="32"/>
          <w:lang w:val="zh-CN"/>
        </w:rPr>
        <w:t xml:space="preserve"> 基层医疗卫生机构对下拨的基本公共卫生服务资金核算与管理统一归口到单位财务部门，进行专账核算，并明确专人负责。项目不得相互混用，确保全面、真实地反映资金使用情况。开展基本公共卫生服务发生的各项支出原始凭证要规范，要有经办人、科室负责人、单位领导的签字确认。有关业务事项还需附佐证材料。</w:t>
      </w:r>
    </w:p>
    <w:p w:rsidR="00D31D4C" w:rsidRPr="00D31D4C" w:rsidRDefault="00D31D4C" w:rsidP="00D31D4C">
      <w:pPr>
        <w:spacing w:line="600" w:lineRule="exact"/>
        <w:jc w:val="center"/>
        <w:rPr>
          <w:rFonts w:ascii="黑体" w:eastAsia="黑体" w:hAnsi="黑体" w:cs="Times New Roman"/>
          <w:sz w:val="32"/>
          <w:szCs w:val="32"/>
        </w:rPr>
      </w:pPr>
      <w:r w:rsidRPr="00D31D4C">
        <w:rPr>
          <w:rFonts w:ascii="黑体" w:eastAsia="黑体" w:hAnsi="黑体" w:cs="Times New Roman" w:hint="eastAsia"/>
          <w:sz w:val="32"/>
          <w:szCs w:val="32"/>
        </w:rPr>
        <w:t>第四章  资金管理</w:t>
      </w:r>
    </w:p>
    <w:p w:rsidR="00D31D4C" w:rsidRPr="00D31D4C" w:rsidRDefault="00D31D4C" w:rsidP="00D31D4C">
      <w:pPr>
        <w:spacing w:line="600" w:lineRule="exact"/>
        <w:ind w:firstLineChars="200" w:firstLine="643"/>
        <w:rPr>
          <w:rFonts w:ascii="仿宋_GB2312" w:eastAsia="仿宋_GB2312" w:hAnsi="Times New Roman" w:cs="Times New Roman"/>
          <w:sz w:val="32"/>
          <w:szCs w:val="32"/>
        </w:rPr>
      </w:pPr>
      <w:r w:rsidRPr="00D31D4C">
        <w:rPr>
          <w:rFonts w:ascii="仿宋_GB2312" w:eastAsia="仿宋_GB2312" w:hAnsi="Times New Roman" w:cs="Times New Roman" w:hint="eastAsia"/>
          <w:b/>
          <w:sz w:val="32"/>
          <w:szCs w:val="32"/>
          <w:lang w:val="zh-CN"/>
        </w:rPr>
        <w:t xml:space="preserve">第十一条 </w:t>
      </w:r>
      <w:r w:rsidRPr="00D31D4C">
        <w:rPr>
          <w:rFonts w:ascii="仿宋_GB2312" w:eastAsia="仿宋_GB2312" w:hAnsi="Times New Roman" w:cs="Times New Roman" w:hint="eastAsia"/>
          <w:sz w:val="32"/>
          <w:szCs w:val="32"/>
          <w:lang w:val="zh-CN"/>
        </w:rPr>
        <w:t>各级财政、卫生健康部门应按照全面实施预算绩效管理的要求，强化绩效目标管理，做好绩效监控和绩效评价，</w:t>
      </w:r>
      <w:r w:rsidRPr="00D31D4C">
        <w:rPr>
          <w:rFonts w:ascii="仿宋_GB2312" w:eastAsia="仿宋_GB2312" w:hAnsi="Times New Roman" w:cs="Times New Roman" w:hint="eastAsia"/>
          <w:spacing w:val="4"/>
          <w:sz w:val="32"/>
          <w:szCs w:val="32"/>
          <w:lang w:val="zh-CN"/>
        </w:rPr>
        <w:t>并加强评价结果应用，确保提高转移支付资金配置效率和使用效益。</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级卫生健康部门负责业务指导和项目管理，会同财政部门建立健全绩效评价机制，并对相关工作进展和资金使用情况开展绩效评价。绩效评价原则上每年一次。自治区卫生健康委、财政厅根据需要对各地区项目开展和资金使用绩效评价工作予以复核，并以一定的项目实施期为限。根据复核结果会同财政部监管局开展重点绩效评价，必要时可以委托第三方机构开展。</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lastRenderedPageBreak/>
        <w:t>中央财政转移支付资金分配与相关项目执行进度、绩效评价、预算监管和监督检查结果适当挂钩。绩效评价和重点绩效评价结果作为完善相关转移支付政策和以后年度预算申请、安排和对下分配的重要参考依据。各级卫生健康部门和财政部门要做好绩效管理信息公开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第十二条 </w:t>
      </w:r>
      <w:r w:rsidRPr="00D31D4C">
        <w:rPr>
          <w:rFonts w:ascii="仿宋_GB2312" w:eastAsia="仿宋_GB2312" w:hAnsi="Times New Roman" w:cs="Times New Roman" w:hint="eastAsia"/>
          <w:sz w:val="32"/>
          <w:szCs w:val="32"/>
          <w:lang w:val="zh-CN"/>
        </w:rPr>
        <w:t>各级财政部门要积极推进购买服务机制，自治区卫生健康会同财政部门，做好各类基本公共卫生服务项目的成本测算，合理确定采购预算或最高限价。</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第十三条 </w:t>
      </w:r>
      <w:r w:rsidRPr="00D31D4C">
        <w:rPr>
          <w:rFonts w:ascii="仿宋_GB2312" w:eastAsia="仿宋_GB2312" w:hAnsi="Times New Roman" w:cs="Times New Roman" w:hint="eastAsia"/>
          <w:sz w:val="32"/>
          <w:szCs w:val="32"/>
          <w:lang w:val="zh-CN"/>
        </w:rPr>
        <w:t>各级财政、卫生健康部门以及转移支付资金具体使用单位，要按照财政预算和国库管理有关规定，制定资金管理办法，加强资金管理，规范预算执行管理。转移支付资金原则上应在当年执行完毕，年度未支出的转移支付资金按照自治区结转结余资金管理有关规定执行。</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转移支付资金的支付按照国库集中支付制度有关规定执行。资金使用过程中，涉及政府采购的，应当按照政府采购有关法律法规及制度执行。</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第十四条 </w:t>
      </w:r>
      <w:r w:rsidRPr="00D31D4C">
        <w:rPr>
          <w:rFonts w:ascii="仿宋_GB2312" w:eastAsia="仿宋_GB2312" w:hAnsi="Times New Roman" w:cs="Times New Roman" w:hint="eastAsia"/>
          <w:sz w:val="32"/>
          <w:szCs w:val="32"/>
          <w:lang w:val="zh-CN"/>
        </w:rPr>
        <w:t>成立县域紧密型</w:t>
      </w:r>
      <w:proofErr w:type="gramStart"/>
      <w:r w:rsidRPr="00D31D4C">
        <w:rPr>
          <w:rFonts w:ascii="仿宋_GB2312" w:eastAsia="仿宋_GB2312" w:hAnsi="Times New Roman" w:cs="Times New Roman" w:hint="eastAsia"/>
          <w:sz w:val="32"/>
          <w:szCs w:val="32"/>
          <w:lang w:val="zh-CN"/>
        </w:rPr>
        <w:t>医</w:t>
      </w:r>
      <w:proofErr w:type="gramEnd"/>
      <w:r w:rsidRPr="00D31D4C">
        <w:rPr>
          <w:rFonts w:ascii="仿宋_GB2312" w:eastAsia="仿宋_GB2312" w:hAnsi="Times New Roman" w:cs="Times New Roman" w:hint="eastAsia"/>
          <w:sz w:val="32"/>
          <w:szCs w:val="32"/>
          <w:lang w:val="zh-CN"/>
        </w:rPr>
        <w:t>共体的，基本公共卫生补助资金由</w:t>
      </w:r>
      <w:proofErr w:type="gramStart"/>
      <w:r w:rsidRPr="00D31D4C">
        <w:rPr>
          <w:rFonts w:ascii="仿宋_GB2312" w:eastAsia="仿宋_GB2312" w:hAnsi="Times New Roman" w:cs="Times New Roman" w:hint="eastAsia"/>
          <w:sz w:val="32"/>
          <w:szCs w:val="32"/>
          <w:lang w:val="zh-CN"/>
        </w:rPr>
        <w:t>医</w:t>
      </w:r>
      <w:proofErr w:type="gramEnd"/>
      <w:r w:rsidRPr="00D31D4C">
        <w:rPr>
          <w:rFonts w:ascii="仿宋_GB2312" w:eastAsia="仿宋_GB2312" w:hAnsi="Times New Roman" w:cs="Times New Roman" w:hint="eastAsia"/>
          <w:sz w:val="32"/>
          <w:szCs w:val="32"/>
          <w:lang w:val="zh-CN"/>
        </w:rPr>
        <w:t>共体统</w:t>
      </w:r>
      <w:proofErr w:type="gramStart"/>
      <w:r w:rsidRPr="00D31D4C">
        <w:rPr>
          <w:rFonts w:ascii="仿宋_GB2312" w:eastAsia="仿宋_GB2312" w:hAnsi="Times New Roman" w:cs="Times New Roman" w:hint="eastAsia"/>
          <w:sz w:val="32"/>
          <w:szCs w:val="32"/>
          <w:lang w:val="zh-CN"/>
        </w:rPr>
        <w:t>一</w:t>
      </w:r>
      <w:proofErr w:type="gramEnd"/>
      <w:r w:rsidRPr="00D31D4C">
        <w:rPr>
          <w:rFonts w:ascii="仿宋_GB2312" w:eastAsia="仿宋_GB2312" w:hAnsi="Times New Roman" w:cs="Times New Roman" w:hint="eastAsia"/>
          <w:sz w:val="32"/>
          <w:szCs w:val="32"/>
          <w:lang w:val="zh-CN"/>
        </w:rPr>
        <w:t>管理使用。</w:t>
      </w:r>
    </w:p>
    <w:p w:rsidR="00D31D4C" w:rsidRPr="00D31D4C" w:rsidRDefault="00D31D4C" w:rsidP="00D31D4C">
      <w:pPr>
        <w:spacing w:line="600" w:lineRule="exact"/>
        <w:jc w:val="center"/>
        <w:rPr>
          <w:rFonts w:ascii="黑体" w:eastAsia="黑体" w:hAnsi="黑体" w:cs="Times New Roman"/>
          <w:sz w:val="32"/>
          <w:szCs w:val="32"/>
        </w:rPr>
      </w:pPr>
      <w:r w:rsidRPr="00D31D4C">
        <w:rPr>
          <w:rFonts w:ascii="黑体" w:eastAsia="黑体" w:hAnsi="黑体" w:cs="Times New Roman" w:hint="eastAsia"/>
          <w:sz w:val="32"/>
          <w:szCs w:val="32"/>
        </w:rPr>
        <w:t>第五章  监督检查</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第十五条 </w:t>
      </w:r>
      <w:r w:rsidRPr="00D31D4C">
        <w:rPr>
          <w:rFonts w:ascii="仿宋_GB2312" w:eastAsia="仿宋_GB2312" w:hAnsi="Times New Roman" w:cs="Times New Roman" w:hint="eastAsia"/>
          <w:sz w:val="32"/>
          <w:szCs w:val="32"/>
          <w:lang w:val="zh-CN"/>
        </w:rPr>
        <w:t>转移支付资金依法接受财政、审计、监察等部门监督，必要时可以委托专业机构或具有资质的社会机构开展转移支付资金</w:t>
      </w:r>
      <w:r w:rsidRPr="00D31D4C">
        <w:rPr>
          <w:rFonts w:ascii="仿宋_GB2312" w:eastAsia="仿宋_GB2312" w:hAnsi="Times New Roman" w:cs="Times New Roman" w:hint="eastAsia"/>
          <w:sz w:val="32"/>
          <w:szCs w:val="32"/>
          <w:lang w:val="zh-CN"/>
        </w:rPr>
        <w:lastRenderedPageBreak/>
        <w:t>监督检查工作。</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级财政、卫生健康部门负责本地区项目资金监督检查，及时发现和纠正有关问题，确保资金安全。自治区财政会同相关部门在申报资金、下达资金、分配资金，以及下达绩效目标等绩效管理工作时，须将相关文件抄送财政部新疆监管局。财政部新疆监管局按照财政部要求，开展转移支付有关预算监管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第十六条 </w:t>
      </w:r>
      <w:r w:rsidRPr="00D31D4C">
        <w:rPr>
          <w:rFonts w:ascii="仿宋_GB2312" w:eastAsia="仿宋_GB2312" w:hAnsi="Times New Roman" w:cs="Times New Roman" w:hint="eastAsia"/>
          <w:sz w:val="32"/>
          <w:szCs w:val="32"/>
          <w:lang w:val="zh-CN"/>
        </w:rPr>
        <w:t>各级财政、卫生健康部门及其工作人员在资金分配、监督等管理工作中，存在滥用职权、玩忽职守、徇私舞弊等违法违纪行为的，依照《中华人民共和国公务员法》《中华人民共和国监察法》《财政违法行为处罚处分条例》等国家有关规定追究相应责任；涉嫌犯罪的，依法移送司法机关处理。</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第十七条 </w:t>
      </w:r>
      <w:r w:rsidRPr="00D31D4C">
        <w:rPr>
          <w:rFonts w:ascii="仿宋_GB2312" w:eastAsia="仿宋_GB2312" w:hAnsi="Times New Roman" w:cs="Times New Roman" w:hint="eastAsia"/>
          <w:sz w:val="32"/>
          <w:szCs w:val="32"/>
          <w:lang w:val="zh-CN"/>
        </w:rPr>
        <w:t>本办法由自治区财政厅会同自治区卫生健康委负责解释。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第十八条 </w:t>
      </w:r>
      <w:r w:rsidRPr="00D31D4C">
        <w:rPr>
          <w:rFonts w:ascii="仿宋_GB2312" w:eastAsia="仿宋_GB2312" w:hAnsi="Times New Roman" w:cs="Times New Roman" w:hint="eastAsia"/>
          <w:sz w:val="32"/>
          <w:szCs w:val="32"/>
          <w:lang w:val="zh-CN"/>
        </w:rPr>
        <w:t>本办法自2020年1月1日起施行，《关于转发〈财政部 卫生计生委 食品药品监督管理局关于印发〈公共卫生服务补助资金管理暂行办法〉的通知〉的通知》（</w:t>
      </w:r>
      <w:proofErr w:type="gramStart"/>
      <w:r w:rsidRPr="00D31D4C">
        <w:rPr>
          <w:rFonts w:ascii="仿宋_GB2312" w:eastAsia="仿宋_GB2312" w:hAnsi="Times New Roman" w:cs="Times New Roman" w:hint="eastAsia"/>
          <w:sz w:val="32"/>
          <w:szCs w:val="32"/>
          <w:lang w:val="zh-CN"/>
        </w:rPr>
        <w:t>新财社〔2016〕</w:t>
      </w:r>
      <w:proofErr w:type="gramEnd"/>
      <w:r w:rsidRPr="00D31D4C">
        <w:rPr>
          <w:rFonts w:ascii="仿宋_GB2312" w:eastAsia="仿宋_GB2312" w:hAnsi="Times New Roman" w:cs="Times New Roman" w:hint="eastAsia"/>
          <w:sz w:val="32"/>
          <w:szCs w:val="32"/>
          <w:lang w:val="zh-CN"/>
        </w:rPr>
        <w:t>103号） 《关于转发〈财政部 卫生计生委 食品药品监督管理局 中医药局关于修订公共卫生服务补助资金管理暂行办法的通知〉的通知》（</w:t>
      </w:r>
      <w:proofErr w:type="gramStart"/>
      <w:r w:rsidRPr="00D31D4C">
        <w:rPr>
          <w:rFonts w:ascii="仿宋_GB2312" w:eastAsia="仿宋_GB2312" w:hAnsi="Times New Roman" w:cs="Times New Roman" w:hint="eastAsia"/>
          <w:sz w:val="32"/>
          <w:szCs w:val="32"/>
          <w:lang w:val="zh-CN"/>
        </w:rPr>
        <w:t>新财社〔2017〕</w:t>
      </w:r>
      <w:proofErr w:type="gramEnd"/>
      <w:r w:rsidRPr="00D31D4C">
        <w:rPr>
          <w:rFonts w:ascii="仿宋_GB2312" w:eastAsia="仿宋_GB2312" w:hAnsi="Times New Roman" w:cs="Times New Roman" w:hint="eastAsia"/>
          <w:sz w:val="32"/>
          <w:szCs w:val="32"/>
          <w:lang w:val="zh-CN"/>
        </w:rPr>
        <w:t>111号）同时废止。</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rPr>
          <w:rFonts w:ascii="黑体" w:eastAsia="黑体" w:hAnsi="黑体" w:cs="Times New Roman"/>
          <w:sz w:val="32"/>
          <w:szCs w:val="32"/>
          <w:lang w:val="zh-CN"/>
        </w:rPr>
      </w:pPr>
      <w:r w:rsidRPr="00D31D4C">
        <w:rPr>
          <w:rFonts w:ascii="黑体" w:eastAsia="黑体" w:hAnsi="黑体" w:cs="Times New Roman" w:hint="eastAsia"/>
          <w:sz w:val="32"/>
          <w:szCs w:val="32"/>
          <w:lang w:val="zh-CN"/>
        </w:rPr>
        <w:lastRenderedPageBreak/>
        <w:t>附件2：</w:t>
      </w:r>
    </w:p>
    <w:p w:rsidR="00D31D4C" w:rsidRPr="00D31D4C" w:rsidRDefault="00D31D4C" w:rsidP="00D31D4C">
      <w:pPr>
        <w:spacing w:line="600" w:lineRule="exact"/>
        <w:rPr>
          <w:rFonts w:ascii="方正小标宋_GBK" w:eastAsia="方正小标宋_GBK" w:hAnsi="Times New Roman" w:cs="Times New Roman"/>
          <w:spacing w:val="-20"/>
          <w:sz w:val="44"/>
          <w:szCs w:val="44"/>
          <w:lang w:val="zh-CN"/>
        </w:rPr>
      </w:pPr>
    </w:p>
    <w:p w:rsidR="00D31D4C" w:rsidRPr="00D31D4C" w:rsidRDefault="00D31D4C" w:rsidP="00D31D4C">
      <w:pPr>
        <w:spacing w:line="600" w:lineRule="exact"/>
        <w:jc w:val="center"/>
        <w:rPr>
          <w:rFonts w:ascii="方正小标宋_GBK" w:eastAsia="方正小标宋_GBK" w:hAnsi="Times New Roman" w:cs="Times New Roman"/>
          <w:sz w:val="44"/>
          <w:szCs w:val="44"/>
          <w:lang w:val="zh-CN"/>
        </w:rPr>
      </w:pPr>
      <w:r w:rsidRPr="00D31D4C">
        <w:rPr>
          <w:rFonts w:ascii="方正小标宋_GBK" w:eastAsia="方正小标宋_GBK" w:hAnsi="Times New Roman" w:cs="Times New Roman" w:hint="eastAsia"/>
          <w:sz w:val="44"/>
          <w:szCs w:val="44"/>
          <w:lang w:val="zh-CN"/>
        </w:rPr>
        <w:t>医疗服务与保障能力提升补助资金管理办法</w:t>
      </w:r>
    </w:p>
    <w:p w:rsidR="00D31D4C" w:rsidRPr="00D31D4C" w:rsidRDefault="00D31D4C" w:rsidP="00D31D4C">
      <w:pPr>
        <w:spacing w:line="600" w:lineRule="exact"/>
        <w:rPr>
          <w:rFonts w:ascii="仿宋_GB2312" w:eastAsia="仿宋_GB2312" w:hAnsi="Times New Roman" w:cs="Times New Roman"/>
          <w:b/>
          <w:sz w:val="32"/>
          <w:szCs w:val="32"/>
          <w:lang w:val="zh-CN"/>
        </w:rPr>
      </w:pP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第一条 </w:t>
      </w:r>
      <w:r w:rsidRPr="00D31D4C">
        <w:rPr>
          <w:rFonts w:ascii="仿宋_GB2312" w:eastAsia="仿宋_GB2312" w:hAnsi="Times New Roman" w:cs="Times New Roman" w:hint="eastAsia"/>
          <w:sz w:val="32"/>
          <w:szCs w:val="32"/>
          <w:lang w:val="zh-CN"/>
        </w:rPr>
        <w:t>为规范和加强我区医疗服务与保障能力提升补助资金管理，提高资金使用的安全性和有效性，根据《中华人民共和国预算法》《中共中央国务院关于全面实施预算绩效管理的意见》</w:t>
      </w:r>
      <w:r w:rsidRPr="00D31D4C">
        <w:rPr>
          <w:rFonts w:ascii="仿宋_GB2312" w:eastAsia="仿宋_GB2312" w:hAnsi="Times New Roman" w:cs="Times New Roman" w:hint="eastAsia"/>
          <w:sz w:val="32"/>
          <w:szCs w:val="32"/>
        </w:rPr>
        <w:t>《财政部 国家卫生健康委 国家医疗保障局 国家中医药管理局关于印发基本公共卫生服务等5项补助资金管理办法的通知》《新疆维吾尔自治区医疗卫生领域财政事权和支出责任划分改革实施方案》</w:t>
      </w:r>
      <w:r w:rsidRPr="00D31D4C">
        <w:rPr>
          <w:rFonts w:ascii="仿宋_GB2312" w:eastAsia="仿宋_GB2312" w:hAnsi="Times New Roman" w:cs="Times New Roman" w:hint="eastAsia"/>
          <w:sz w:val="32"/>
          <w:szCs w:val="32"/>
          <w:lang w:val="zh-CN"/>
        </w:rPr>
        <w:t>等有关法律法规和政策要求，以及自治区专项转移支付资金等预算管理规定，制定本办法。</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第二条 </w:t>
      </w:r>
      <w:r w:rsidRPr="00D31D4C">
        <w:rPr>
          <w:rFonts w:ascii="仿宋_GB2312" w:eastAsia="仿宋_GB2312" w:hAnsi="Times New Roman" w:cs="Times New Roman" w:hint="eastAsia"/>
          <w:sz w:val="32"/>
          <w:szCs w:val="32"/>
          <w:lang w:val="zh-CN"/>
        </w:rPr>
        <w:t>医疗服务与保障能力提升补助资金，是指通过共同财政事权转移支付方式安排，用于支持医疗服务与保障能力提升方面的转移支付资金（以下简称转移支付资金）。实施期限根据自治区医疗卫生领域中央与地方财政事权和支出责任划分改革方案的调整相应进行调整。</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第三条 </w:t>
      </w:r>
      <w:r w:rsidRPr="00D31D4C">
        <w:rPr>
          <w:rFonts w:ascii="仿宋_GB2312" w:eastAsia="仿宋_GB2312" w:hAnsi="Times New Roman" w:cs="Times New Roman" w:hint="eastAsia"/>
          <w:sz w:val="32"/>
          <w:szCs w:val="32"/>
          <w:lang w:val="zh-CN"/>
        </w:rPr>
        <w:t>转移支付资金由自治区财政厅会同自治区卫生健康委、自治区医疗保障局根据国家下达的工作任务，结合自治区深化医药卫生体制改革总体要求和工作部署安排使用，重点支持公立医院综合改革、医疗卫生机构能力建设、卫生健康人才培养、医疗保障服</w:t>
      </w:r>
      <w:r w:rsidRPr="00D31D4C">
        <w:rPr>
          <w:rFonts w:ascii="仿宋_GB2312" w:eastAsia="仿宋_GB2312" w:hAnsi="Times New Roman" w:cs="Times New Roman" w:hint="eastAsia"/>
          <w:sz w:val="32"/>
          <w:szCs w:val="32"/>
          <w:lang w:val="zh-CN"/>
        </w:rPr>
        <w:lastRenderedPageBreak/>
        <w:t>务能力建设、中医药事业传承与发展以及其他</w:t>
      </w:r>
      <w:proofErr w:type="gramStart"/>
      <w:r w:rsidRPr="00D31D4C">
        <w:rPr>
          <w:rFonts w:ascii="仿宋_GB2312" w:eastAsia="仿宋_GB2312" w:hAnsi="Times New Roman" w:cs="Times New Roman" w:hint="eastAsia"/>
          <w:sz w:val="32"/>
          <w:szCs w:val="32"/>
          <w:lang w:val="zh-CN"/>
        </w:rPr>
        <w:t>医改相关</w:t>
      </w:r>
      <w:proofErr w:type="gramEnd"/>
      <w:r w:rsidRPr="00D31D4C">
        <w:rPr>
          <w:rFonts w:ascii="仿宋_GB2312" w:eastAsia="仿宋_GB2312" w:hAnsi="Times New Roman" w:cs="Times New Roman" w:hint="eastAsia"/>
          <w:sz w:val="32"/>
          <w:szCs w:val="32"/>
          <w:lang w:val="zh-CN"/>
        </w:rPr>
        <w:t>工作，具体内容和方式由自治区财政厅会同自治区卫生健康委、自治区医疗保障局根据国家和自治区医疗服务与医疗保障领域年度重点工作安排研究确定。</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第四条 </w:t>
      </w:r>
      <w:r w:rsidRPr="00D31D4C">
        <w:rPr>
          <w:rFonts w:ascii="仿宋_GB2312" w:eastAsia="仿宋_GB2312" w:hAnsi="Times New Roman" w:cs="Times New Roman" w:hint="eastAsia"/>
          <w:sz w:val="32"/>
          <w:szCs w:val="32"/>
          <w:lang w:val="zh-CN"/>
        </w:rPr>
        <w:t>转移支付资金按照以下原则分配和管理：</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（一）合理规划，科学论证。要按照健康中国战略和</w:t>
      </w:r>
      <w:proofErr w:type="gramStart"/>
      <w:r w:rsidRPr="00D31D4C">
        <w:rPr>
          <w:rFonts w:ascii="仿宋_GB2312" w:eastAsia="仿宋_GB2312" w:hAnsi="Times New Roman" w:cs="Times New Roman" w:hint="eastAsia"/>
          <w:sz w:val="32"/>
          <w:szCs w:val="32"/>
          <w:lang w:val="zh-CN"/>
        </w:rPr>
        <w:t>医改</w:t>
      </w:r>
      <w:proofErr w:type="gramEnd"/>
      <w:r w:rsidRPr="00D31D4C">
        <w:rPr>
          <w:rFonts w:ascii="仿宋_GB2312" w:eastAsia="仿宋_GB2312" w:hAnsi="Times New Roman" w:cs="Times New Roman" w:hint="eastAsia"/>
          <w:sz w:val="32"/>
          <w:szCs w:val="32"/>
          <w:lang w:val="zh-CN"/>
        </w:rPr>
        <w:t>工作总体要求及相关规划，合理确定转移支付资金使用方向，并对转移支付资金支持项目的必要性、可行性等进行科学论证。</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（二）统筹分配，保障重点。要统筹考虑健康中国战略和</w:t>
      </w:r>
      <w:proofErr w:type="gramStart"/>
      <w:r w:rsidRPr="00D31D4C">
        <w:rPr>
          <w:rFonts w:ascii="仿宋_GB2312" w:eastAsia="仿宋_GB2312" w:hAnsi="Times New Roman" w:cs="Times New Roman" w:hint="eastAsia"/>
          <w:sz w:val="32"/>
          <w:szCs w:val="32"/>
          <w:lang w:val="zh-CN"/>
        </w:rPr>
        <w:t>医改</w:t>
      </w:r>
      <w:proofErr w:type="gramEnd"/>
      <w:r w:rsidRPr="00D31D4C">
        <w:rPr>
          <w:rFonts w:ascii="仿宋_GB2312" w:eastAsia="仿宋_GB2312" w:hAnsi="Times New Roman" w:cs="Times New Roman" w:hint="eastAsia"/>
          <w:sz w:val="32"/>
          <w:szCs w:val="32"/>
          <w:lang w:val="zh-CN"/>
        </w:rPr>
        <w:t>工作需要，合理安排转移支付资金预算，切实保障医疗服务与保障能力提升重点项目的资金需求。</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（三）讲求绩效，量效挂钩。转移支付资金实施全过程预算绩效管理，建立绩效评价结果与资金分配挂钩机制，提高转移支付资金使用效益。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第五条 </w:t>
      </w:r>
      <w:r w:rsidRPr="00D31D4C">
        <w:rPr>
          <w:rFonts w:ascii="仿宋_GB2312" w:eastAsia="仿宋_GB2312" w:hAnsi="Times New Roman" w:cs="Times New Roman" w:hint="eastAsia"/>
          <w:sz w:val="32"/>
          <w:szCs w:val="32"/>
          <w:lang w:val="zh-CN"/>
        </w:rPr>
        <w:t>自治区财政厅会同自治区卫生健康委、自治区医疗保障局分配转移支付资金，指导督促各级财政、卫生健康、医疗保障部门按要求制定绩效目标并做好绩效自评，对资金进行监督管理。自</w:t>
      </w:r>
      <w:r w:rsidRPr="00D31D4C">
        <w:rPr>
          <w:rFonts w:ascii="仿宋_GB2312" w:eastAsia="仿宋_GB2312" w:hAnsi="Times New Roman" w:cs="Times New Roman" w:hint="eastAsia"/>
          <w:spacing w:val="-6"/>
          <w:sz w:val="32"/>
          <w:szCs w:val="32"/>
          <w:lang w:val="zh-CN"/>
        </w:rPr>
        <w:t>治区有关部门负责提供测算因素的数据，并对其准确性、及时性负责。</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第六条 </w:t>
      </w:r>
      <w:r w:rsidRPr="00D31D4C">
        <w:rPr>
          <w:rFonts w:ascii="仿宋_GB2312" w:eastAsia="仿宋_GB2312" w:hAnsi="Times New Roman" w:cs="Times New Roman" w:hint="eastAsia"/>
          <w:sz w:val="32"/>
          <w:szCs w:val="32"/>
          <w:lang w:val="zh-CN"/>
        </w:rPr>
        <w:t>转移支付资金采用因素法分配。</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公立医院综合改革、卫生健康人才培养、医疗卫生机构能力建设补助资金分配主要考虑补助对象数量、补助标准等因素。其中：</w:t>
      </w:r>
      <w:r w:rsidRPr="00D31D4C">
        <w:rPr>
          <w:rFonts w:ascii="仿宋_GB2312" w:eastAsia="仿宋_GB2312" w:hAnsi="Times New Roman" w:cs="Times New Roman" w:hint="eastAsia"/>
          <w:sz w:val="32"/>
          <w:szCs w:val="32"/>
          <w:lang w:val="zh-CN"/>
        </w:rPr>
        <w:lastRenderedPageBreak/>
        <w:t>某地区公立医院综合改革应拨付资金实行因素法分配，其中人口因素和区划因素分别占40%和60%,并统筹考虑绩效评价结果进行结算（绩效因素权重原则上不低于5%）。某地区卫生健康人才培养和医疗卫生机构能力建设应拨付资金=补助对象数量×补助标准。对已开展绩效评价的项目，将结合项目特点，安排不低于5%的资金根据绩效评价结果进行分配。</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医疗服务与保障能力建设按照承担职责的相关职能部门及其所属机构隶属关系分别明确为自治区财政事权或地县财政事权，由同级财政承担支出责任。在深化医药卫生体制改革期间，自治区统筹使用中央财政和自治区财政补助资金对地县医疗保障能力建设按规定给予补助。医疗保障服务能力建设补助资金分配时主要考虑基础因素、工作任务量因素、绩效因素等因素。其中，基础因素和工作因素各占40%，绩效因素占20%。</w:t>
      </w:r>
    </w:p>
    <w:p w:rsidR="00D31D4C" w:rsidRPr="00D31D4C" w:rsidRDefault="00D31D4C" w:rsidP="00D31D4C">
      <w:pPr>
        <w:spacing w:line="600" w:lineRule="exact"/>
        <w:ind w:firstLineChars="200" w:firstLine="640"/>
        <w:rPr>
          <w:rFonts w:ascii="仿宋_GB2312" w:eastAsia="仿宋_GB2312" w:hAnsi="仿宋_GB2312" w:cs="仿宋_GB2312"/>
          <w:sz w:val="32"/>
          <w:szCs w:val="32"/>
        </w:rPr>
      </w:pPr>
      <w:r w:rsidRPr="00D31D4C">
        <w:rPr>
          <w:rFonts w:ascii="仿宋_GB2312" w:eastAsia="仿宋_GB2312" w:hAnsi="仿宋_GB2312" w:cs="仿宋_GB2312" w:hint="eastAsia"/>
          <w:sz w:val="32"/>
          <w:szCs w:val="32"/>
        </w:rPr>
        <w:t>中医药事业传承与发展明确为共同财政事权，由中央财政、自治区财政和地县财政共同承担支出责任，自治区统筹使用中央财政和自治区财政补助资金。补助资金分配时主要考虑基础因素、工作任务量因素、绩效因素等因素。其中，基础因素占20%，工作任务</w:t>
      </w:r>
      <w:proofErr w:type="gramStart"/>
      <w:r w:rsidRPr="00D31D4C">
        <w:rPr>
          <w:rFonts w:ascii="仿宋_GB2312" w:eastAsia="仿宋_GB2312" w:hAnsi="仿宋_GB2312" w:cs="仿宋_GB2312" w:hint="eastAsia"/>
          <w:sz w:val="32"/>
          <w:szCs w:val="32"/>
        </w:rPr>
        <w:t>量因素</w:t>
      </w:r>
      <w:proofErr w:type="gramEnd"/>
      <w:r w:rsidRPr="00D31D4C">
        <w:rPr>
          <w:rFonts w:ascii="仿宋_GB2312" w:eastAsia="仿宋_GB2312" w:hAnsi="仿宋_GB2312" w:cs="仿宋_GB2312" w:hint="eastAsia"/>
          <w:sz w:val="32"/>
          <w:szCs w:val="32"/>
        </w:rPr>
        <w:t>占60%，绩效因素占20%。</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第七条 </w:t>
      </w:r>
      <w:r w:rsidRPr="00D31D4C">
        <w:rPr>
          <w:rFonts w:ascii="仿宋_GB2312" w:eastAsia="仿宋_GB2312" w:hAnsi="Times New Roman" w:cs="Times New Roman" w:hint="eastAsia"/>
          <w:sz w:val="32"/>
          <w:szCs w:val="32"/>
          <w:lang w:val="zh-CN"/>
        </w:rPr>
        <w:t>中央财政按照预算法和预算管理有关规定，于每年10月31日前，提前下达下一年度转移支付资金预计数，并在全国人大批准预算后30日内正式下达转移支付资金预算。自治区财政部门在</w:t>
      </w:r>
      <w:r w:rsidRPr="00D31D4C">
        <w:rPr>
          <w:rFonts w:ascii="仿宋_GB2312" w:eastAsia="仿宋_GB2312" w:hAnsi="Times New Roman" w:cs="Times New Roman" w:hint="eastAsia"/>
          <w:sz w:val="32"/>
          <w:szCs w:val="32"/>
          <w:lang w:val="zh-CN"/>
        </w:rPr>
        <w:lastRenderedPageBreak/>
        <w:t>收到中央财政转移支付资金预算后，在30日内正式下达到本行政区域县级以上各级财政部门，并抄送财政部新疆监管局。县级以上财政部门在收到上级转移支付资金预算后，应当在30日内正式下达到县级财政部门。</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第八条 </w:t>
      </w:r>
      <w:r w:rsidRPr="00D31D4C">
        <w:rPr>
          <w:rFonts w:ascii="仿宋_GB2312" w:eastAsia="仿宋_GB2312" w:hAnsi="Times New Roman" w:cs="Times New Roman" w:hint="eastAsia"/>
          <w:sz w:val="32"/>
          <w:szCs w:val="32"/>
          <w:lang w:val="zh-CN"/>
        </w:rPr>
        <w:t>各级财政、卫生健康、医疗保障部门应按照全面实施预算绩效管理的要求，强化绩效目标管理，做好绩效监控和绩效评价，并加强结果应用，确保提高转移支付资金配置效率和使用效益。</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级卫生健康、医疗保障部门负责业务指导和项目管理，会同财政部门建立健全绩效评价机制，并对相关工作进展和资金使用情况开展绩效评价。绩效评价原则上每年一次。自治区卫生健康委、自治区医疗保障局、自治区财政厅根据需要对各地、县项目开展和资金使用绩效评价工作予以复核，并以一定的项目实施期为限。根据复核结果会同财政部新疆监管局开展重点绩效评价，必要时可以委托第三方中介机构开展。</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转移支付资金分配与相关项目执行进度、绩效评价、预算监管和监督检查结果适当挂钩。绩效评价和重点绩效评价结果作为完善相关转移支付政策和以后年度预算申请、安排和对下分配的重要参考依据。各级卫生健康、医疗保障部门和财政部门要做好绩效管理信息公开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第九条 </w:t>
      </w:r>
      <w:r w:rsidRPr="00D31D4C">
        <w:rPr>
          <w:rFonts w:ascii="仿宋_GB2312" w:eastAsia="仿宋_GB2312" w:hAnsi="Times New Roman" w:cs="Times New Roman" w:hint="eastAsia"/>
          <w:sz w:val="32"/>
          <w:szCs w:val="32"/>
          <w:lang w:val="zh-CN"/>
        </w:rPr>
        <w:t>各级财政部门要积极推进购买服务机制，自治区卫生健康、医疗保障部门要会同财政部门，做好各类医疗服务与保障能力</w:t>
      </w:r>
      <w:r w:rsidRPr="00D31D4C">
        <w:rPr>
          <w:rFonts w:ascii="仿宋_GB2312" w:eastAsia="仿宋_GB2312" w:hAnsi="Times New Roman" w:cs="Times New Roman" w:hint="eastAsia"/>
          <w:sz w:val="32"/>
          <w:szCs w:val="32"/>
          <w:lang w:val="zh-CN"/>
        </w:rPr>
        <w:lastRenderedPageBreak/>
        <w:t>提升项目的成本测算，合理确定采购预算或最高限价。</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第十条 </w:t>
      </w:r>
      <w:r w:rsidRPr="00D31D4C">
        <w:rPr>
          <w:rFonts w:ascii="仿宋_GB2312" w:eastAsia="仿宋_GB2312" w:hAnsi="Times New Roman" w:cs="Times New Roman" w:hint="eastAsia"/>
          <w:sz w:val="32"/>
          <w:szCs w:val="32"/>
          <w:lang w:val="zh-CN"/>
        </w:rPr>
        <w:t>各级财政、卫生健康、医疗保障部门以及转移支付资金具体使用单位，要按照财政预算和国库管理有关规定，制定资金管理办法，加强资金管理，规范预算执行管理。转移支付资金原则上应在当年执行完毕，年度未支出的转移支付资金按照自治区结转结余资金管理有关规定执行。</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转移支付资金的支付按照国库集中支付制度有关规定执行。资金使用过程中，涉及政府采购的，应当按照政府采购有关法律法规及制度执行。</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第十一条 </w:t>
      </w:r>
      <w:r w:rsidRPr="00D31D4C">
        <w:rPr>
          <w:rFonts w:ascii="仿宋_GB2312" w:eastAsia="仿宋_GB2312" w:hAnsi="Times New Roman" w:cs="Times New Roman" w:hint="eastAsia"/>
          <w:sz w:val="32"/>
          <w:szCs w:val="32"/>
          <w:lang w:val="zh-CN"/>
        </w:rPr>
        <w:t>转移支付资金依法接受财政、审计、监察等部门监督，必要时可以委托专业机构或具有资质的社会中介机构开展转移支付资金监督检查工作。</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级财政、卫生健康、医疗保障部门要加强对资金使用情况的监督管理，认真开展转移支付资金管理和使用情况监督检查，及时发现和纠正有关问题。自治区财政会同相关部门在申报资金、下达资金、分配资金，以及下达绩效目标等绩效管理工作时，须将相关文件抄送财政部新疆监管局。财政部新疆监管局按照财政部要求，开展转移支付有关预算监管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第十二条 </w:t>
      </w:r>
      <w:r w:rsidRPr="00D31D4C">
        <w:rPr>
          <w:rFonts w:ascii="仿宋_GB2312" w:eastAsia="仿宋_GB2312" w:hAnsi="Times New Roman" w:cs="Times New Roman" w:hint="eastAsia"/>
          <w:sz w:val="32"/>
          <w:szCs w:val="32"/>
          <w:lang w:val="zh-CN"/>
        </w:rPr>
        <w:t>各级财政、卫生健康、医疗保障部门及其工作人员在资金分配、监督等管理工作中，存在滥用职权、玩忽职守、徇私舞弊等违法违纪行为的，依照《中华人民共和国公务员法》《中华人民</w:t>
      </w:r>
      <w:r w:rsidRPr="00D31D4C">
        <w:rPr>
          <w:rFonts w:ascii="仿宋_GB2312" w:eastAsia="仿宋_GB2312" w:hAnsi="Times New Roman" w:cs="Times New Roman" w:hint="eastAsia"/>
          <w:sz w:val="32"/>
          <w:szCs w:val="32"/>
          <w:lang w:val="zh-CN"/>
        </w:rPr>
        <w:lastRenderedPageBreak/>
        <w:t>共和国监察法》《财政违法行为处罚处分条例》等国家有关规定追究相应责任；涉嫌犯罪的，依法移送司法机关处理。</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第十三条 </w:t>
      </w:r>
      <w:r w:rsidRPr="00D31D4C">
        <w:rPr>
          <w:rFonts w:ascii="仿宋_GB2312" w:eastAsia="仿宋_GB2312" w:hAnsi="Times New Roman" w:cs="Times New Roman" w:hint="eastAsia"/>
          <w:sz w:val="32"/>
          <w:szCs w:val="32"/>
          <w:lang w:val="zh-CN"/>
        </w:rPr>
        <w:t>本办法由自治区财政厅会同自治区卫生健康委、自治区医疗保障局负责解释。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第十四条 </w:t>
      </w:r>
      <w:r w:rsidRPr="00D31D4C">
        <w:rPr>
          <w:rFonts w:ascii="仿宋_GB2312" w:eastAsia="仿宋_GB2312" w:hAnsi="Times New Roman" w:cs="Times New Roman" w:hint="eastAsia"/>
          <w:sz w:val="32"/>
          <w:szCs w:val="32"/>
          <w:lang w:val="zh-CN"/>
        </w:rPr>
        <w:t>本办法自2020年1月1日起施行，《关于转发财政部 国家卫生计生委 国家中医药管理局关于印发&lt;医疗服务能力提升补助资金管理暂行办法&gt;的通知的通知》（</w:t>
      </w:r>
      <w:proofErr w:type="gramStart"/>
      <w:r w:rsidRPr="00D31D4C">
        <w:rPr>
          <w:rFonts w:ascii="仿宋_GB2312" w:eastAsia="仿宋_GB2312" w:hAnsi="Times New Roman" w:cs="Times New Roman" w:hint="eastAsia"/>
          <w:sz w:val="32"/>
          <w:szCs w:val="32"/>
          <w:lang w:val="zh-CN"/>
        </w:rPr>
        <w:t>新财社〔2017〕</w:t>
      </w:r>
      <w:proofErr w:type="gramEnd"/>
      <w:r w:rsidRPr="00D31D4C">
        <w:rPr>
          <w:rFonts w:ascii="仿宋_GB2312" w:eastAsia="仿宋_GB2312" w:hAnsi="Times New Roman" w:cs="Times New Roman" w:hint="eastAsia"/>
          <w:sz w:val="32"/>
          <w:szCs w:val="32"/>
          <w:lang w:val="zh-CN"/>
        </w:rPr>
        <w:t>110号）、《</w:t>
      </w:r>
      <w:r w:rsidRPr="00D31D4C">
        <w:rPr>
          <w:rFonts w:ascii="仿宋_GB2312" w:eastAsia="仿宋_GB2312" w:hAnsi="Times New Roman" w:cs="Times New Roman"/>
          <w:sz w:val="32"/>
          <w:szCs w:val="32"/>
          <w:lang w:val="zh-CN"/>
        </w:rPr>
        <w:t>关于转发</w:t>
      </w:r>
      <w:r w:rsidRPr="00D31D4C">
        <w:rPr>
          <w:rFonts w:ascii="仿宋_GB2312" w:eastAsia="仿宋_GB2312" w:hAnsi="Times New Roman" w:cs="Times New Roman" w:hint="eastAsia"/>
          <w:sz w:val="32"/>
          <w:szCs w:val="32"/>
          <w:lang w:val="zh-CN"/>
        </w:rPr>
        <w:t>&lt;</w:t>
      </w:r>
      <w:r w:rsidRPr="00D31D4C">
        <w:rPr>
          <w:rFonts w:ascii="仿宋_GB2312" w:eastAsia="仿宋_GB2312" w:hAnsi="Times New Roman" w:cs="Times New Roman"/>
          <w:sz w:val="32"/>
          <w:szCs w:val="32"/>
          <w:lang w:val="zh-CN"/>
        </w:rPr>
        <w:t>财政部 卫生计生委 中医药局关于印发&lt;公立医院补助资金管理暂行办法&gt;的通知</w:t>
      </w:r>
      <w:r w:rsidRPr="00D31D4C">
        <w:rPr>
          <w:rFonts w:ascii="仿宋_GB2312" w:eastAsia="仿宋_GB2312" w:hAnsi="Times New Roman" w:cs="Times New Roman" w:hint="eastAsia"/>
          <w:sz w:val="32"/>
          <w:szCs w:val="32"/>
          <w:lang w:val="zh-CN"/>
        </w:rPr>
        <w:t>&gt;</w:t>
      </w:r>
      <w:r w:rsidRPr="00D31D4C">
        <w:rPr>
          <w:rFonts w:ascii="仿宋_GB2312" w:eastAsia="仿宋_GB2312" w:hAnsi="Times New Roman" w:cs="Times New Roman"/>
          <w:sz w:val="32"/>
          <w:szCs w:val="32"/>
          <w:lang w:val="zh-CN"/>
        </w:rPr>
        <w:t>的通知》</w:t>
      </w:r>
      <w:r w:rsidRPr="00D31D4C">
        <w:rPr>
          <w:rFonts w:ascii="仿宋_GB2312" w:eastAsia="仿宋_GB2312" w:hAnsi="Times New Roman" w:cs="Times New Roman" w:hint="eastAsia"/>
          <w:sz w:val="32"/>
          <w:szCs w:val="32"/>
          <w:lang w:val="zh-CN"/>
        </w:rPr>
        <w:t>（</w:t>
      </w:r>
      <w:proofErr w:type="gramStart"/>
      <w:r w:rsidRPr="00D31D4C">
        <w:rPr>
          <w:rFonts w:ascii="仿宋_GB2312" w:eastAsia="仿宋_GB2312" w:hAnsi="Times New Roman" w:cs="Times New Roman" w:hint="eastAsia"/>
          <w:sz w:val="32"/>
          <w:szCs w:val="32"/>
          <w:lang w:val="zh-CN"/>
        </w:rPr>
        <w:t>新财社〔2016〕</w:t>
      </w:r>
      <w:proofErr w:type="gramEnd"/>
      <w:r w:rsidRPr="00D31D4C">
        <w:rPr>
          <w:rFonts w:ascii="仿宋_GB2312" w:eastAsia="仿宋_GB2312" w:hAnsi="Times New Roman" w:cs="Times New Roman" w:hint="eastAsia"/>
          <w:sz w:val="32"/>
          <w:szCs w:val="32"/>
          <w:lang w:val="zh-CN"/>
        </w:rPr>
        <w:t>47号）同时废止。</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rPr>
          <w:rFonts w:ascii="黑体" w:eastAsia="黑体" w:hAnsi="黑体" w:cs="Times New Roman"/>
          <w:sz w:val="32"/>
          <w:szCs w:val="32"/>
          <w:lang w:val="zh-CN"/>
        </w:rPr>
      </w:pPr>
      <w:r w:rsidRPr="00D31D4C">
        <w:rPr>
          <w:rFonts w:ascii="黑体" w:eastAsia="黑体" w:hAnsi="黑体" w:cs="Times New Roman" w:hint="eastAsia"/>
          <w:sz w:val="32"/>
          <w:szCs w:val="32"/>
          <w:lang w:val="zh-CN"/>
        </w:rPr>
        <w:lastRenderedPageBreak/>
        <w:t>附件3：</w:t>
      </w:r>
    </w:p>
    <w:p w:rsidR="00D31D4C" w:rsidRPr="00D31D4C" w:rsidRDefault="00D31D4C" w:rsidP="00D31D4C">
      <w:pPr>
        <w:spacing w:line="600" w:lineRule="exact"/>
        <w:rPr>
          <w:rFonts w:ascii="方正小标宋_GBK" w:eastAsia="方正小标宋_GBK" w:hAnsi="Times New Roman" w:cs="Times New Roman"/>
          <w:sz w:val="44"/>
          <w:szCs w:val="44"/>
          <w:lang w:val="zh-CN"/>
        </w:rPr>
      </w:pPr>
    </w:p>
    <w:p w:rsidR="00D31D4C" w:rsidRPr="00D31D4C" w:rsidRDefault="00D31D4C" w:rsidP="00D31D4C">
      <w:pPr>
        <w:spacing w:line="600" w:lineRule="exact"/>
        <w:jc w:val="center"/>
        <w:rPr>
          <w:rFonts w:ascii="方正小标宋简体" w:eastAsia="方正小标宋简体" w:hAnsi="Times New Roman" w:cs="Times New Roman"/>
          <w:sz w:val="44"/>
          <w:szCs w:val="44"/>
          <w:lang w:val="zh-CN"/>
        </w:rPr>
      </w:pPr>
      <w:r w:rsidRPr="00D31D4C">
        <w:rPr>
          <w:rFonts w:ascii="方正小标宋简体" w:eastAsia="方正小标宋简体" w:hAnsi="Times New Roman" w:cs="Times New Roman" w:hint="eastAsia"/>
          <w:sz w:val="44"/>
          <w:szCs w:val="44"/>
          <w:lang w:val="zh-CN"/>
        </w:rPr>
        <w:t>基本药物制度补助资金管理办法</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第一条 </w:t>
      </w:r>
      <w:r w:rsidRPr="00D31D4C">
        <w:rPr>
          <w:rFonts w:ascii="仿宋_GB2312" w:eastAsia="仿宋_GB2312" w:hAnsi="Times New Roman" w:cs="Times New Roman" w:hint="eastAsia"/>
          <w:sz w:val="32"/>
          <w:szCs w:val="32"/>
          <w:lang w:val="zh-CN"/>
        </w:rPr>
        <w:t>为加强和规范中央财政支持基层医疗卫生机构实施国家基本药物制度补助资金的分配、使用和管理，根据《中华人民共和国预算法》《中共中央国务院关于全面实施预算绩效管理的意见》《关于建立国家基本药物制度的实施意见》</w:t>
      </w:r>
      <w:r w:rsidRPr="00D31D4C">
        <w:rPr>
          <w:rFonts w:ascii="仿宋_GB2312" w:eastAsia="仿宋_GB2312" w:hAnsi="Times New Roman" w:cs="Times New Roman" w:hint="eastAsia"/>
          <w:sz w:val="32"/>
          <w:szCs w:val="32"/>
        </w:rPr>
        <w:t>《财政部 国家卫生健康委 国家医疗保障局 国家中医药管理局关于印发基本公共卫生服务等5项补助资金管理办法的通知》《新疆维吾尔自治区医疗卫生领域财政事权和支出责任划分改革实施方案》</w:t>
      </w:r>
      <w:r w:rsidRPr="00D31D4C">
        <w:rPr>
          <w:rFonts w:ascii="仿宋_GB2312" w:eastAsia="仿宋_GB2312" w:hAnsi="Times New Roman" w:cs="Times New Roman" w:hint="eastAsia"/>
          <w:sz w:val="32"/>
          <w:szCs w:val="32"/>
          <w:lang w:val="zh-CN"/>
        </w:rPr>
        <w:t>等文件规定，按照国家和自治区有关法律法规和财政规章制度，结合实际情况，制定本办法。</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第二条 </w:t>
      </w:r>
      <w:r w:rsidRPr="00D31D4C">
        <w:rPr>
          <w:rFonts w:ascii="仿宋_GB2312" w:eastAsia="仿宋_GB2312" w:hAnsi="Times New Roman" w:cs="Times New Roman" w:hint="eastAsia"/>
          <w:sz w:val="32"/>
          <w:szCs w:val="32"/>
          <w:lang w:val="zh-CN"/>
        </w:rPr>
        <w:t>本办法所称基层医疗卫生机构，包括城市社区卫生服务中心（站）、乡镇卫生院和村卫生室等机构。</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第三条 </w:t>
      </w:r>
      <w:r w:rsidRPr="00D31D4C">
        <w:rPr>
          <w:rFonts w:ascii="仿宋_GB2312" w:eastAsia="仿宋_GB2312" w:hAnsi="Times New Roman" w:cs="Times New Roman" w:hint="eastAsia"/>
          <w:sz w:val="32"/>
          <w:szCs w:val="32"/>
          <w:lang w:val="zh-CN"/>
        </w:rPr>
        <w:t>基本药物制度补助资金，是指通过共同财政事权转移支付方式安排，用于支持基层医疗卫生机构实施国家基本药物制度、推进基层医疗卫生机构综合改革的转移支付资金（以下简称转移支付资金）。实施期限根据自治区医疗卫生领域中央与地方财政事权和支出责任划分改革方案的调整相应进行调整。</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第四条 </w:t>
      </w:r>
      <w:r w:rsidRPr="00D31D4C">
        <w:rPr>
          <w:rFonts w:ascii="仿宋_GB2312" w:eastAsia="仿宋_GB2312" w:hAnsi="Times New Roman" w:cs="Times New Roman" w:hint="eastAsia"/>
          <w:sz w:val="32"/>
          <w:szCs w:val="32"/>
          <w:lang w:val="zh-CN"/>
        </w:rPr>
        <w:t>转移支付资金按照以下原则分配和管理：</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（一）合理规划，科学论证。要按照</w:t>
      </w:r>
      <w:proofErr w:type="gramStart"/>
      <w:r w:rsidRPr="00D31D4C">
        <w:rPr>
          <w:rFonts w:ascii="仿宋_GB2312" w:eastAsia="仿宋_GB2312" w:hAnsi="Times New Roman" w:cs="Times New Roman" w:hint="eastAsia"/>
          <w:sz w:val="32"/>
          <w:szCs w:val="32"/>
          <w:lang w:val="zh-CN"/>
        </w:rPr>
        <w:t>医</w:t>
      </w:r>
      <w:proofErr w:type="gramEnd"/>
      <w:r w:rsidRPr="00D31D4C">
        <w:rPr>
          <w:rFonts w:ascii="仿宋_GB2312" w:eastAsia="仿宋_GB2312" w:hAnsi="Times New Roman" w:cs="Times New Roman" w:hint="eastAsia"/>
          <w:sz w:val="32"/>
          <w:szCs w:val="32"/>
          <w:lang w:val="zh-CN"/>
        </w:rPr>
        <w:t>改工作总体要求及相关</w:t>
      </w:r>
      <w:r w:rsidRPr="00D31D4C">
        <w:rPr>
          <w:rFonts w:ascii="仿宋_GB2312" w:eastAsia="仿宋_GB2312" w:hAnsi="Times New Roman" w:cs="Times New Roman" w:hint="eastAsia"/>
          <w:sz w:val="32"/>
          <w:szCs w:val="32"/>
          <w:lang w:val="zh-CN"/>
        </w:rPr>
        <w:lastRenderedPageBreak/>
        <w:t>规划，合理确定转移支付资金使用方向，并对转移支付资金支持项目的必要性、可行性等进行科学论证。</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（二）强化管理，注重实效。要加强对转移支付资金分配、使用过程管理，规范各个环节的管理要求，明确相关主体的权利责任，保障转移支付资金安全、高效使用。</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（三）讲求绩效，量效挂钩。转移支付资金实施全过程预算绩效管理，建立绩效评价结果与资金分配挂钩机制，提高转移支付资金使用效益。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第五条 </w:t>
      </w:r>
      <w:r w:rsidRPr="00D31D4C">
        <w:rPr>
          <w:rFonts w:ascii="仿宋_GB2312" w:eastAsia="仿宋_GB2312" w:hAnsi="Times New Roman" w:cs="Times New Roman" w:hint="eastAsia"/>
          <w:sz w:val="32"/>
          <w:szCs w:val="32"/>
          <w:lang w:val="zh-CN"/>
        </w:rPr>
        <w:t>自治区财政厅会同自治区卫生健康</w:t>
      </w:r>
      <w:proofErr w:type="gramStart"/>
      <w:r w:rsidRPr="00D31D4C">
        <w:rPr>
          <w:rFonts w:ascii="仿宋_GB2312" w:eastAsia="仿宋_GB2312" w:hAnsi="Times New Roman" w:cs="Times New Roman" w:hint="eastAsia"/>
          <w:sz w:val="32"/>
          <w:szCs w:val="32"/>
          <w:lang w:val="zh-CN"/>
        </w:rPr>
        <w:t>委分配</w:t>
      </w:r>
      <w:proofErr w:type="gramEnd"/>
      <w:r w:rsidRPr="00D31D4C">
        <w:rPr>
          <w:rFonts w:ascii="仿宋_GB2312" w:eastAsia="仿宋_GB2312" w:hAnsi="Times New Roman" w:cs="Times New Roman" w:hint="eastAsia"/>
          <w:sz w:val="32"/>
          <w:szCs w:val="32"/>
          <w:lang w:val="zh-CN"/>
        </w:rPr>
        <w:t>转移支付资金，指导督促各地、县财政和卫生健康部门按要求制定绩效目标并做好绩效自评，对资金进行监督管理。自治区卫生健康委负责提供测算因素的数据，并对其准确性、及时性负责。</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第六条 </w:t>
      </w:r>
      <w:r w:rsidRPr="00D31D4C">
        <w:rPr>
          <w:rFonts w:ascii="仿宋_GB2312" w:eastAsia="仿宋_GB2312" w:hAnsi="Times New Roman" w:cs="Times New Roman" w:hint="eastAsia"/>
          <w:sz w:val="32"/>
          <w:szCs w:val="32"/>
          <w:lang w:val="zh-CN"/>
        </w:rPr>
        <w:t>转移支付资金采用因素法分配。分配时主要考虑补助标准、服务人口数量和地方财力状况等因素，并统筹考虑绩效评价结果进行结算（绩效因素权重原则上不低于5%）。某地区应拨付资金=服务人口数/总服务人口数×补助资金总额+绩效因素分配资金。</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对社区卫生服务中心（站）和乡镇卫生院，按照“核定任务、核定收支、绩效考核补助”的办法核定转移支付资金。对村卫生室，按乡村医生服务人口数量和人均标准核定转移支付资金。根据《中共中央国务院关于打赢脱贫攻坚战的决定》等有关规定，在分配资金时结合实际进一步向深度贫困地区等贫困地区和贫困人口倾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lastRenderedPageBreak/>
        <w:t xml:space="preserve">第七条 </w:t>
      </w:r>
      <w:r w:rsidRPr="00D31D4C">
        <w:rPr>
          <w:rFonts w:ascii="仿宋_GB2312" w:eastAsia="仿宋_GB2312" w:hAnsi="Times New Roman" w:cs="Times New Roman" w:hint="eastAsia"/>
          <w:sz w:val="32"/>
          <w:szCs w:val="32"/>
          <w:lang w:val="zh-CN"/>
        </w:rPr>
        <w:t>对政府办社区卫生服务中心（站）和乡镇卫生院获得的转移支付资金，主要用于弥补核定收支后的经常性收支差额补助、推进基层医疗卫生机构综合改革等符合政府卫生投入政策规定的支出。对在实施基本药物制度的村卫生室，转移支付资金主要用于乡村医生的收入补助。</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第八条 </w:t>
      </w:r>
      <w:r w:rsidRPr="00D31D4C">
        <w:rPr>
          <w:rFonts w:ascii="仿宋_GB2312" w:eastAsia="仿宋_GB2312" w:hAnsi="Times New Roman" w:cs="Times New Roman" w:hint="eastAsia"/>
          <w:sz w:val="32"/>
          <w:szCs w:val="32"/>
          <w:lang w:val="zh-CN"/>
        </w:rPr>
        <w:t>中央财政按照预算法和预算管理有关规定，于每年10月31日前，提前下达下一年度转移支付资金预计数，并在全国人大批准预算后30日内正式下达转移支付资金预算。自治区财政部门在收到中央财政转移支付资金预算后，在30日内正式下达到本行政区域县级以上各级财政部门，并抄送财政部新疆监管局。县级以上财政部门在收到上级转移支付资金预算后，应当在30日内正式下达到县级财政部门。市、县级财政、卫生健康部门要统筹分配使用上级财政和本级财政安排的转移支付资金。</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第九条 </w:t>
      </w:r>
      <w:r w:rsidRPr="00D31D4C">
        <w:rPr>
          <w:rFonts w:ascii="仿宋_GB2312" w:eastAsia="仿宋_GB2312" w:hAnsi="Times New Roman" w:cs="Times New Roman" w:hint="eastAsia"/>
          <w:sz w:val="32"/>
          <w:szCs w:val="32"/>
          <w:lang w:val="zh-CN"/>
        </w:rPr>
        <w:t>各级财政、卫生健康部门应按照全面实施预算绩效管理的要求，强化绩效目标管理，做好绩效监控和绩效评价，并加强结果应用，确保提高转移支付资金配置效率和使用效益。</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级卫生健康部门负责业务指导和项目管理，会同财政部门建立健全绩效评价机制，并对相关工作进展和资金使用情况开展绩效评价。绩效评价原则上每年一次。自治区卫生健康委、财政厅根据需要对各地、县项目开展和资金使用绩效评价工作予以复核，并以一定的项目实施期为限。根据复核结果组织财政部各地</w:t>
      </w:r>
      <w:r w:rsidRPr="00D31D4C">
        <w:rPr>
          <w:rFonts w:ascii="仿宋_GB2312" w:eastAsia="仿宋_GB2312" w:hAnsi="Times New Roman" w:cs="Times New Roman" w:hint="eastAsia"/>
          <w:spacing w:val="-6"/>
          <w:sz w:val="32"/>
          <w:szCs w:val="32"/>
          <w:lang w:val="zh-CN"/>
        </w:rPr>
        <w:t>监管局开展</w:t>
      </w:r>
      <w:r w:rsidRPr="00D31D4C">
        <w:rPr>
          <w:rFonts w:ascii="仿宋_GB2312" w:eastAsia="仿宋_GB2312" w:hAnsi="Times New Roman" w:cs="Times New Roman" w:hint="eastAsia"/>
          <w:spacing w:val="-6"/>
          <w:sz w:val="32"/>
          <w:szCs w:val="32"/>
          <w:lang w:val="zh-CN"/>
        </w:rPr>
        <w:lastRenderedPageBreak/>
        <w:t>重点绩效评价，必要时可以委托第三方中介机构开展。</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转移支付资金分配与相关项目执行进度、绩效评价、预算监管和监督检查结果适当挂钩。绩效评价和重点绩效评价结果作为完善相关转移支付政策和以后年度预算申请、安排和对下分配的重要参</w:t>
      </w:r>
      <w:r w:rsidRPr="00D31D4C">
        <w:rPr>
          <w:rFonts w:ascii="仿宋_GB2312" w:eastAsia="仿宋_GB2312" w:hAnsi="Times New Roman" w:cs="Times New Roman" w:hint="eastAsia"/>
          <w:spacing w:val="-6"/>
          <w:sz w:val="32"/>
          <w:szCs w:val="32"/>
          <w:lang w:val="zh-CN"/>
        </w:rPr>
        <w:t>考依据。各级卫生健康部门和财政部门要做好绩效管理信息公开工作。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第十条 </w:t>
      </w:r>
      <w:r w:rsidRPr="00D31D4C">
        <w:rPr>
          <w:rFonts w:ascii="仿宋_GB2312" w:eastAsia="仿宋_GB2312" w:hAnsi="Times New Roman" w:cs="Times New Roman" w:hint="eastAsia"/>
          <w:sz w:val="32"/>
          <w:szCs w:val="32"/>
          <w:lang w:val="zh-CN"/>
        </w:rPr>
        <w:t>对政府办基层医疗卫生机构，有条件的地区要积极推进以购买服务的方式支付转移支付资金。对非政府办的社区卫生服务中心（站）和乡镇卫生院，按照自愿原则通过购买服务的方式支持实施基本药物制度。</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第十一条 </w:t>
      </w:r>
      <w:r w:rsidRPr="00D31D4C">
        <w:rPr>
          <w:rFonts w:ascii="仿宋_GB2312" w:eastAsia="仿宋_GB2312" w:hAnsi="Times New Roman" w:cs="Times New Roman" w:hint="eastAsia"/>
          <w:sz w:val="32"/>
          <w:szCs w:val="32"/>
          <w:lang w:val="zh-CN"/>
        </w:rPr>
        <w:t>各级财政、卫生健康部门以及转移支付资金具体使用单位，要按照财政预算和国库管理有关规定，制定资金管理办法，加强资金管理，规范预算执行管理。转移支付资金原则上应在当年执行完毕，年度未支出的转移支付资金按照自治区结转结余资金管理有关规定执行。</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转移支付资金的支付按照国库集中支付制度有关规定执行。资金使用过程中，涉及政府采购的，应当按照政府采购有关法律法规及制度执行。</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第十二条 </w:t>
      </w:r>
      <w:r w:rsidRPr="00D31D4C">
        <w:rPr>
          <w:rFonts w:ascii="仿宋_GB2312" w:eastAsia="仿宋_GB2312" w:hAnsi="Times New Roman" w:cs="Times New Roman" w:hint="eastAsia"/>
          <w:sz w:val="32"/>
          <w:szCs w:val="32"/>
          <w:lang w:val="zh-CN"/>
        </w:rPr>
        <w:t>转移支付资金依法接受财政、审计、监察等部门监督，必要时可以委托专业机构或具有资质的社会机构开展转移支付资金监督检查工作。</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自治区财政、卫生健康部门负责本地区项目资金监督检查，及</w:t>
      </w:r>
      <w:r w:rsidRPr="00D31D4C">
        <w:rPr>
          <w:rFonts w:ascii="仿宋_GB2312" w:eastAsia="仿宋_GB2312" w:hAnsi="Times New Roman" w:cs="Times New Roman" w:hint="eastAsia"/>
          <w:sz w:val="32"/>
          <w:szCs w:val="32"/>
          <w:lang w:val="zh-CN"/>
        </w:rPr>
        <w:lastRenderedPageBreak/>
        <w:t>时发现和纠正有关问题，确保资金安全。自治区财政会同相关部门在申报资金、下达资金、分配资金，以及下达绩效目标等绩效管理工作时，须将相关文件抄送财政部新疆监管局。财政部新疆监管局按照财政部要求，开展转移支付有关预算监管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第十三条 </w:t>
      </w:r>
      <w:r w:rsidRPr="00D31D4C">
        <w:rPr>
          <w:rFonts w:ascii="仿宋_GB2312" w:eastAsia="仿宋_GB2312" w:hAnsi="Times New Roman" w:cs="Times New Roman" w:hint="eastAsia"/>
          <w:sz w:val="32"/>
          <w:szCs w:val="32"/>
          <w:lang w:val="zh-CN"/>
        </w:rPr>
        <w:t>各级财政、卫生健康部门及其工作人员在资金分配、监督等管理工作中，存在滥用职权、玩忽职守、徇私舞弊等违法违纪行为的，依照《中华人民共和国公务员法》《中华人民共和国监察法》《财政违法行为处罚处分条例》等国家有关规定追究相应责任；涉嫌犯罪的，依法移送司法机关处理。</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第十四条 </w:t>
      </w:r>
      <w:r w:rsidRPr="00D31D4C">
        <w:rPr>
          <w:rFonts w:ascii="仿宋_GB2312" w:eastAsia="仿宋_GB2312" w:hAnsi="Times New Roman" w:cs="Times New Roman" w:hint="eastAsia"/>
          <w:sz w:val="32"/>
          <w:szCs w:val="32"/>
          <w:lang w:val="zh-CN"/>
        </w:rPr>
        <w:t>本办法由自治区财政厅会同自治区卫生健康委负责解释。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第十五条 </w:t>
      </w:r>
      <w:r w:rsidRPr="00D31D4C">
        <w:rPr>
          <w:rFonts w:ascii="仿宋_GB2312" w:eastAsia="仿宋_GB2312" w:hAnsi="Times New Roman" w:cs="Times New Roman" w:hint="eastAsia"/>
          <w:sz w:val="32"/>
          <w:szCs w:val="32"/>
          <w:lang w:val="zh-CN"/>
        </w:rPr>
        <w:t>本办法自2020年1月1日起施行。《关于转发&lt;财政部、国家卫生计生委关于印发&lt;基层医疗卫生机构实施国家基本药物制度补助资金管理办法&gt;的通知&gt;的通知》（</w:t>
      </w:r>
      <w:proofErr w:type="gramStart"/>
      <w:r w:rsidRPr="00D31D4C">
        <w:rPr>
          <w:rFonts w:ascii="仿宋_GB2312" w:eastAsia="仿宋_GB2312" w:hAnsi="Times New Roman" w:cs="Times New Roman" w:hint="eastAsia"/>
          <w:sz w:val="32"/>
          <w:szCs w:val="32"/>
          <w:lang w:val="zh-CN"/>
        </w:rPr>
        <w:t>新财社〔2014〕</w:t>
      </w:r>
      <w:proofErr w:type="gramEnd"/>
      <w:r w:rsidRPr="00D31D4C">
        <w:rPr>
          <w:rFonts w:ascii="仿宋_GB2312" w:eastAsia="仿宋_GB2312" w:hAnsi="Times New Roman" w:cs="Times New Roman" w:hint="eastAsia"/>
          <w:sz w:val="32"/>
          <w:szCs w:val="32"/>
          <w:lang w:val="zh-CN"/>
        </w:rPr>
        <w:t>210号）、《关于转发&lt;财政部 国家卫生计生委关于修订&lt;基层医疗卫生机构实施国家基本药物制度补助资金管理办法&gt;的通知&gt;的通知》（</w:t>
      </w:r>
      <w:proofErr w:type="gramStart"/>
      <w:r w:rsidRPr="00D31D4C">
        <w:rPr>
          <w:rFonts w:ascii="仿宋_GB2312" w:eastAsia="仿宋_GB2312" w:hAnsi="Times New Roman" w:cs="Times New Roman" w:hint="eastAsia"/>
          <w:sz w:val="32"/>
          <w:szCs w:val="32"/>
          <w:lang w:val="zh-CN"/>
        </w:rPr>
        <w:t>新财社〔2017〕</w:t>
      </w:r>
      <w:proofErr w:type="gramEnd"/>
      <w:r w:rsidRPr="00D31D4C">
        <w:rPr>
          <w:rFonts w:ascii="仿宋_GB2312" w:eastAsia="仿宋_GB2312" w:hAnsi="Times New Roman" w:cs="Times New Roman" w:hint="eastAsia"/>
          <w:sz w:val="32"/>
          <w:szCs w:val="32"/>
          <w:lang w:val="zh-CN"/>
        </w:rPr>
        <w:t>112号）同时废止。</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rPr>
          <w:rFonts w:ascii="黑体" w:eastAsia="黑体" w:hAnsi="黑体" w:cs="Times New Roman"/>
          <w:sz w:val="32"/>
          <w:szCs w:val="32"/>
          <w:lang w:val="zh-CN"/>
        </w:rPr>
      </w:pPr>
      <w:r w:rsidRPr="00D31D4C">
        <w:rPr>
          <w:rFonts w:ascii="黑体" w:eastAsia="黑体" w:hAnsi="黑体" w:cs="Times New Roman" w:hint="eastAsia"/>
          <w:sz w:val="32"/>
          <w:szCs w:val="32"/>
          <w:lang w:val="zh-CN"/>
        </w:rPr>
        <w:lastRenderedPageBreak/>
        <w:t>附件4：</w:t>
      </w:r>
    </w:p>
    <w:p w:rsidR="00D31D4C" w:rsidRPr="00D31D4C" w:rsidRDefault="00D31D4C" w:rsidP="00D31D4C">
      <w:pPr>
        <w:spacing w:line="600" w:lineRule="exact"/>
        <w:rPr>
          <w:rFonts w:ascii="仿宋_GB2312" w:eastAsia="仿宋_GB2312" w:hAnsi="Times New Roman" w:cs="Times New Roman"/>
          <w:sz w:val="32"/>
          <w:szCs w:val="32"/>
          <w:lang w:val="zh-CN"/>
        </w:rPr>
      </w:pPr>
    </w:p>
    <w:p w:rsidR="00D31D4C" w:rsidRPr="00D31D4C" w:rsidRDefault="00D31D4C" w:rsidP="00D31D4C">
      <w:pPr>
        <w:spacing w:line="600" w:lineRule="exact"/>
        <w:jc w:val="center"/>
        <w:rPr>
          <w:rFonts w:ascii="方正小标宋简体" w:eastAsia="方正小标宋简体" w:hAnsi="Times New Roman" w:cs="Times New Roman"/>
          <w:sz w:val="44"/>
          <w:szCs w:val="44"/>
          <w:lang w:val="zh-CN"/>
        </w:rPr>
      </w:pPr>
      <w:r w:rsidRPr="00D31D4C">
        <w:rPr>
          <w:rFonts w:ascii="方正小标宋简体" w:eastAsia="方正小标宋简体" w:hAnsi="Times New Roman" w:cs="Times New Roman" w:hint="eastAsia"/>
          <w:sz w:val="44"/>
          <w:szCs w:val="44"/>
          <w:lang w:val="zh-CN"/>
        </w:rPr>
        <w:t>计划生育服务转移支付管理办法</w:t>
      </w:r>
    </w:p>
    <w:p w:rsidR="00D31D4C" w:rsidRPr="00D31D4C" w:rsidRDefault="00D31D4C" w:rsidP="00D31D4C">
      <w:pPr>
        <w:spacing w:line="600" w:lineRule="exact"/>
        <w:ind w:firstLineChars="200" w:firstLine="880"/>
        <w:rPr>
          <w:rFonts w:ascii="方正小标宋_GBK" w:eastAsia="方正小标宋_GBK" w:hAnsi="Times New Roman" w:cs="Times New Roman"/>
          <w:sz w:val="44"/>
          <w:szCs w:val="44"/>
          <w:lang w:val="zh-CN"/>
        </w:rPr>
      </w:pP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第一条 </w:t>
      </w:r>
      <w:r w:rsidRPr="00D31D4C">
        <w:rPr>
          <w:rFonts w:ascii="仿宋_GB2312" w:eastAsia="仿宋_GB2312" w:hAnsi="Times New Roman" w:cs="Times New Roman" w:hint="eastAsia"/>
          <w:sz w:val="32"/>
          <w:szCs w:val="32"/>
          <w:lang w:val="zh-CN"/>
        </w:rPr>
        <w:t>为规范和加强我区计划生育转移支付资金（以下简称转移支付资金）管理，提高资金使用效益，根据《中华人民共和国预算法》《中共中央国务院关于全面实施预算绩效管理的意见》</w:t>
      </w:r>
      <w:r w:rsidRPr="00D31D4C">
        <w:rPr>
          <w:rFonts w:ascii="仿宋_GB2312" w:eastAsia="仿宋_GB2312" w:hAnsi="Times New Roman" w:cs="Times New Roman" w:hint="eastAsia"/>
          <w:sz w:val="32"/>
          <w:szCs w:val="32"/>
        </w:rPr>
        <w:t>《财政部 国家卫生健康委 国家医疗保障局 国家中医药管理局关于印发基本公共卫生服务等5项补助资金管理办法的通知》《新疆维吾尔自治区医疗卫生领域财政事权和支出责任划分改革实施方案》</w:t>
      </w:r>
      <w:r w:rsidRPr="00D31D4C">
        <w:rPr>
          <w:rFonts w:ascii="仿宋_GB2312" w:eastAsia="仿宋_GB2312" w:hAnsi="Times New Roman" w:cs="Times New Roman" w:hint="eastAsia"/>
          <w:sz w:val="32"/>
          <w:szCs w:val="32"/>
          <w:lang w:val="zh-CN"/>
        </w:rPr>
        <w:t>等有关法律法规和政策要求，以及自治区专项转移支付资金等预算管理规定，制定本办法。</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第二条 </w:t>
      </w:r>
      <w:r w:rsidRPr="00D31D4C">
        <w:rPr>
          <w:rFonts w:ascii="仿宋_GB2312" w:eastAsia="仿宋_GB2312" w:hAnsi="Times New Roman" w:cs="Times New Roman" w:hint="eastAsia"/>
          <w:sz w:val="32"/>
          <w:szCs w:val="32"/>
          <w:lang w:val="zh-CN"/>
        </w:rPr>
        <w:t>本办法所称转移支付资金，是指通过共同财政事权转移支付方式安排，用于支持各地实施计划生育服务，对符合规定的人群落实财政补助政策的资金。实施期限根据自治区医疗卫生领域中央与地方财政事权和支出责任划分改革方案的调整相应进行调整。</w:t>
      </w:r>
    </w:p>
    <w:p w:rsidR="00D31D4C" w:rsidRPr="00D31D4C" w:rsidRDefault="00D31D4C" w:rsidP="00D31D4C">
      <w:pPr>
        <w:spacing w:line="600" w:lineRule="exact"/>
        <w:ind w:firstLineChars="200" w:firstLine="643"/>
        <w:rPr>
          <w:rFonts w:ascii="仿宋_GB2312" w:eastAsia="仿宋_GB2312" w:hAnsi="Times New Roman" w:cs="Times New Roman"/>
          <w:color w:val="333333"/>
          <w:kern w:val="0"/>
          <w:sz w:val="32"/>
          <w:szCs w:val="32"/>
        </w:rPr>
      </w:pPr>
      <w:r w:rsidRPr="00D31D4C">
        <w:rPr>
          <w:rFonts w:ascii="仿宋_GB2312" w:eastAsia="仿宋_GB2312" w:hAnsi="Times New Roman" w:cs="Times New Roman" w:hint="eastAsia"/>
          <w:b/>
          <w:sz w:val="32"/>
          <w:szCs w:val="32"/>
          <w:lang w:val="zh-CN"/>
        </w:rPr>
        <w:t xml:space="preserve">第三条 </w:t>
      </w:r>
      <w:r w:rsidRPr="00D31D4C">
        <w:rPr>
          <w:rFonts w:ascii="仿宋_GB2312" w:eastAsia="仿宋_GB2312" w:hAnsi="Times New Roman" w:cs="Times New Roman" w:hint="eastAsia"/>
          <w:sz w:val="32"/>
          <w:szCs w:val="32"/>
          <w:lang w:val="zh-CN"/>
        </w:rPr>
        <w:t>转移支付资金包括</w:t>
      </w:r>
      <w:r w:rsidRPr="00D31D4C">
        <w:rPr>
          <w:rFonts w:ascii="仿宋_GB2312" w:eastAsia="仿宋_GB2312" w:hAnsi="Times New Roman" w:cs="Times New Roman" w:hint="eastAsia"/>
          <w:color w:val="333333"/>
          <w:kern w:val="0"/>
          <w:sz w:val="32"/>
          <w:szCs w:val="32"/>
        </w:rPr>
        <w:t>中央三项制度补助资金和自治区七项制度补助资金。中央三项制度补助资金包括</w:t>
      </w:r>
      <w:r w:rsidRPr="00D31D4C">
        <w:rPr>
          <w:rFonts w:ascii="仿宋_GB2312" w:eastAsia="仿宋_GB2312" w:hAnsi="Times New Roman" w:cs="Times New Roman" w:hint="eastAsia"/>
          <w:sz w:val="32"/>
          <w:szCs w:val="32"/>
          <w:lang w:val="zh-CN"/>
        </w:rPr>
        <w:t>农村部分计划生育家庭奖励扶助补助资金、计划生育家庭特别扶助补助资金、计划生育“少生快富”工程补助资金。</w:t>
      </w:r>
      <w:r w:rsidRPr="00D31D4C">
        <w:rPr>
          <w:rFonts w:ascii="仿宋_GB2312" w:eastAsia="仿宋_GB2312" w:hAnsi="Times New Roman" w:cs="Times New Roman" w:hint="eastAsia"/>
          <w:color w:val="333333"/>
          <w:kern w:val="0"/>
          <w:sz w:val="32"/>
          <w:szCs w:val="32"/>
        </w:rPr>
        <w:t>自治区七项制度</w:t>
      </w:r>
      <w:r w:rsidRPr="00D31D4C">
        <w:rPr>
          <w:rFonts w:ascii="仿宋_GB2312" w:eastAsia="仿宋_GB2312" w:hAnsi="Times New Roman" w:cs="Times New Roman" w:hint="eastAsia"/>
          <w:sz w:val="32"/>
          <w:szCs w:val="32"/>
          <w:lang w:val="zh-CN"/>
        </w:rPr>
        <w:t>补助资金</w:t>
      </w:r>
      <w:r w:rsidRPr="00D31D4C">
        <w:rPr>
          <w:rFonts w:ascii="仿宋_GB2312" w:eastAsia="仿宋_GB2312" w:hAnsi="Times New Roman" w:cs="Times New Roman" w:hint="eastAsia"/>
          <w:color w:val="333333"/>
          <w:kern w:val="0"/>
          <w:sz w:val="32"/>
          <w:szCs w:val="32"/>
        </w:rPr>
        <w:t>包括，全区农牧民计划生育家庭兑现奖励金制度</w:t>
      </w:r>
      <w:r w:rsidRPr="00D31D4C">
        <w:rPr>
          <w:rFonts w:ascii="仿宋_GB2312" w:eastAsia="仿宋_GB2312" w:hAnsi="Times New Roman" w:cs="Times New Roman" w:hint="eastAsia"/>
          <w:sz w:val="32"/>
          <w:szCs w:val="32"/>
          <w:lang w:val="zh-CN"/>
        </w:rPr>
        <w:t>补助资金</w:t>
      </w:r>
      <w:r w:rsidRPr="00D31D4C">
        <w:rPr>
          <w:rFonts w:ascii="仿宋_GB2312" w:eastAsia="仿宋_GB2312" w:hAnsi="Times New Roman" w:cs="Times New Roman" w:hint="eastAsia"/>
          <w:color w:val="333333"/>
          <w:kern w:val="0"/>
          <w:sz w:val="32"/>
          <w:szCs w:val="32"/>
        </w:rPr>
        <w:t>（自治区“少生快富”</w:t>
      </w:r>
      <w:r w:rsidRPr="00D31D4C">
        <w:rPr>
          <w:rFonts w:ascii="仿宋_GB2312" w:eastAsia="仿宋_GB2312" w:hAnsi="Times New Roman" w:cs="Times New Roman" w:hint="eastAsia"/>
          <w:color w:val="333333"/>
          <w:kern w:val="0"/>
          <w:sz w:val="32"/>
          <w:szCs w:val="32"/>
        </w:rPr>
        <w:lastRenderedPageBreak/>
        <w:t>工程）、自治区计划生育家庭特别扶助制度</w:t>
      </w:r>
      <w:r w:rsidRPr="00D31D4C">
        <w:rPr>
          <w:rFonts w:ascii="仿宋_GB2312" w:eastAsia="仿宋_GB2312" w:hAnsi="Times New Roman" w:cs="Times New Roman" w:hint="eastAsia"/>
          <w:sz w:val="32"/>
          <w:szCs w:val="32"/>
          <w:lang w:val="zh-CN"/>
        </w:rPr>
        <w:t>补助资金</w:t>
      </w:r>
      <w:r w:rsidRPr="00D31D4C">
        <w:rPr>
          <w:rFonts w:ascii="仿宋_GB2312" w:eastAsia="仿宋_GB2312" w:hAnsi="Times New Roman" w:cs="Times New Roman" w:hint="eastAsia"/>
          <w:color w:val="333333"/>
          <w:kern w:val="0"/>
          <w:sz w:val="32"/>
          <w:szCs w:val="32"/>
        </w:rPr>
        <w:t>、边贫县农村计划生育家庭特殊奖励制度</w:t>
      </w:r>
      <w:r w:rsidRPr="00D31D4C">
        <w:rPr>
          <w:rFonts w:ascii="仿宋_GB2312" w:eastAsia="仿宋_GB2312" w:hAnsi="Times New Roman" w:cs="Times New Roman" w:hint="eastAsia"/>
          <w:sz w:val="32"/>
          <w:szCs w:val="32"/>
          <w:lang w:val="zh-CN"/>
        </w:rPr>
        <w:t>补助资金</w:t>
      </w:r>
      <w:r w:rsidRPr="00D31D4C">
        <w:rPr>
          <w:rFonts w:ascii="仿宋_GB2312" w:eastAsia="仿宋_GB2312" w:hAnsi="Times New Roman" w:cs="Times New Roman" w:hint="eastAsia"/>
          <w:color w:val="333333"/>
          <w:kern w:val="0"/>
          <w:sz w:val="32"/>
          <w:szCs w:val="32"/>
        </w:rPr>
        <w:t>、特殊</w:t>
      </w:r>
      <w:proofErr w:type="gramStart"/>
      <w:r w:rsidRPr="00D31D4C">
        <w:rPr>
          <w:rFonts w:ascii="仿宋_GB2312" w:eastAsia="仿宋_GB2312" w:hAnsi="Times New Roman" w:cs="Times New Roman" w:hint="eastAsia"/>
          <w:color w:val="333333"/>
          <w:kern w:val="0"/>
          <w:sz w:val="32"/>
          <w:szCs w:val="32"/>
        </w:rPr>
        <w:t>奖励制度扩面至</w:t>
      </w:r>
      <w:proofErr w:type="gramEnd"/>
      <w:r w:rsidRPr="00D31D4C">
        <w:rPr>
          <w:rFonts w:ascii="仿宋_GB2312" w:eastAsia="仿宋_GB2312" w:hAnsi="Times New Roman" w:cs="Times New Roman" w:hint="eastAsia"/>
          <w:color w:val="333333"/>
          <w:kern w:val="0"/>
          <w:sz w:val="32"/>
          <w:szCs w:val="32"/>
        </w:rPr>
        <w:t>农村少数民族人口占50%县（市）奖励制度</w:t>
      </w:r>
      <w:r w:rsidRPr="00D31D4C">
        <w:rPr>
          <w:rFonts w:ascii="仿宋_GB2312" w:eastAsia="仿宋_GB2312" w:hAnsi="Times New Roman" w:cs="Times New Roman" w:hint="eastAsia"/>
          <w:sz w:val="32"/>
          <w:szCs w:val="32"/>
          <w:lang w:val="zh-CN"/>
        </w:rPr>
        <w:t>补助资金</w:t>
      </w:r>
      <w:r w:rsidRPr="00D31D4C">
        <w:rPr>
          <w:rFonts w:ascii="仿宋_GB2312" w:eastAsia="仿宋_GB2312" w:hAnsi="Times New Roman" w:cs="Times New Roman" w:hint="eastAsia"/>
          <w:color w:val="333333"/>
          <w:kern w:val="0"/>
          <w:sz w:val="32"/>
          <w:szCs w:val="32"/>
        </w:rPr>
        <w:t>、自治区城镇计划生育家庭奖励制度</w:t>
      </w:r>
      <w:r w:rsidRPr="00D31D4C">
        <w:rPr>
          <w:rFonts w:ascii="仿宋_GB2312" w:eastAsia="仿宋_GB2312" w:hAnsi="Times New Roman" w:cs="Times New Roman" w:hint="eastAsia"/>
          <w:sz w:val="32"/>
          <w:szCs w:val="32"/>
          <w:lang w:val="zh-CN"/>
        </w:rPr>
        <w:t>补助资金</w:t>
      </w:r>
      <w:r w:rsidRPr="00D31D4C">
        <w:rPr>
          <w:rFonts w:ascii="仿宋_GB2312" w:eastAsia="仿宋_GB2312" w:hAnsi="Times New Roman" w:cs="Times New Roman" w:hint="eastAsia"/>
          <w:color w:val="333333"/>
          <w:kern w:val="0"/>
          <w:sz w:val="32"/>
          <w:szCs w:val="32"/>
        </w:rPr>
        <w:t>、南疆地区计划生育家庭特殊奖励制度补助资金、独生子女家庭一次性抚助金制度补助资金。</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第四条 </w:t>
      </w:r>
      <w:r w:rsidRPr="00D31D4C">
        <w:rPr>
          <w:rFonts w:ascii="仿宋_GB2312" w:eastAsia="仿宋_GB2312" w:hAnsi="Times New Roman" w:cs="Times New Roman" w:hint="eastAsia"/>
          <w:sz w:val="32"/>
          <w:szCs w:val="32"/>
          <w:lang w:val="zh-CN"/>
        </w:rPr>
        <w:t>转移支付资金按照以下原则分配和管理：</w:t>
      </w:r>
    </w:p>
    <w:p w:rsidR="00D31D4C" w:rsidRPr="00D31D4C" w:rsidRDefault="00D31D4C" w:rsidP="00D31D4C">
      <w:pPr>
        <w:numPr>
          <w:ilvl w:val="0"/>
          <w:numId w:val="1"/>
        </w:num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分类保障，分级负担。区分不同人群，分类制定奖励扶</w:t>
      </w:r>
      <w:r w:rsidRPr="00D31D4C">
        <w:rPr>
          <w:rFonts w:ascii="仿宋_GB2312" w:eastAsia="仿宋_GB2312" w:hAnsi="Times New Roman" w:cs="Times New Roman" w:hint="eastAsia"/>
          <w:spacing w:val="-6"/>
          <w:sz w:val="32"/>
          <w:szCs w:val="32"/>
          <w:lang w:val="zh-CN"/>
        </w:rPr>
        <w:t>助政策，各级财政部门分级落实转移支付资金安排、拨付及管理责任。</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（二）优化整合，统筹安排。整合项目内容，按照逐步调整完善生育政策、推进计划生育服务管理的要求统筹安排转移支付资金。</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（三）讲求绩效，量效挂钩。转移支付资金实施全过程预算绩效管理，建立绩效评价结果与资金分配挂钩机制，提高转移支付资金使用效益。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第五条 </w:t>
      </w:r>
      <w:r w:rsidRPr="00D31D4C">
        <w:rPr>
          <w:rFonts w:ascii="仿宋_GB2312" w:eastAsia="仿宋_GB2312" w:hAnsi="Times New Roman" w:cs="Times New Roman" w:hint="eastAsia"/>
          <w:sz w:val="32"/>
          <w:szCs w:val="32"/>
          <w:lang w:val="zh-CN"/>
        </w:rPr>
        <w:t>自治区财政厅会同自治区卫生健康</w:t>
      </w:r>
      <w:proofErr w:type="gramStart"/>
      <w:r w:rsidRPr="00D31D4C">
        <w:rPr>
          <w:rFonts w:ascii="仿宋_GB2312" w:eastAsia="仿宋_GB2312" w:hAnsi="Times New Roman" w:cs="Times New Roman" w:hint="eastAsia"/>
          <w:sz w:val="32"/>
          <w:szCs w:val="32"/>
          <w:lang w:val="zh-CN"/>
        </w:rPr>
        <w:t>委分配</w:t>
      </w:r>
      <w:proofErr w:type="gramEnd"/>
      <w:r w:rsidRPr="00D31D4C">
        <w:rPr>
          <w:rFonts w:ascii="仿宋_GB2312" w:eastAsia="仿宋_GB2312" w:hAnsi="Times New Roman" w:cs="Times New Roman" w:hint="eastAsia"/>
          <w:sz w:val="32"/>
          <w:szCs w:val="32"/>
          <w:lang w:val="zh-CN"/>
        </w:rPr>
        <w:t>转移支付资金，指导督促各级财政和卫生健康部门按要求制定绩效目标并做好绩效自评，对资金进行监督管理。自治区卫生健康委负责提供测算因素的数据，并对其准确性、及时性负责。</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第六条  </w:t>
      </w:r>
      <w:r w:rsidRPr="00D31D4C">
        <w:rPr>
          <w:rFonts w:ascii="仿宋_GB2312" w:eastAsia="仿宋_GB2312" w:hAnsi="Times New Roman" w:cs="Times New Roman" w:hint="eastAsia"/>
          <w:sz w:val="32"/>
          <w:szCs w:val="32"/>
          <w:lang w:val="zh-CN"/>
        </w:rPr>
        <w:t>转移支付资金采用因素法分配。</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自治区财政分配转移支付资金时主要考虑目标人群数量、国家或自治区基础标准、自治区与地、县分担比例等因素，（某地区）应拨付资金=预计本年目标人群数量×国家或自治区基础标准×自治</w:t>
      </w:r>
      <w:r w:rsidRPr="00D31D4C">
        <w:rPr>
          <w:rFonts w:ascii="仿宋_GB2312" w:eastAsia="仿宋_GB2312" w:hAnsi="Times New Roman" w:cs="Times New Roman" w:hint="eastAsia"/>
          <w:sz w:val="32"/>
          <w:szCs w:val="32"/>
          <w:lang w:val="zh-CN"/>
        </w:rPr>
        <w:lastRenderedPageBreak/>
        <w:t>区与地县分担比例，并结合绩效评价情况和上年实际目标人群数量进行结算（绩效因素权重原则上不低于5%）。</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中央和自治区制定计划生育服务基础标准，并根据经济社会发展水平和物价水平适时调整，确保落实计划生育基本国策。</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对于</w:t>
      </w:r>
      <w:r w:rsidRPr="00D31D4C">
        <w:rPr>
          <w:rFonts w:ascii="仿宋_GB2312" w:eastAsia="仿宋_GB2312" w:hAnsi="Times New Roman" w:cs="Times New Roman" w:hint="eastAsia"/>
          <w:color w:val="333333"/>
          <w:kern w:val="0"/>
          <w:sz w:val="32"/>
          <w:szCs w:val="32"/>
        </w:rPr>
        <w:t>中央三项制度</w:t>
      </w:r>
      <w:r w:rsidRPr="00D31D4C">
        <w:rPr>
          <w:rFonts w:ascii="仿宋_GB2312" w:eastAsia="仿宋_GB2312" w:hAnsi="Times New Roman" w:cs="Times New Roman" w:hint="eastAsia"/>
          <w:sz w:val="32"/>
          <w:szCs w:val="32"/>
          <w:lang w:val="zh-CN"/>
        </w:rPr>
        <w:t>转移支付资金，</w:t>
      </w:r>
      <w:r w:rsidRPr="00D31D4C">
        <w:rPr>
          <w:rFonts w:ascii="仿宋_GB2312" w:eastAsia="仿宋_GB2312" w:hAnsi="仿宋_GB2312" w:cs="仿宋_GB2312" w:hint="eastAsia"/>
          <w:sz w:val="32"/>
          <w:szCs w:val="32"/>
        </w:rPr>
        <w:t>明确为中央、自治区与地县共同财政事权，由中央财政、自治区财政与地县财政共同承担支出责任，中央财政按照国家规定标准及80%的比例予以补助，自治区财政参照基本公共卫生服务支出责任安排补助资金。</w:t>
      </w:r>
    </w:p>
    <w:p w:rsidR="00D31D4C" w:rsidRPr="00D31D4C" w:rsidRDefault="00D31D4C" w:rsidP="00D31D4C">
      <w:pPr>
        <w:spacing w:line="600" w:lineRule="exact"/>
        <w:ind w:firstLineChars="200" w:firstLine="640"/>
        <w:rPr>
          <w:rFonts w:ascii="仿宋_GB2312" w:eastAsia="仿宋_GB2312" w:hAnsi="仿宋_GB2312" w:cs="仿宋_GB2312"/>
          <w:sz w:val="32"/>
          <w:szCs w:val="32"/>
        </w:rPr>
      </w:pPr>
      <w:r w:rsidRPr="00D31D4C">
        <w:rPr>
          <w:rFonts w:ascii="仿宋_GB2312" w:eastAsia="仿宋_GB2312" w:hAnsi="仿宋_GB2312" w:cs="仿宋_GB2312" w:hint="eastAsia"/>
          <w:sz w:val="32"/>
          <w:szCs w:val="32"/>
        </w:rPr>
        <w:t>除中央三项计划生育扶助保障之外，其他由自治区制定的，为促进人口均衡发展、提高奖励扶助对象保障水平而设立的奖励扶助项目，统一作为地方计划生育奖励扶助保障，明确为自治区</w:t>
      </w:r>
      <w:r w:rsidRPr="00D31D4C">
        <w:rPr>
          <w:rFonts w:ascii="仿宋_GB2312" w:eastAsia="仿宋_GB2312" w:hAnsi="仿宋_GB2312" w:cs="仿宋_GB2312" w:hint="eastAsia"/>
          <w:spacing w:val="-8"/>
          <w:sz w:val="32"/>
          <w:szCs w:val="32"/>
        </w:rPr>
        <w:t>和地县共同财政事权。由自治区财政和地县财政共同承担支出责任。</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地在确保国家和自治区基础标准落实到位的前提下，结合当地经济社会发展水平和财政承受能力等合理确定本地区计划生育服务项目地区标准，按程序报上级备案后执行，高出国家和自治区基础标准部分所需资金自行负担。</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第七条 </w:t>
      </w:r>
      <w:r w:rsidRPr="00D31D4C">
        <w:rPr>
          <w:rFonts w:ascii="仿宋_GB2312" w:eastAsia="仿宋_GB2312" w:hAnsi="Times New Roman" w:cs="Times New Roman" w:hint="eastAsia"/>
          <w:sz w:val="32"/>
          <w:szCs w:val="32"/>
          <w:lang w:val="zh-CN"/>
        </w:rPr>
        <w:t>中央财政按照预算法和预算管理有关规定，于每年10月31日前，提前下达下一年度转移支付资金预计数，并在全国人大批准预算后30日内正式下达转移支付资金预算。自治区财政部门在收到中央财政转移支付资金预算后，在30日内正式下达到本行政区域县级以上各级财政部门，并抄送财政部新疆监管局。县级以上财</w:t>
      </w:r>
      <w:r w:rsidRPr="00D31D4C">
        <w:rPr>
          <w:rFonts w:ascii="仿宋_GB2312" w:eastAsia="仿宋_GB2312" w:hAnsi="Times New Roman" w:cs="Times New Roman" w:hint="eastAsia"/>
          <w:sz w:val="32"/>
          <w:szCs w:val="32"/>
          <w:lang w:val="zh-CN"/>
        </w:rPr>
        <w:lastRenderedPageBreak/>
        <w:t>政部门在收到上级转移支付资金预算后，应当在30日内正式下达到县级财政部门。</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第八条 </w:t>
      </w:r>
      <w:r w:rsidRPr="00D31D4C">
        <w:rPr>
          <w:rFonts w:ascii="仿宋_GB2312" w:eastAsia="仿宋_GB2312" w:hAnsi="Times New Roman" w:cs="Times New Roman" w:hint="eastAsia"/>
          <w:sz w:val="32"/>
          <w:szCs w:val="32"/>
          <w:lang w:val="zh-CN"/>
        </w:rPr>
        <w:t>各级财政、卫生健康部门应按照全面实施预算绩效管理的要求，强化绩效目标管理，做好绩效监控和绩效评价，并加强结果应用，确保提高转移支付资金配置效率和使用效益。</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级卫生健康部门负责业务指导和项目管理，会同财政部门建立健全绩效评价机制，并对相关工作进展和资金使用情况开展绩效评价。绩效评价原则上每年一次。自治区卫生健康委、财政厅根据需要对各地、县项目开展和资金使用绩效评价工作予以复核，并以一定的项目实施期为限。根据复核结果会同财政部新疆</w:t>
      </w:r>
      <w:r w:rsidRPr="00D31D4C">
        <w:rPr>
          <w:rFonts w:ascii="仿宋_GB2312" w:eastAsia="仿宋_GB2312" w:hAnsi="Times New Roman" w:cs="Times New Roman" w:hint="eastAsia"/>
          <w:spacing w:val="-6"/>
          <w:sz w:val="32"/>
          <w:szCs w:val="32"/>
          <w:lang w:val="zh-CN"/>
        </w:rPr>
        <w:t>监管局开展重点绩效评价，必要时可以委托第三方中介机构开展。</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中央财政转移支付资金分配与相关项目执行进度、绩效评价、预算监管和监督检查结果适当挂钩。绩效评价和重点绩效评价结果作为完善相关转移支付政策和以后年度预算申请、安排和对下分配的重要参考依据。各级卫生健康部门和财政部门要做好绩效管理信息公开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第九条 </w:t>
      </w:r>
      <w:r w:rsidRPr="00D31D4C">
        <w:rPr>
          <w:rFonts w:ascii="仿宋_GB2312" w:eastAsia="仿宋_GB2312" w:hAnsi="Times New Roman" w:cs="Times New Roman" w:hint="eastAsia"/>
          <w:sz w:val="32"/>
          <w:szCs w:val="32"/>
          <w:lang w:val="zh-CN"/>
        </w:rPr>
        <w:t>各级财政、卫生健康部门以及转移支付资金具体使用单位，要按照财政预算和国库管理有关规定，制定资金管理办法，加强资金管理，规范预算执行管理。转移支付资金原则上应在当年执行完毕，年度未支出的转移支付资金按照自治区结转结余资金管理有关规定执行。</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lastRenderedPageBreak/>
        <w:t>计划生育转移支付资金应当发放到补助对象个人银行账户，转移支付资金的支付按照国库集中支付制度有关规定执行。</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第十条 </w:t>
      </w:r>
      <w:r w:rsidRPr="00D31D4C">
        <w:rPr>
          <w:rFonts w:ascii="仿宋_GB2312" w:eastAsia="仿宋_GB2312" w:hAnsi="Times New Roman" w:cs="Times New Roman" w:hint="eastAsia"/>
          <w:sz w:val="32"/>
          <w:szCs w:val="32"/>
          <w:lang w:val="zh-CN"/>
        </w:rPr>
        <w:t>转移支付资金依法接受财政、审计、监察等部门监督。必要时，可以委托专业机构或具有资质的社会机构开展转移支付资金监督检查工作。</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自治区财政、卫生健康部门负责本地区项目资金监督检查，及时发现和纠正有关问题，确保资金安全。自治区财政会同相关部门在申报资金、下达资金、分配资金，以及下达绩效目标等绩效管理工作时，须将相关文件抄送财政部新疆监管局。财政部新疆监管局按照财政部要求，开展转移支付有关预算监管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第十一条 </w:t>
      </w:r>
      <w:r w:rsidRPr="00D31D4C">
        <w:rPr>
          <w:rFonts w:ascii="仿宋_GB2312" w:eastAsia="仿宋_GB2312" w:hAnsi="Times New Roman" w:cs="Times New Roman" w:hint="eastAsia"/>
          <w:sz w:val="32"/>
          <w:szCs w:val="32"/>
          <w:lang w:val="zh-CN"/>
        </w:rPr>
        <w:t>各级财政、卫生健康部门及其工作人员在资金分配、监督等管理工作中，存在滥用职权、玩忽职守、徇私舞弊等违法违纪行为的，依照《中华人民共和国公务员法》《中华人民共和国监察法》《财政违法行为处罚处分条例》等国家有关规定追究相应责任；涉嫌犯罪的，依法移送司法机关处理。</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第十二条 </w:t>
      </w:r>
      <w:r w:rsidRPr="00D31D4C">
        <w:rPr>
          <w:rFonts w:ascii="仿宋_GB2312" w:eastAsia="仿宋_GB2312" w:hAnsi="Times New Roman" w:cs="Times New Roman" w:hint="eastAsia"/>
          <w:sz w:val="32"/>
          <w:szCs w:val="32"/>
          <w:lang w:val="zh-CN"/>
        </w:rPr>
        <w:t>本办法由自治区财政厅会同自治区卫生健康委负责解释。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第十三条 </w:t>
      </w:r>
      <w:r w:rsidRPr="00D31D4C">
        <w:rPr>
          <w:rFonts w:ascii="仿宋_GB2312" w:eastAsia="仿宋_GB2312" w:hAnsi="Times New Roman" w:cs="Times New Roman" w:hint="eastAsia"/>
          <w:sz w:val="32"/>
          <w:szCs w:val="32"/>
          <w:lang w:val="zh-CN"/>
        </w:rPr>
        <w:t>本办法自2020年1月1日起施行，《</w:t>
      </w:r>
      <w:r w:rsidRPr="00D31D4C">
        <w:rPr>
          <w:rFonts w:ascii="仿宋_GB2312" w:eastAsia="仿宋_GB2312" w:hAnsi="Times New Roman" w:cs="Times New Roman"/>
          <w:sz w:val="32"/>
          <w:szCs w:val="32"/>
          <w:lang w:val="zh-CN"/>
        </w:rPr>
        <w:t>关于印发</w:t>
      </w:r>
      <w:r w:rsidRPr="00D31D4C">
        <w:rPr>
          <w:rFonts w:ascii="仿宋_GB2312" w:eastAsia="仿宋_GB2312" w:hAnsi="Times New Roman" w:cs="Times New Roman" w:hint="eastAsia"/>
          <w:sz w:val="32"/>
          <w:szCs w:val="32"/>
          <w:lang w:val="zh-CN"/>
        </w:rPr>
        <w:t>&lt;</w:t>
      </w:r>
      <w:r w:rsidRPr="00D31D4C">
        <w:rPr>
          <w:rFonts w:ascii="仿宋_GB2312" w:eastAsia="仿宋_GB2312" w:hAnsi="Times New Roman" w:cs="Times New Roman"/>
          <w:sz w:val="32"/>
          <w:szCs w:val="32"/>
          <w:lang w:val="zh-CN"/>
        </w:rPr>
        <w:t>新疆维吾尔自治区计划生育服务专项资金管理暂行办法</w:t>
      </w:r>
      <w:r w:rsidRPr="00D31D4C">
        <w:rPr>
          <w:rFonts w:ascii="仿宋_GB2312" w:eastAsia="仿宋_GB2312" w:hAnsi="Times New Roman" w:cs="Times New Roman" w:hint="eastAsia"/>
          <w:sz w:val="32"/>
          <w:szCs w:val="32"/>
          <w:lang w:val="zh-CN"/>
        </w:rPr>
        <w:t>&gt;</w:t>
      </w:r>
      <w:r w:rsidRPr="00D31D4C">
        <w:rPr>
          <w:rFonts w:ascii="仿宋_GB2312" w:eastAsia="仿宋_GB2312" w:hAnsi="Times New Roman" w:cs="Times New Roman"/>
          <w:sz w:val="32"/>
          <w:szCs w:val="32"/>
          <w:lang w:val="zh-CN"/>
        </w:rPr>
        <w:t>的通知》</w:t>
      </w:r>
      <w:r w:rsidRPr="00D31D4C">
        <w:rPr>
          <w:rFonts w:ascii="仿宋_GB2312" w:eastAsia="仿宋_GB2312" w:hAnsi="Times New Roman" w:cs="Times New Roman" w:hint="eastAsia"/>
          <w:sz w:val="32"/>
          <w:szCs w:val="32"/>
          <w:lang w:val="zh-CN"/>
        </w:rPr>
        <w:t>（</w:t>
      </w:r>
      <w:proofErr w:type="gramStart"/>
      <w:r w:rsidRPr="00D31D4C">
        <w:rPr>
          <w:rFonts w:ascii="仿宋_GB2312" w:eastAsia="仿宋_GB2312" w:hAnsi="Times New Roman" w:cs="Times New Roman" w:hint="eastAsia"/>
          <w:sz w:val="32"/>
          <w:szCs w:val="32"/>
          <w:lang w:val="zh-CN"/>
        </w:rPr>
        <w:t>新财社〔2016〕</w:t>
      </w:r>
      <w:proofErr w:type="gramEnd"/>
      <w:r w:rsidRPr="00D31D4C">
        <w:rPr>
          <w:rFonts w:ascii="仿宋_GB2312" w:eastAsia="仿宋_GB2312" w:hAnsi="Times New Roman" w:cs="Times New Roman" w:hint="eastAsia"/>
          <w:sz w:val="32"/>
          <w:szCs w:val="32"/>
          <w:lang w:val="zh-CN"/>
        </w:rPr>
        <w:t>176号）,同时废止。</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p>
    <w:p w:rsidR="00D31D4C" w:rsidRPr="00D31D4C" w:rsidRDefault="00D31D4C" w:rsidP="00D31D4C">
      <w:pPr>
        <w:spacing w:line="600" w:lineRule="exact"/>
        <w:rPr>
          <w:rFonts w:ascii="黑体" w:eastAsia="黑体" w:hAnsi="黑体" w:cs="Times New Roman"/>
          <w:sz w:val="32"/>
          <w:szCs w:val="32"/>
          <w:lang w:val="zh-CN"/>
        </w:rPr>
      </w:pPr>
      <w:r w:rsidRPr="00D31D4C">
        <w:rPr>
          <w:rFonts w:ascii="黑体" w:eastAsia="黑体" w:hAnsi="黑体" w:cs="Times New Roman" w:hint="eastAsia"/>
          <w:sz w:val="32"/>
          <w:szCs w:val="32"/>
          <w:lang w:val="zh-CN"/>
        </w:rPr>
        <w:lastRenderedPageBreak/>
        <w:t>附件5：</w:t>
      </w:r>
    </w:p>
    <w:p w:rsidR="00D31D4C" w:rsidRPr="00D31D4C" w:rsidRDefault="00D31D4C" w:rsidP="00D31D4C">
      <w:pPr>
        <w:spacing w:line="600" w:lineRule="exact"/>
        <w:rPr>
          <w:rFonts w:ascii="仿宋_GB2312" w:eastAsia="仿宋_GB2312" w:hAnsi="Times New Roman" w:cs="Times New Roman"/>
          <w:sz w:val="32"/>
          <w:szCs w:val="32"/>
          <w:lang w:val="zh-CN"/>
        </w:rPr>
      </w:pPr>
    </w:p>
    <w:p w:rsidR="00D31D4C" w:rsidRPr="00D31D4C" w:rsidRDefault="00D31D4C" w:rsidP="00D31D4C">
      <w:pPr>
        <w:spacing w:line="600" w:lineRule="exact"/>
        <w:jc w:val="center"/>
        <w:rPr>
          <w:rFonts w:ascii="方正小标宋简体" w:eastAsia="方正小标宋简体" w:hAnsi="Times New Roman" w:cs="Times New Roman"/>
          <w:sz w:val="44"/>
          <w:szCs w:val="44"/>
          <w:lang w:val="zh-CN"/>
        </w:rPr>
      </w:pPr>
      <w:r w:rsidRPr="00D31D4C">
        <w:rPr>
          <w:rFonts w:ascii="方正小标宋简体" w:eastAsia="方正小标宋简体" w:hAnsi="Times New Roman" w:cs="Times New Roman" w:hint="eastAsia"/>
          <w:sz w:val="44"/>
          <w:szCs w:val="44"/>
          <w:lang w:val="zh-CN"/>
        </w:rPr>
        <w:t>重大传染病防控补助资金管理办法</w:t>
      </w:r>
    </w:p>
    <w:p w:rsidR="00D31D4C" w:rsidRPr="00D31D4C" w:rsidRDefault="00D31D4C" w:rsidP="00D31D4C">
      <w:pPr>
        <w:spacing w:line="600" w:lineRule="exact"/>
        <w:ind w:firstLineChars="200" w:firstLine="880"/>
        <w:rPr>
          <w:rFonts w:ascii="方正小标宋_GBK" w:eastAsia="方正小标宋_GBK" w:hAnsi="Times New Roman" w:cs="Times New Roman"/>
          <w:sz w:val="44"/>
          <w:szCs w:val="44"/>
          <w:lang w:val="zh-CN"/>
        </w:rPr>
      </w:pP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第一条 </w:t>
      </w:r>
      <w:r w:rsidRPr="00D31D4C">
        <w:rPr>
          <w:rFonts w:ascii="仿宋_GB2312" w:eastAsia="仿宋_GB2312" w:hAnsi="Times New Roman" w:cs="Times New Roman" w:hint="eastAsia"/>
          <w:sz w:val="32"/>
          <w:szCs w:val="32"/>
          <w:lang w:val="zh-CN"/>
        </w:rPr>
        <w:t>为规范和加强中央财政重大传染病防控补助资金（以下简称补助资金）管理，提高资金使用效益，根据《中华人民共和国预算法》《中共中央国务院关于全面实施预算绩效管理的意见》《国务院办公厅关于印发医疗卫生领域中央与地方财政事权和支出责任划分改革方案的通知》</w:t>
      </w:r>
      <w:r w:rsidRPr="00D31D4C">
        <w:rPr>
          <w:rFonts w:ascii="仿宋_GB2312" w:eastAsia="仿宋_GB2312" w:hAnsi="Times New Roman" w:cs="Times New Roman" w:hint="eastAsia"/>
          <w:sz w:val="32"/>
          <w:szCs w:val="32"/>
        </w:rPr>
        <w:t>《财政部 国家卫生健康委 国家医疗保障局 国家中医药管理局关于印发基本公共卫生服务等5项补助资金管理办法的通知》《新疆维吾尔自治区医疗卫生领域财政事权和支出责任划分改革实施方案》</w:t>
      </w:r>
      <w:r w:rsidRPr="00D31D4C">
        <w:rPr>
          <w:rFonts w:ascii="仿宋_GB2312" w:eastAsia="仿宋_GB2312" w:hAnsi="Times New Roman" w:cs="Times New Roman" w:hint="eastAsia"/>
          <w:sz w:val="32"/>
          <w:szCs w:val="32"/>
          <w:lang w:val="zh-CN"/>
        </w:rPr>
        <w:t>等有关法律法规和政策要求，以及财政部转移支付资金等预算管理规定，制定本办法。</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第二条 </w:t>
      </w:r>
      <w:r w:rsidRPr="00D31D4C">
        <w:rPr>
          <w:rFonts w:ascii="仿宋_GB2312" w:eastAsia="仿宋_GB2312" w:hAnsi="Times New Roman" w:cs="Times New Roman" w:hint="eastAsia"/>
          <w:sz w:val="32"/>
          <w:szCs w:val="32"/>
          <w:lang w:val="zh-CN"/>
        </w:rPr>
        <w:t>本办法所称补助资金，是指用于支持各地实施重大传染病防控的补助资金。实施期限至2023年，届时根据工作需要评估确定是否继续实施或延续期限。</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第三条 </w:t>
      </w:r>
      <w:r w:rsidRPr="00D31D4C">
        <w:rPr>
          <w:rFonts w:ascii="仿宋_GB2312" w:eastAsia="仿宋_GB2312" w:hAnsi="Times New Roman" w:cs="Times New Roman" w:hint="eastAsia"/>
          <w:sz w:val="32"/>
          <w:szCs w:val="32"/>
          <w:lang w:val="zh-CN"/>
        </w:rPr>
        <w:t>重大传染病防控主要包括纳入国家免疫规划的常规免疫及补充免疫，艾滋病、结核病、包虫病防控，精神心理疾病综合管理、重大慢性病防控管理模式和适宜技术探索等全国性或跨区域的重大疾病防控内容。</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重大传染病防控的具体内容，由国家卫生健康委会同财政部，</w:t>
      </w:r>
      <w:r w:rsidRPr="00D31D4C">
        <w:rPr>
          <w:rFonts w:ascii="仿宋_GB2312" w:eastAsia="仿宋_GB2312" w:hAnsi="Times New Roman" w:cs="Times New Roman" w:hint="eastAsia"/>
          <w:sz w:val="32"/>
          <w:szCs w:val="32"/>
          <w:lang w:val="zh-CN"/>
        </w:rPr>
        <w:lastRenderedPageBreak/>
        <w:t>根据深化医药卫生体制改革的有关要求和年度工作任务、卫生健康事业发展规划以及财政预算情况研究确定。</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第四条 </w:t>
      </w:r>
      <w:r w:rsidRPr="00D31D4C">
        <w:rPr>
          <w:rFonts w:ascii="仿宋_GB2312" w:eastAsia="仿宋_GB2312" w:hAnsi="Times New Roman" w:cs="Times New Roman" w:hint="eastAsia"/>
          <w:sz w:val="32"/>
          <w:szCs w:val="32"/>
          <w:lang w:val="zh-CN"/>
        </w:rPr>
        <w:t>补助资金按照以下原则分配和管理：</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（一）合理规划，科学论证。合理规划重大传染病防控项目，科学论证项目可行性和必要性。</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（二）统一分配，分级管理。补助资金由自治区财政统一分配，具体项目落实由各地卫生健康部门分级负责。</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（三）讲求绩效，量效挂钩。转移支付资金实施全过程预算绩效管理，建立绩效评价结果与资金分配挂钩机制，提高转移支付资金使用效益。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第五条 </w:t>
      </w:r>
      <w:r w:rsidRPr="00D31D4C">
        <w:rPr>
          <w:rFonts w:ascii="仿宋_GB2312" w:eastAsia="仿宋_GB2312" w:hAnsi="仿宋_GB2312" w:cs="仿宋_GB2312" w:hint="eastAsia"/>
          <w:sz w:val="32"/>
          <w:szCs w:val="32"/>
        </w:rPr>
        <w:t>全国性或跨区域的重大传染病防控等重大公共卫生服务上划为中央财政事权，由中央财政承担支出责任。</w:t>
      </w:r>
      <w:r w:rsidRPr="00D31D4C">
        <w:rPr>
          <w:rFonts w:ascii="仿宋_GB2312" w:eastAsia="仿宋_GB2312" w:hAnsi="Times New Roman" w:cs="Times New Roman" w:hint="eastAsia"/>
          <w:sz w:val="32"/>
          <w:szCs w:val="32"/>
          <w:lang w:val="zh-CN"/>
        </w:rPr>
        <w:t>自治区财政会同自治区卫生健康</w:t>
      </w:r>
      <w:proofErr w:type="gramStart"/>
      <w:r w:rsidRPr="00D31D4C">
        <w:rPr>
          <w:rFonts w:ascii="仿宋_GB2312" w:eastAsia="仿宋_GB2312" w:hAnsi="Times New Roman" w:cs="Times New Roman" w:hint="eastAsia"/>
          <w:sz w:val="32"/>
          <w:szCs w:val="32"/>
          <w:lang w:val="zh-CN"/>
        </w:rPr>
        <w:t>委分配</w:t>
      </w:r>
      <w:proofErr w:type="gramEnd"/>
      <w:r w:rsidRPr="00D31D4C">
        <w:rPr>
          <w:rFonts w:ascii="仿宋_GB2312" w:eastAsia="仿宋_GB2312" w:hAnsi="Times New Roman" w:cs="Times New Roman" w:hint="eastAsia"/>
          <w:sz w:val="32"/>
          <w:szCs w:val="32"/>
          <w:lang w:val="zh-CN"/>
        </w:rPr>
        <w:t>转移支付资金，根据任务量和补助标准测算资金分配方案，指导督促各地财政和卫生健康部门按要求制定绩效目标并做好绩效自评，对资金进行监督管理。自治区卫生健康委结合疾病谱、防治工作需要、经济社会发展水平和财政承受能力，提供各地区任务量、补助标准等数据，并对其准确性、及时性负责。</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第六条 </w:t>
      </w:r>
      <w:r w:rsidRPr="00D31D4C">
        <w:rPr>
          <w:rFonts w:ascii="仿宋_GB2312" w:eastAsia="仿宋_GB2312" w:hAnsi="Times New Roman" w:cs="Times New Roman" w:hint="eastAsia"/>
          <w:sz w:val="32"/>
          <w:szCs w:val="32"/>
          <w:lang w:val="zh-CN"/>
        </w:rPr>
        <w:t>重大传染病防控补助资金主要用于药品治疗等需方补助和医疗卫生机构开展随访管理，加强实验室建设和设备配置能力建设，以及开展相关工作所需经费等支出。</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第七条 </w:t>
      </w:r>
      <w:r w:rsidRPr="00D31D4C">
        <w:rPr>
          <w:rFonts w:ascii="仿宋_GB2312" w:eastAsia="仿宋_GB2312" w:hAnsi="Times New Roman" w:cs="Times New Roman" w:hint="eastAsia"/>
          <w:sz w:val="32"/>
          <w:szCs w:val="32"/>
          <w:lang w:val="zh-CN"/>
        </w:rPr>
        <w:t>中央财政按照预算法和预算管理有关规定，于每年10</w:t>
      </w:r>
      <w:r w:rsidRPr="00D31D4C">
        <w:rPr>
          <w:rFonts w:ascii="仿宋_GB2312" w:eastAsia="仿宋_GB2312" w:hAnsi="Times New Roman" w:cs="Times New Roman" w:hint="eastAsia"/>
          <w:sz w:val="32"/>
          <w:szCs w:val="32"/>
          <w:lang w:val="zh-CN"/>
        </w:rPr>
        <w:lastRenderedPageBreak/>
        <w:t>月31日前，提前下达下一年度转移支付资金预计数，并在全国人大批准预算后30日内正式下达转移支付资金预算。自治区财政部门在收到中央财政转移支付资金预算后，在30日内正式下达到本行政区域县级以上各级财政部门，并抄送财政部新疆监管局。县级以上财政部门在收到上级转移支付资金预算后，应当在30日内正式下达到县级财政部门。</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第八条 </w:t>
      </w:r>
      <w:r w:rsidRPr="00D31D4C">
        <w:rPr>
          <w:rFonts w:ascii="仿宋_GB2312" w:eastAsia="仿宋_GB2312" w:hAnsi="Times New Roman" w:cs="Times New Roman" w:hint="eastAsia"/>
          <w:sz w:val="32"/>
          <w:szCs w:val="32"/>
          <w:lang w:val="zh-CN"/>
        </w:rPr>
        <w:t>各级财政、卫生健康部门应按照全面实施预算绩效管理的要求，强化绩效目标管理，做好绩效监控和绩效评价，并加强结果应用，确保提高转移支付资金配置效率和使用效益。</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各级卫生健康部门负责业务指导和项目管理，会同财政部门建立健全绩效评价机制，并对相关工作进展和资金使用情况开展绩效评价。绩效评价原则上每年一次。自治区卫生健康委、财政厅根据需要对各地、县项目开展和资金使用绩效评价工作予以复核，并以一定的项目实施期为限。根据复核结果组织财政部新疆</w:t>
      </w:r>
      <w:r w:rsidRPr="00D31D4C">
        <w:rPr>
          <w:rFonts w:ascii="仿宋_GB2312" w:eastAsia="仿宋_GB2312" w:hAnsi="Times New Roman" w:cs="Times New Roman" w:hint="eastAsia"/>
          <w:spacing w:val="-6"/>
          <w:sz w:val="32"/>
          <w:szCs w:val="32"/>
          <w:lang w:val="zh-CN"/>
        </w:rPr>
        <w:t>监管局开展重点绩效评价，必要时可以委托第三方中介机构开展。</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补助资金分配与相关项目执行进度、绩效评价、预算监管和监督检查结果适当挂钩。绩效评价和重点绩效评价结果作为完善相关转移支付政策和以后年度预算申请、安排和对下分配的重要参考依据。各级卫生健康部门和财政部门要做好绩效管理信息公开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第九条 </w:t>
      </w:r>
      <w:r w:rsidRPr="00D31D4C">
        <w:rPr>
          <w:rFonts w:ascii="仿宋_GB2312" w:eastAsia="仿宋_GB2312" w:hAnsi="Times New Roman" w:cs="Times New Roman" w:hint="eastAsia"/>
          <w:sz w:val="32"/>
          <w:szCs w:val="32"/>
          <w:lang w:val="zh-CN"/>
        </w:rPr>
        <w:t>各级财政部门要积极推进购买服务机制，自治区卫生健康部门要会同财政部门，做好各类重大传染病防控项目的成本测算，</w:t>
      </w:r>
      <w:r w:rsidRPr="00D31D4C">
        <w:rPr>
          <w:rFonts w:ascii="仿宋_GB2312" w:eastAsia="仿宋_GB2312" w:hAnsi="Times New Roman" w:cs="Times New Roman" w:hint="eastAsia"/>
          <w:sz w:val="32"/>
          <w:szCs w:val="32"/>
          <w:lang w:val="zh-CN"/>
        </w:rPr>
        <w:lastRenderedPageBreak/>
        <w:t>合理确定采购预算或最高限价。</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第十条 </w:t>
      </w:r>
      <w:r w:rsidRPr="00D31D4C">
        <w:rPr>
          <w:rFonts w:ascii="仿宋_GB2312" w:eastAsia="仿宋_GB2312" w:hAnsi="Times New Roman" w:cs="Times New Roman" w:hint="eastAsia"/>
          <w:sz w:val="32"/>
          <w:szCs w:val="32"/>
          <w:lang w:val="zh-CN"/>
        </w:rPr>
        <w:t>各级财政、卫生健康部门以及补助资金具体使用单位，要按照财政预算和国库管理有关规定，制定资金管理办法，加强资金管理，规范预算执行管理。补助资金原则上应在当年执行完毕，年度未支出的补助资金按《自治区专项转移支付管理暂行办法》等规定执行。</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补助资金的支付按照国库集中支付制度有关规定执行。资金使用过程中，涉及政府采购的，应当按照政府采购有关法律法规及制度执行。</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第十一条 </w:t>
      </w:r>
      <w:r w:rsidRPr="00D31D4C">
        <w:rPr>
          <w:rFonts w:ascii="仿宋_GB2312" w:eastAsia="仿宋_GB2312" w:hAnsi="Times New Roman" w:cs="Times New Roman" w:hint="eastAsia"/>
          <w:sz w:val="32"/>
          <w:szCs w:val="32"/>
          <w:lang w:val="zh-CN"/>
        </w:rPr>
        <w:t>补助资金依法接受财政、审计、监察等部门监督，必要时可以委托专业机构或具有资质的社会中介机构开展补助资金监督检查工作。</w:t>
      </w:r>
    </w:p>
    <w:p w:rsidR="00D31D4C" w:rsidRPr="00D31D4C" w:rsidRDefault="00D31D4C" w:rsidP="00D31D4C">
      <w:pPr>
        <w:spacing w:line="600" w:lineRule="exact"/>
        <w:ind w:firstLineChars="200" w:firstLine="640"/>
        <w:rPr>
          <w:rFonts w:ascii="仿宋_GB2312" w:eastAsia="仿宋_GB2312" w:hAnsi="Times New Roman" w:cs="Times New Roman"/>
          <w:sz w:val="32"/>
          <w:szCs w:val="32"/>
          <w:lang w:val="zh-CN"/>
        </w:rPr>
      </w:pPr>
      <w:r w:rsidRPr="00D31D4C">
        <w:rPr>
          <w:rFonts w:ascii="仿宋_GB2312" w:eastAsia="仿宋_GB2312" w:hAnsi="Times New Roman" w:cs="Times New Roman" w:hint="eastAsia"/>
          <w:sz w:val="32"/>
          <w:szCs w:val="32"/>
          <w:lang w:val="zh-CN"/>
        </w:rPr>
        <w:t>自治区财政、卫生健康部门负责本地区项目资金监督检查，及时发现和纠正有关问题，确保资金安全。自治区财政会同相关部门在申报资金、下达资金、分配资金，以及下达绩效目标等绩效管理工作时，须将相关文件抄送财政部新疆监管局。财政部新疆监管局按照财政部要求，开展转移支付有关预算监管工作。</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第十二条 </w:t>
      </w:r>
      <w:r w:rsidRPr="00D31D4C">
        <w:rPr>
          <w:rFonts w:ascii="仿宋_GB2312" w:eastAsia="仿宋_GB2312" w:hAnsi="Times New Roman" w:cs="Times New Roman" w:hint="eastAsia"/>
          <w:sz w:val="32"/>
          <w:szCs w:val="32"/>
          <w:lang w:val="zh-CN"/>
        </w:rPr>
        <w:t>各级财政、卫生健康部门及其工作人员在资金分配、监督等管理工作中，存在滥用职权、玩忽职守、徇私舞弊等违法违纪行为的，依照《中华人民共和国公务员法》《中华人民共和国监察法》《财政违法行为处罚处分条例》等国家有关规定追究相应责任；</w:t>
      </w:r>
      <w:r w:rsidRPr="00D31D4C">
        <w:rPr>
          <w:rFonts w:ascii="仿宋_GB2312" w:eastAsia="仿宋_GB2312" w:hAnsi="Times New Roman" w:cs="Times New Roman" w:hint="eastAsia"/>
          <w:sz w:val="32"/>
          <w:szCs w:val="32"/>
          <w:lang w:val="zh-CN"/>
        </w:rPr>
        <w:lastRenderedPageBreak/>
        <w:t>涉嫌犯罪的，依法移送司法机关处理。</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第十三条 </w:t>
      </w:r>
      <w:r w:rsidRPr="00D31D4C">
        <w:rPr>
          <w:rFonts w:ascii="仿宋_GB2312" w:eastAsia="仿宋_GB2312" w:hAnsi="Times New Roman" w:cs="Times New Roman" w:hint="eastAsia"/>
          <w:sz w:val="32"/>
          <w:szCs w:val="32"/>
          <w:lang w:val="zh-CN"/>
        </w:rPr>
        <w:t>本办法由自治区财政厅会同自治区卫生健康委负责解释。</w:t>
      </w:r>
    </w:p>
    <w:p w:rsidR="00D31D4C" w:rsidRPr="00D31D4C" w:rsidRDefault="00D31D4C" w:rsidP="00D31D4C">
      <w:pPr>
        <w:spacing w:line="600" w:lineRule="exact"/>
        <w:ind w:firstLineChars="200" w:firstLine="643"/>
        <w:rPr>
          <w:rFonts w:ascii="仿宋_GB2312" w:eastAsia="仿宋_GB2312" w:hAnsi="Times New Roman" w:cs="Times New Roman"/>
          <w:sz w:val="32"/>
          <w:szCs w:val="32"/>
          <w:lang w:val="zh-CN"/>
        </w:rPr>
      </w:pPr>
      <w:r w:rsidRPr="00D31D4C">
        <w:rPr>
          <w:rFonts w:ascii="仿宋_GB2312" w:eastAsia="仿宋_GB2312" w:hAnsi="Times New Roman" w:cs="Times New Roman" w:hint="eastAsia"/>
          <w:b/>
          <w:sz w:val="32"/>
          <w:szCs w:val="32"/>
          <w:lang w:val="zh-CN"/>
        </w:rPr>
        <w:t xml:space="preserve">第十四条 </w:t>
      </w:r>
      <w:r w:rsidRPr="00D31D4C">
        <w:rPr>
          <w:rFonts w:ascii="仿宋_GB2312" w:eastAsia="仿宋_GB2312" w:hAnsi="Times New Roman" w:cs="Times New Roman" w:hint="eastAsia"/>
          <w:sz w:val="32"/>
          <w:szCs w:val="32"/>
          <w:lang w:val="zh-CN"/>
        </w:rPr>
        <w:t>本办法自2020年1月1日起施行。</w:t>
      </w: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00" w:lineRule="exact"/>
        <w:ind w:firstLineChars="200" w:firstLine="640"/>
        <w:rPr>
          <w:rFonts w:ascii="仿宋_GB2312" w:eastAsia="仿宋_GB2312" w:hAnsi="Times New Roman" w:cs="Times New Roman"/>
          <w:sz w:val="32"/>
          <w:szCs w:val="32"/>
        </w:rPr>
      </w:pPr>
    </w:p>
    <w:p w:rsidR="00D31D4C" w:rsidRPr="00D31D4C" w:rsidRDefault="00D31D4C" w:rsidP="00D31D4C">
      <w:pPr>
        <w:spacing w:line="640" w:lineRule="exact"/>
        <w:rPr>
          <w:rFonts w:ascii="仿宋_GB2312" w:eastAsia="仿宋_GB2312" w:hAnsi="Times New Roman" w:cs="Times New Roman"/>
          <w:sz w:val="32"/>
          <w:szCs w:val="32"/>
        </w:rPr>
      </w:pPr>
    </w:p>
    <w:p w:rsidR="00D31D4C" w:rsidRPr="00D31D4C" w:rsidRDefault="00D31D4C" w:rsidP="00D31D4C">
      <w:pPr>
        <w:spacing w:line="640" w:lineRule="exact"/>
        <w:ind w:leftChars="1500" w:left="3150"/>
        <w:jc w:val="center"/>
        <w:rPr>
          <w:rFonts w:ascii="仿宋_GB2312" w:eastAsia="仿宋_GB2312" w:hAnsi="Times New Roman" w:cs="Times New Roman"/>
          <w:sz w:val="32"/>
          <w:szCs w:val="32"/>
        </w:rPr>
      </w:pPr>
      <w:bookmarkStart w:id="4" w:name="qianfadate"/>
      <w:r w:rsidRPr="00D31D4C">
        <w:rPr>
          <w:rFonts w:ascii="仿宋_GB2312" w:eastAsia="仿宋_GB2312" w:hAnsi="Times New Roman" w:cs="Times New Roman" w:hint="eastAsia"/>
          <w:sz w:val="32"/>
          <w:szCs w:val="32"/>
        </w:rPr>
        <w:t xml:space="preserve"> </w:t>
      </w:r>
      <w:bookmarkEnd w:id="4"/>
    </w:p>
    <w:p w:rsidR="00D31D4C" w:rsidRPr="00D31D4C" w:rsidRDefault="00D31D4C" w:rsidP="00D31D4C">
      <w:pPr>
        <w:spacing w:line="640" w:lineRule="exact"/>
        <w:ind w:leftChars="1500" w:left="3150"/>
        <w:jc w:val="center"/>
        <w:rPr>
          <w:rFonts w:ascii="仿宋_GB2312" w:eastAsia="仿宋_GB2312" w:hAnsi="Times New Roman" w:cs="Times New Roman"/>
          <w:sz w:val="32"/>
          <w:szCs w:val="32"/>
        </w:rPr>
      </w:pPr>
    </w:p>
    <w:p w:rsidR="00D31D4C" w:rsidRPr="00D31D4C" w:rsidRDefault="00D31D4C" w:rsidP="00D31D4C">
      <w:pPr>
        <w:spacing w:line="640" w:lineRule="exact"/>
        <w:ind w:leftChars="1500" w:left="3150"/>
        <w:jc w:val="center"/>
        <w:rPr>
          <w:rFonts w:ascii="仿宋_GB2312" w:eastAsia="仿宋_GB2312" w:hAnsi="Times New Roman" w:cs="Times New Roman"/>
          <w:sz w:val="32"/>
          <w:szCs w:val="32"/>
        </w:rPr>
      </w:pPr>
    </w:p>
    <w:p w:rsidR="00D31D4C" w:rsidRPr="00D31D4C" w:rsidRDefault="00D31D4C" w:rsidP="00D31D4C">
      <w:pPr>
        <w:spacing w:line="640" w:lineRule="exact"/>
        <w:ind w:leftChars="1500" w:left="3150"/>
        <w:jc w:val="center"/>
        <w:rPr>
          <w:rFonts w:ascii="仿宋_GB2312" w:eastAsia="仿宋_GB2312" w:hAnsi="Times New Roman" w:cs="Times New Roman"/>
          <w:sz w:val="32"/>
          <w:szCs w:val="32"/>
        </w:rPr>
      </w:pPr>
    </w:p>
    <w:p w:rsidR="00D31D4C" w:rsidRPr="00D31D4C" w:rsidRDefault="00D31D4C" w:rsidP="00D31D4C">
      <w:pPr>
        <w:spacing w:line="640" w:lineRule="exact"/>
        <w:ind w:leftChars="1500" w:left="3150"/>
        <w:jc w:val="center"/>
        <w:rPr>
          <w:rFonts w:ascii="仿宋_GB2312" w:eastAsia="仿宋_GB2312" w:hAnsi="Times New Roman" w:cs="Times New Roman"/>
          <w:sz w:val="32"/>
          <w:szCs w:val="32"/>
        </w:rPr>
      </w:pPr>
    </w:p>
    <w:p w:rsidR="00D31D4C" w:rsidRPr="00D31D4C" w:rsidRDefault="00D31D4C" w:rsidP="00D31D4C">
      <w:pPr>
        <w:spacing w:line="660" w:lineRule="exact"/>
        <w:ind w:leftChars="1500" w:left="3150"/>
        <w:jc w:val="center"/>
        <w:rPr>
          <w:rFonts w:ascii="仿宋_GB2312" w:eastAsia="仿宋_GB2312" w:hAnsi="Times New Roman" w:cs="Times New Roman"/>
          <w:sz w:val="32"/>
          <w:szCs w:val="32"/>
        </w:rPr>
      </w:pPr>
    </w:p>
    <w:p w:rsidR="00D31D4C" w:rsidRPr="00D31D4C" w:rsidRDefault="00D31D4C" w:rsidP="00D31D4C">
      <w:pPr>
        <w:spacing w:line="660" w:lineRule="exact"/>
        <w:ind w:leftChars="1500" w:left="3150"/>
        <w:jc w:val="center"/>
        <w:rPr>
          <w:rFonts w:ascii="仿宋_GB2312" w:eastAsia="仿宋_GB2312" w:hAnsi="Times New Roman" w:cs="Times New Roman"/>
          <w:sz w:val="32"/>
          <w:szCs w:val="32"/>
        </w:rPr>
      </w:pPr>
    </w:p>
    <w:p w:rsidR="00D31D4C" w:rsidRPr="00D31D4C" w:rsidRDefault="00D31D4C" w:rsidP="00D31D4C">
      <w:pPr>
        <w:spacing w:line="660" w:lineRule="exact"/>
        <w:ind w:leftChars="1500" w:left="3150"/>
        <w:jc w:val="center"/>
        <w:rPr>
          <w:rFonts w:ascii="仿宋_GB2312" w:eastAsia="仿宋_GB2312" w:hAnsi="Times New Roman" w:cs="Times New Roman"/>
          <w:sz w:val="32"/>
          <w:szCs w:val="32"/>
        </w:rPr>
      </w:pPr>
    </w:p>
    <w:p w:rsidR="00D31D4C" w:rsidRPr="00D31D4C" w:rsidRDefault="00D31D4C" w:rsidP="00D31D4C">
      <w:pPr>
        <w:spacing w:line="660" w:lineRule="exact"/>
        <w:ind w:leftChars="1500" w:left="3150"/>
        <w:jc w:val="center"/>
        <w:rPr>
          <w:rFonts w:ascii="仿宋_GB2312" w:eastAsia="仿宋_GB2312" w:hAnsi="Times New Roman" w:cs="Times New Roman"/>
          <w:sz w:val="32"/>
          <w:szCs w:val="32"/>
        </w:rPr>
      </w:pPr>
    </w:p>
    <w:p w:rsidR="00D31D4C" w:rsidRPr="00D31D4C" w:rsidRDefault="00D31D4C" w:rsidP="00D31D4C">
      <w:pPr>
        <w:pBdr>
          <w:top w:val="single" w:sz="6" w:space="1" w:color="auto"/>
          <w:bottom w:val="single" w:sz="6" w:space="0" w:color="auto"/>
        </w:pBdr>
        <w:spacing w:line="640" w:lineRule="exact"/>
        <w:ind w:firstLineChars="100" w:firstLine="280"/>
        <w:rPr>
          <w:rFonts w:ascii="仿宋_GB2312" w:eastAsia="仿宋_GB2312" w:hAnsi="Times New Roman" w:cs="Times New Roman"/>
          <w:sz w:val="28"/>
          <w:szCs w:val="28"/>
        </w:rPr>
      </w:pPr>
      <w:r w:rsidRPr="00D31D4C">
        <w:rPr>
          <w:rFonts w:ascii="仿宋_GB2312" w:eastAsia="仿宋_GB2312" w:hAnsi="宋体" w:cs="Times New Roman" w:hint="eastAsia"/>
          <w:sz w:val="28"/>
          <w:szCs w:val="28"/>
        </w:rPr>
        <w:t>抄送</w:t>
      </w:r>
      <w:r w:rsidRPr="00D31D4C">
        <w:rPr>
          <w:rFonts w:ascii="仿宋_GB2312" w:eastAsia="仿宋_GB2312" w:hAnsi="Times New Roman" w:cs="Times New Roman" w:hint="eastAsia"/>
          <w:sz w:val="28"/>
          <w:szCs w:val="28"/>
        </w:rPr>
        <w:t>：</w:t>
      </w:r>
      <w:bookmarkStart w:id="5" w:name="csmb"/>
      <w:r w:rsidRPr="00D31D4C">
        <w:rPr>
          <w:rFonts w:ascii="仿宋_GB2312" w:eastAsia="仿宋_GB2312" w:hAnsi="Times New Roman" w:cs="Times New Roman" w:hint="eastAsia"/>
          <w:sz w:val="28"/>
          <w:szCs w:val="28"/>
        </w:rPr>
        <w:t>自治区审计厅、财政部新疆监管局，本厅预算处、国库处、财政内</w:t>
      </w:r>
    </w:p>
    <w:p w:rsidR="00D31D4C" w:rsidRPr="00D31D4C" w:rsidRDefault="00D31D4C" w:rsidP="00D31D4C">
      <w:pPr>
        <w:pBdr>
          <w:top w:val="single" w:sz="6" w:space="1" w:color="auto"/>
          <w:bottom w:val="single" w:sz="6" w:space="0" w:color="auto"/>
        </w:pBdr>
        <w:spacing w:line="640" w:lineRule="exact"/>
        <w:ind w:firstLineChars="400" w:firstLine="1120"/>
        <w:rPr>
          <w:rFonts w:ascii="仿宋_GB2312" w:eastAsia="仿宋_GB2312" w:hAnsi="Times New Roman" w:cs="Times New Roman"/>
          <w:sz w:val="28"/>
          <w:szCs w:val="28"/>
        </w:rPr>
      </w:pPr>
      <w:proofErr w:type="gramStart"/>
      <w:r w:rsidRPr="00D31D4C">
        <w:rPr>
          <w:rFonts w:ascii="仿宋_GB2312" w:eastAsia="仿宋_GB2312" w:hAnsi="Times New Roman" w:cs="Times New Roman" w:hint="eastAsia"/>
          <w:sz w:val="28"/>
          <w:szCs w:val="28"/>
        </w:rPr>
        <w:t>控监督</w:t>
      </w:r>
      <w:proofErr w:type="gramEnd"/>
      <w:r w:rsidRPr="00D31D4C">
        <w:rPr>
          <w:rFonts w:ascii="仿宋_GB2312" w:eastAsia="仿宋_GB2312" w:hAnsi="Times New Roman" w:cs="Times New Roman" w:hint="eastAsia"/>
          <w:sz w:val="28"/>
          <w:szCs w:val="28"/>
        </w:rPr>
        <w:t>处</w:t>
      </w:r>
      <w:bookmarkEnd w:id="5"/>
    </w:p>
    <w:p w:rsidR="00AB72A1" w:rsidRPr="00D31D4C" w:rsidRDefault="00D31D4C" w:rsidP="00481FE9">
      <w:pPr>
        <w:pBdr>
          <w:bottom w:val="single" w:sz="12" w:space="1" w:color="auto"/>
        </w:pBdr>
        <w:spacing w:line="640" w:lineRule="exact"/>
        <w:ind w:firstLineChars="100" w:firstLine="280"/>
      </w:pPr>
      <w:bookmarkStart w:id="6" w:name="yinfadanwei"/>
      <w:r w:rsidRPr="00D31D4C">
        <w:rPr>
          <w:rFonts w:ascii="仿宋_GB2312" w:eastAsia="仿宋_GB2312" w:hAnsi="Times New Roman" w:cs="Times New Roman" w:hint="eastAsia"/>
          <w:sz w:val="28"/>
          <w:szCs w:val="28"/>
        </w:rPr>
        <w:t>新疆维吾尔自治区财政厅</w:t>
      </w:r>
      <w:bookmarkEnd w:id="6"/>
      <w:r w:rsidRPr="00D31D4C">
        <w:rPr>
          <w:rFonts w:ascii="仿宋_GB2312" w:eastAsia="仿宋_GB2312" w:hAnsi="Times New Roman" w:cs="Times New Roman" w:hint="eastAsia"/>
          <w:sz w:val="28"/>
          <w:szCs w:val="28"/>
        </w:rPr>
        <w:t xml:space="preserve">                      </w:t>
      </w:r>
      <w:bookmarkStart w:id="7" w:name="yfdate"/>
      <w:r w:rsidRPr="00D31D4C">
        <w:rPr>
          <w:rFonts w:ascii="仿宋_GB2312" w:eastAsia="仿宋_GB2312" w:hAnsi="Times New Roman" w:cs="Times New Roman" w:hint="eastAsia"/>
          <w:sz w:val="28"/>
          <w:szCs w:val="28"/>
        </w:rPr>
        <w:t xml:space="preserve"> </w:t>
      </w:r>
      <w:bookmarkEnd w:id="7"/>
      <w:r w:rsidRPr="00D31D4C">
        <w:rPr>
          <w:rFonts w:ascii="仿宋_GB2312" w:eastAsia="仿宋_GB2312" w:hAnsi="Times New Roman" w:cs="Times New Roman" w:hint="eastAsia"/>
          <w:sz w:val="28"/>
          <w:szCs w:val="28"/>
        </w:rPr>
        <w:t xml:space="preserve">2020年7月1日印发  </w:t>
      </w:r>
      <w:bookmarkStart w:id="8" w:name="_GoBack"/>
      <w:bookmarkEnd w:id="8"/>
    </w:p>
    <w:sectPr w:rsidR="00AB72A1" w:rsidRPr="00D31D4C" w:rsidSect="00206472">
      <w:footerReference w:type="even" r:id="rId8"/>
      <w:footerReference w:type="default" r:id="rId9"/>
      <w:pgSz w:w="11906" w:h="16838" w:code="9"/>
      <w:pgMar w:top="2041" w:right="1276" w:bottom="2041" w:left="1276" w:header="851" w:footer="1814" w:gutter="0"/>
      <w:pgNumType w:fmt="numberInDash"/>
      <w:cols w:space="425"/>
      <w:docGrid w:type="lines" w:linePitch="435" w:charSpace="-16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D9" w:rsidRDefault="002C25D9" w:rsidP="00D31D4C">
      <w:r>
        <w:separator/>
      </w:r>
    </w:p>
  </w:endnote>
  <w:endnote w:type="continuationSeparator" w:id="0">
    <w:p w:rsidR="002C25D9" w:rsidRDefault="002C25D9" w:rsidP="00D3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4E5" w:rsidRPr="00E913DF" w:rsidRDefault="00405EDB" w:rsidP="00047E9A">
    <w:pPr>
      <w:pStyle w:val="a4"/>
      <w:framePr w:wrap="around" w:vAnchor="text" w:hAnchor="page" w:x="1756" w:y="37"/>
      <w:rPr>
        <w:rStyle w:val="a5"/>
        <w:rFonts w:ascii="宋体" w:eastAsia="宋体" w:hAnsi="宋体"/>
        <w:sz w:val="28"/>
        <w:szCs w:val="28"/>
      </w:rPr>
    </w:pPr>
    <w:r w:rsidRPr="00E913DF">
      <w:rPr>
        <w:rStyle w:val="a5"/>
        <w:rFonts w:ascii="宋体" w:eastAsia="宋体" w:hAnsi="宋体"/>
        <w:sz w:val="28"/>
        <w:szCs w:val="28"/>
      </w:rPr>
      <w:fldChar w:fldCharType="begin"/>
    </w:r>
    <w:r w:rsidRPr="00E913DF">
      <w:rPr>
        <w:rStyle w:val="a5"/>
        <w:rFonts w:ascii="宋体" w:eastAsia="宋体" w:hAnsi="宋体"/>
        <w:sz w:val="28"/>
        <w:szCs w:val="28"/>
      </w:rPr>
      <w:instrText xml:space="preserve">PAGE  </w:instrText>
    </w:r>
    <w:r w:rsidRPr="00E913DF">
      <w:rPr>
        <w:rStyle w:val="a5"/>
        <w:rFonts w:ascii="宋体" w:eastAsia="宋体" w:hAnsi="宋体"/>
        <w:sz w:val="28"/>
        <w:szCs w:val="28"/>
      </w:rPr>
      <w:fldChar w:fldCharType="separate"/>
    </w:r>
    <w:r>
      <w:rPr>
        <w:rStyle w:val="a5"/>
        <w:rFonts w:ascii="宋体" w:eastAsia="宋体" w:hAnsi="宋体"/>
        <w:noProof/>
        <w:sz w:val="28"/>
        <w:szCs w:val="28"/>
      </w:rPr>
      <w:t>- 2 -</w:t>
    </w:r>
    <w:r w:rsidRPr="00E913DF">
      <w:rPr>
        <w:rStyle w:val="a5"/>
        <w:rFonts w:ascii="宋体" w:eastAsia="宋体" w:hAnsi="宋体"/>
        <w:sz w:val="28"/>
        <w:szCs w:val="28"/>
      </w:rPr>
      <w:fldChar w:fldCharType="end"/>
    </w:r>
  </w:p>
  <w:p w:rsidR="007324E5" w:rsidRDefault="002C25D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4E5" w:rsidRPr="00BC0125" w:rsidRDefault="00405EDB" w:rsidP="00047E9A">
    <w:pPr>
      <w:pStyle w:val="a4"/>
      <w:framePr w:wrap="around" w:vAnchor="text" w:hAnchor="page" w:x="9631" w:y="37"/>
      <w:jc w:val="right"/>
      <w:rPr>
        <w:rStyle w:val="a5"/>
        <w:rFonts w:ascii="宋体" w:eastAsia="宋体" w:hAnsi="宋体"/>
        <w:sz w:val="28"/>
      </w:rPr>
    </w:pPr>
    <w:r w:rsidRPr="00BC0125">
      <w:rPr>
        <w:rStyle w:val="a5"/>
        <w:rFonts w:ascii="宋体" w:eastAsia="宋体" w:hAnsi="宋体"/>
        <w:sz w:val="28"/>
      </w:rPr>
      <w:fldChar w:fldCharType="begin"/>
    </w:r>
    <w:r w:rsidRPr="00BC0125">
      <w:rPr>
        <w:rStyle w:val="a5"/>
        <w:rFonts w:ascii="宋体" w:eastAsia="宋体" w:hAnsi="宋体"/>
        <w:sz w:val="28"/>
      </w:rPr>
      <w:instrText xml:space="preserve"> PAGE </w:instrText>
    </w:r>
    <w:r w:rsidRPr="00BC0125">
      <w:rPr>
        <w:rStyle w:val="a5"/>
        <w:rFonts w:ascii="宋体" w:eastAsia="宋体" w:hAnsi="宋体"/>
        <w:sz w:val="28"/>
      </w:rPr>
      <w:fldChar w:fldCharType="separate"/>
    </w:r>
    <w:r w:rsidR="00481FE9">
      <w:rPr>
        <w:rStyle w:val="a5"/>
        <w:rFonts w:ascii="宋体" w:eastAsia="宋体" w:hAnsi="宋体"/>
        <w:noProof/>
        <w:sz w:val="28"/>
      </w:rPr>
      <w:t>- 30 -</w:t>
    </w:r>
    <w:r w:rsidRPr="00BC0125">
      <w:rPr>
        <w:rStyle w:val="a5"/>
        <w:rFonts w:ascii="宋体" w:eastAsia="宋体" w:hAnsi="宋体"/>
        <w:sz w:val="28"/>
      </w:rPr>
      <w:fldChar w:fldCharType="end"/>
    </w:r>
    <w:r w:rsidRPr="00BC0125">
      <w:rPr>
        <w:rStyle w:val="a5"/>
        <w:rFonts w:ascii="宋体" w:eastAsia="宋体" w:hAnsi="宋体" w:hint="eastAsia"/>
        <w:sz w:val="28"/>
      </w:rPr>
      <w:t xml:space="preserve"> </w:t>
    </w:r>
  </w:p>
  <w:p w:rsidR="007324E5" w:rsidRDefault="002C25D9" w:rsidP="00481FE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D9" w:rsidRDefault="002C25D9" w:rsidP="00D31D4C">
      <w:r>
        <w:separator/>
      </w:r>
    </w:p>
  </w:footnote>
  <w:footnote w:type="continuationSeparator" w:id="0">
    <w:p w:rsidR="002C25D9" w:rsidRDefault="002C25D9" w:rsidP="00D31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65E3"/>
    <w:multiLevelType w:val="singleLevel"/>
    <w:tmpl w:val="225B65E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69"/>
    <w:rsid w:val="002C25D9"/>
    <w:rsid w:val="00405EDB"/>
    <w:rsid w:val="00481FE9"/>
    <w:rsid w:val="00751069"/>
    <w:rsid w:val="00AB72A1"/>
    <w:rsid w:val="00AD207D"/>
    <w:rsid w:val="00BD7797"/>
    <w:rsid w:val="00D3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1D4C"/>
    <w:rPr>
      <w:sz w:val="18"/>
      <w:szCs w:val="18"/>
    </w:rPr>
  </w:style>
  <w:style w:type="paragraph" w:styleId="a4">
    <w:name w:val="footer"/>
    <w:basedOn w:val="a"/>
    <w:link w:val="Char0"/>
    <w:uiPriority w:val="99"/>
    <w:unhideWhenUsed/>
    <w:rsid w:val="00D31D4C"/>
    <w:pPr>
      <w:tabs>
        <w:tab w:val="center" w:pos="4153"/>
        <w:tab w:val="right" w:pos="8306"/>
      </w:tabs>
      <w:snapToGrid w:val="0"/>
      <w:jc w:val="left"/>
    </w:pPr>
    <w:rPr>
      <w:sz w:val="18"/>
      <w:szCs w:val="18"/>
    </w:rPr>
  </w:style>
  <w:style w:type="character" w:customStyle="1" w:styleId="Char0">
    <w:name w:val="页脚 Char"/>
    <w:basedOn w:val="a0"/>
    <w:link w:val="a4"/>
    <w:uiPriority w:val="99"/>
    <w:rsid w:val="00D31D4C"/>
    <w:rPr>
      <w:sz w:val="18"/>
      <w:szCs w:val="18"/>
    </w:rPr>
  </w:style>
  <w:style w:type="character" w:styleId="a5">
    <w:name w:val="page number"/>
    <w:basedOn w:val="a0"/>
    <w:rsid w:val="00D31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1D4C"/>
    <w:rPr>
      <w:sz w:val="18"/>
      <w:szCs w:val="18"/>
    </w:rPr>
  </w:style>
  <w:style w:type="paragraph" w:styleId="a4">
    <w:name w:val="footer"/>
    <w:basedOn w:val="a"/>
    <w:link w:val="Char0"/>
    <w:uiPriority w:val="99"/>
    <w:unhideWhenUsed/>
    <w:rsid w:val="00D31D4C"/>
    <w:pPr>
      <w:tabs>
        <w:tab w:val="center" w:pos="4153"/>
        <w:tab w:val="right" w:pos="8306"/>
      </w:tabs>
      <w:snapToGrid w:val="0"/>
      <w:jc w:val="left"/>
    </w:pPr>
    <w:rPr>
      <w:sz w:val="18"/>
      <w:szCs w:val="18"/>
    </w:rPr>
  </w:style>
  <w:style w:type="character" w:customStyle="1" w:styleId="Char0">
    <w:name w:val="页脚 Char"/>
    <w:basedOn w:val="a0"/>
    <w:link w:val="a4"/>
    <w:uiPriority w:val="99"/>
    <w:rsid w:val="00D31D4C"/>
    <w:rPr>
      <w:sz w:val="18"/>
      <w:szCs w:val="18"/>
    </w:rPr>
  </w:style>
  <w:style w:type="character" w:styleId="a5">
    <w:name w:val="page number"/>
    <w:basedOn w:val="a0"/>
    <w:rsid w:val="00D3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2187</Words>
  <Characters>12469</Characters>
  <Application>Microsoft Office Word</Application>
  <DocSecurity>0</DocSecurity>
  <Lines>103</Lines>
  <Paragraphs>29</Paragraphs>
  <ScaleCrop>false</ScaleCrop>
  <Company>Microsoft</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钱玲玲</dc:creator>
  <cp:keywords/>
  <dc:description/>
  <cp:lastModifiedBy>bgs</cp:lastModifiedBy>
  <cp:revision>5</cp:revision>
  <dcterms:created xsi:type="dcterms:W3CDTF">2020-09-03T04:50:00Z</dcterms:created>
  <dcterms:modified xsi:type="dcterms:W3CDTF">2020-09-08T04:52:00Z</dcterms:modified>
</cp:coreProperties>
</file>