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方正小标宋简体" w:eastAsia="方正小标宋简体" w:cs="方正小标宋_GBK"/>
          <w:color w:val="000000" w:themeColor="text1"/>
          <w:sz w:val="44"/>
          <w:szCs w:val="44"/>
          <w:u w:val="none"/>
          <w14:textFill>
            <w14:solidFill>
              <w14:schemeClr w14:val="tx1"/>
            </w14:solidFill>
          </w14:textFill>
        </w:rPr>
      </w:pPr>
      <w:r>
        <w:rPr>
          <w:rFonts w:hint="eastAsia" w:ascii="黑体" w:hAnsi="黑体" w:eastAsia="黑体" w:cs="黑体"/>
          <w:sz w:val="32"/>
          <w:szCs w:val="32"/>
          <w:u w:val="none"/>
          <w:lang w:val="en-US" w:eastAsia="zh-CN"/>
        </w:rPr>
        <w:t>附件</w:t>
      </w:r>
      <w:bookmarkStart w:id="1" w:name="_GoBack"/>
      <w:bookmarkEnd w:id="1"/>
      <w:r>
        <w:rPr>
          <w:rFonts w:hint="eastAsia" w:ascii="黑体" w:hAnsi="黑体" w:eastAsia="黑体" w:cs="黑体"/>
          <w:sz w:val="32"/>
          <w:szCs w:val="32"/>
          <w:u w:val="none"/>
          <w:lang w:val="en-US" w:eastAsia="zh-CN"/>
        </w:rPr>
        <w:t>：</w:t>
      </w:r>
    </w:p>
    <w:p>
      <w:pPr>
        <w:pStyle w:val="3"/>
        <w:spacing w:before="156" w:beforeLines="50" w:after="156" w:afterLines="50"/>
        <w:ind w:firstLine="0" w:firstLineChars="0"/>
        <w:jc w:val="center"/>
        <w:rPr>
          <w:rFonts w:ascii="Times New Roman" w:hAnsi="Times New Roman" w:eastAsia="仿宋_GB2312" w:cs="Times New Roman"/>
          <w:bCs w:val="0"/>
          <w:color w:val="000000" w:themeColor="text1"/>
          <w:kern w:val="0"/>
          <w:szCs w:val="32"/>
          <w:u w:val="none"/>
          <w14:textFill>
            <w14:solidFill>
              <w14:schemeClr w14:val="tx1"/>
            </w14:solidFill>
          </w14:textFill>
        </w:rPr>
      </w:pPr>
      <w:r>
        <w:rPr>
          <w:rFonts w:hint="eastAsia" w:ascii="方正小标宋简体" w:eastAsia="方正小标宋简体" w:cs="方正小标宋_GBK"/>
          <w:color w:val="000000" w:themeColor="text1"/>
          <w:sz w:val="44"/>
          <w:szCs w:val="44"/>
          <w:u w:val="none"/>
          <w14:textFill>
            <w14:solidFill>
              <w14:schemeClr w14:val="tx1"/>
            </w14:solidFill>
          </w14:textFill>
        </w:rPr>
        <w:t>自治区国际（地区）客货运航线补贴办法</w:t>
      </w:r>
    </w:p>
    <w:p>
      <w:pPr>
        <w:ind w:firstLine="640"/>
        <w:rPr>
          <w:color w:val="000000" w:themeColor="text1"/>
          <w:u w:val="none"/>
          <w14:textFill>
            <w14:solidFill>
              <w14:schemeClr w14:val="tx1"/>
            </w14:solidFill>
          </w14:textFill>
        </w:rPr>
      </w:pPr>
    </w:p>
    <w:p>
      <w:pPr>
        <w:widowControl/>
        <w:spacing w:before="240" w:after="240"/>
        <w:ind w:firstLine="0" w:firstLineChars="0"/>
        <w:jc w:val="center"/>
        <w:rPr>
          <w:rFonts w:ascii="Times New Roman" w:hAnsi="Times New Roman" w:cs="Times New Roman"/>
          <w:b/>
          <w:color w:val="000000" w:themeColor="text1"/>
          <w:kern w:val="0"/>
          <w:szCs w:val="32"/>
          <w:u w:val="none"/>
          <w14:textFill>
            <w14:solidFill>
              <w14:schemeClr w14:val="tx1"/>
            </w14:solidFill>
          </w14:textFill>
        </w:rPr>
      </w:pPr>
      <w:r>
        <w:rPr>
          <w:rFonts w:ascii="Times New Roman" w:hAnsi="Times New Roman" w:cs="Times New Roman"/>
          <w:b/>
          <w:color w:val="000000" w:themeColor="text1"/>
          <w:kern w:val="0"/>
          <w:szCs w:val="32"/>
          <w:u w:val="none"/>
          <w14:textFill>
            <w14:solidFill>
              <w14:schemeClr w14:val="tx1"/>
            </w14:solidFill>
          </w14:textFill>
        </w:rPr>
        <w:t>第一章 总 则</w:t>
      </w:r>
    </w:p>
    <w:p>
      <w:pPr>
        <w:widowControl/>
        <w:ind w:firstLine="643"/>
        <w:rPr>
          <w:rFonts w:ascii="Times New Roman" w:hAnsi="Times New Roman" w:cs="Times New Roman"/>
          <w:color w:val="000000" w:themeColor="text1"/>
          <w:kern w:val="0"/>
          <w:szCs w:val="32"/>
          <w:u w:val="none"/>
          <w14:textFill>
            <w14:solidFill>
              <w14:schemeClr w14:val="tx1"/>
            </w14:solidFill>
          </w14:textFill>
        </w:rPr>
      </w:pPr>
      <w:r>
        <w:rPr>
          <w:rFonts w:ascii="Times New Roman" w:hAnsi="Times New Roman" w:cs="Times New Roman"/>
          <w:b/>
          <w:color w:val="000000" w:themeColor="text1"/>
          <w:kern w:val="0"/>
          <w:szCs w:val="32"/>
          <w:u w:val="none"/>
          <w14:textFill>
            <w14:solidFill>
              <w14:schemeClr w14:val="tx1"/>
            </w14:solidFill>
          </w14:textFill>
        </w:rPr>
        <w:t>第一条</w:t>
      </w:r>
      <w:r>
        <w:rPr>
          <w:rFonts w:ascii="Times New Roman" w:hAnsi="Times New Roman" w:cs="Times New Roman"/>
          <w:color w:val="000000" w:themeColor="text1"/>
          <w:kern w:val="0"/>
          <w:szCs w:val="32"/>
          <w:u w:val="none"/>
          <w14:textFill>
            <w14:solidFill>
              <w14:schemeClr w14:val="tx1"/>
            </w14:solidFill>
          </w14:textFill>
        </w:rPr>
        <w:t xml:space="preserve">  为完善我区航空运输网络，快速提升乌鲁木齐、喀什、伊宁等国际机场国际（地区）航线的客货运量，结合我区实际，制定本办法。</w:t>
      </w:r>
    </w:p>
    <w:p>
      <w:pPr>
        <w:widowControl/>
        <w:ind w:firstLine="643"/>
        <w:rPr>
          <w:rFonts w:ascii="Times New Roman" w:hAnsi="Times New Roman" w:cs="Times New Roman"/>
          <w:color w:val="000000" w:themeColor="text1"/>
          <w:kern w:val="0"/>
          <w:szCs w:val="32"/>
          <w:u w:val="none"/>
          <w14:textFill>
            <w14:solidFill>
              <w14:schemeClr w14:val="tx1"/>
            </w14:solidFill>
          </w14:textFill>
        </w:rPr>
      </w:pPr>
      <w:r>
        <w:rPr>
          <w:rFonts w:ascii="Times New Roman" w:hAnsi="Times New Roman" w:cs="Times New Roman"/>
          <w:b/>
          <w:color w:val="000000" w:themeColor="text1"/>
          <w:kern w:val="0"/>
          <w:szCs w:val="32"/>
          <w:u w:val="none"/>
          <w14:textFill>
            <w14:solidFill>
              <w14:schemeClr w14:val="tx1"/>
            </w14:solidFill>
          </w14:textFill>
        </w:rPr>
        <w:t>第二条</w:t>
      </w:r>
      <w:r>
        <w:rPr>
          <w:rFonts w:ascii="Times New Roman" w:hAnsi="Times New Roman" w:cs="Times New Roman"/>
          <w:color w:val="000000" w:themeColor="text1"/>
          <w:kern w:val="0"/>
          <w:szCs w:val="32"/>
          <w:u w:val="none"/>
          <w14:textFill>
            <w14:solidFill>
              <w14:schemeClr w14:val="tx1"/>
            </w14:solidFill>
          </w14:textFill>
        </w:rPr>
        <w:t xml:space="preserve">  以“突出重点、明确目标、促进自治区外向型经济发展”为原则，支持乌鲁木齐机场建设成为国际航空客货运枢纽，推进喀什、伊宁机场国际客货运发展，以定期客货运航线为补贴重点，不断推动全疆机场旅客及货邮吞吐量提升。力争2025年，</w:t>
      </w:r>
      <w:r>
        <w:rPr>
          <w:rFonts w:hint="eastAsia" w:ascii="Times New Roman" w:hAnsi="Times New Roman" w:cs="Times New Roman"/>
          <w:color w:val="000000" w:themeColor="text1"/>
          <w:kern w:val="0"/>
          <w:szCs w:val="32"/>
          <w:u w:val="none"/>
          <w:lang w:eastAsia="zh-CN"/>
          <w14:textFill>
            <w14:solidFill>
              <w14:schemeClr w14:val="tx1"/>
            </w14:solidFill>
          </w14:textFill>
        </w:rPr>
        <w:t>全疆</w:t>
      </w:r>
      <w:r>
        <w:rPr>
          <w:rFonts w:ascii="Times New Roman" w:hAnsi="Times New Roman" w:cs="Times New Roman"/>
          <w:color w:val="000000" w:themeColor="text1"/>
          <w:kern w:val="0"/>
          <w:szCs w:val="32"/>
          <w:u w:val="none"/>
          <w14:textFill>
            <w14:solidFill>
              <w14:schemeClr w14:val="tx1"/>
            </w14:solidFill>
          </w14:textFill>
        </w:rPr>
        <w:t>旅客吞吐量突破4470万人次、货邮吞吐量突破22万吨；乌鲁木齐机场力争旅客吞吐量突破2800万人次、货邮吞吐量突破18万吨</w:t>
      </w:r>
      <w:r>
        <w:rPr>
          <w:rFonts w:hint="eastAsia" w:ascii="Times New Roman" w:hAnsi="Times New Roman" w:cs="Times New Roman"/>
          <w:color w:val="000000" w:themeColor="text1"/>
          <w:kern w:val="0"/>
          <w:szCs w:val="32"/>
          <w:u w:val="none"/>
          <w:lang w:eastAsia="zh-CN"/>
          <w14:textFill>
            <w14:solidFill>
              <w14:schemeClr w14:val="tx1"/>
            </w14:solidFill>
          </w14:textFill>
        </w:rPr>
        <w:t>，其中全疆国际航线达到</w:t>
      </w:r>
      <w:r>
        <w:rPr>
          <w:rFonts w:hint="eastAsia" w:ascii="Times New Roman" w:hAnsi="Times New Roman" w:cs="Times New Roman"/>
          <w:color w:val="000000" w:themeColor="text1"/>
          <w:kern w:val="0"/>
          <w:szCs w:val="32"/>
          <w:u w:val="none"/>
          <w:lang w:val="en-US" w:eastAsia="zh-CN"/>
          <w14:textFill>
            <w14:solidFill>
              <w14:schemeClr w14:val="tx1"/>
            </w14:solidFill>
          </w14:textFill>
        </w:rPr>
        <w:t>41条，国际旅客吞吐量突破100万人次，国际货邮吞吐量突破2万吨</w:t>
      </w:r>
      <w:r>
        <w:rPr>
          <w:rFonts w:ascii="Times New Roman" w:hAnsi="Times New Roman" w:cs="Times New Roman"/>
          <w:color w:val="000000" w:themeColor="text1"/>
          <w:kern w:val="0"/>
          <w:szCs w:val="32"/>
          <w:u w:val="none"/>
          <w14:textFill>
            <w14:solidFill>
              <w14:schemeClr w14:val="tx1"/>
            </w14:solidFill>
          </w14:textFill>
        </w:rPr>
        <w:t>。</w:t>
      </w:r>
    </w:p>
    <w:p>
      <w:pPr>
        <w:widowControl/>
        <w:spacing w:before="240" w:after="240"/>
        <w:ind w:firstLine="0" w:firstLineChars="0"/>
        <w:jc w:val="center"/>
        <w:rPr>
          <w:rFonts w:ascii="Times New Roman" w:hAnsi="Times New Roman" w:cs="Times New Roman"/>
          <w:b/>
          <w:color w:val="000000" w:themeColor="text1"/>
          <w:kern w:val="0"/>
          <w:szCs w:val="32"/>
          <w:u w:val="none"/>
          <w14:textFill>
            <w14:solidFill>
              <w14:schemeClr w14:val="tx1"/>
            </w14:solidFill>
          </w14:textFill>
        </w:rPr>
      </w:pPr>
      <w:r>
        <w:rPr>
          <w:rFonts w:ascii="Times New Roman" w:hAnsi="Times New Roman" w:cs="Times New Roman"/>
          <w:b/>
          <w:color w:val="000000" w:themeColor="text1"/>
          <w:kern w:val="0"/>
          <w:szCs w:val="32"/>
          <w:u w:val="none"/>
          <w14:textFill>
            <w14:solidFill>
              <w14:schemeClr w14:val="tx1"/>
            </w14:solidFill>
          </w14:textFill>
        </w:rPr>
        <w:t>第二章 国际（地区）航线客运补贴条件及标准</w:t>
      </w:r>
    </w:p>
    <w:p>
      <w:pPr>
        <w:ind w:firstLine="803" w:firstLineChars="250"/>
        <w:rPr>
          <w:rFonts w:ascii="Times New Roman" w:hAnsi="Times New Roman" w:cs="Times New Roman"/>
          <w:b/>
          <w:color w:val="000000" w:themeColor="text1"/>
          <w:szCs w:val="32"/>
          <w:u w:val="none"/>
          <w14:textFill>
            <w14:solidFill>
              <w14:schemeClr w14:val="tx1"/>
            </w14:solidFill>
          </w14:textFill>
        </w:rPr>
      </w:pPr>
      <w:r>
        <w:rPr>
          <w:rFonts w:ascii="Times New Roman" w:hAnsi="Times New Roman" w:cs="Times New Roman"/>
          <w:b/>
          <w:color w:val="000000" w:themeColor="text1"/>
          <w:szCs w:val="32"/>
          <w:u w:val="none"/>
          <w14:textFill>
            <w14:solidFill>
              <w14:schemeClr w14:val="tx1"/>
            </w14:solidFill>
          </w14:textFill>
        </w:rPr>
        <w:t xml:space="preserve">第三条  </w:t>
      </w:r>
      <w:r>
        <w:rPr>
          <w:rFonts w:ascii="Times New Roman" w:hAnsi="Times New Roman" w:cs="Times New Roman"/>
          <w:color w:val="000000" w:themeColor="text1"/>
          <w:szCs w:val="32"/>
          <w:u w:val="none"/>
          <w14:textFill>
            <w14:solidFill>
              <w14:schemeClr w14:val="tx1"/>
            </w14:solidFill>
          </w14:textFill>
        </w:rPr>
        <w:t>客运相关定义</w:t>
      </w:r>
    </w:p>
    <w:p>
      <w:pPr>
        <w:ind w:firstLine="640"/>
        <w:rPr>
          <w:rFonts w:ascii="Times New Roman" w:hAnsi="Times New Roman" w:cs="Times New Roman"/>
          <w:color w:val="000000" w:themeColor="text1"/>
          <w:szCs w:val="32"/>
          <w:u w:val="none"/>
          <w14:textFill>
            <w14:solidFill>
              <w14:schemeClr w14:val="tx1"/>
            </w14:solidFill>
          </w14:textFill>
        </w:rPr>
      </w:pPr>
      <w:r>
        <w:rPr>
          <w:rFonts w:ascii="Times New Roman" w:hAnsi="Times New Roman" w:cs="Times New Roman"/>
          <w:color w:val="000000" w:themeColor="text1"/>
          <w:szCs w:val="32"/>
          <w:u w:val="none"/>
          <w14:textFill>
            <w14:solidFill>
              <w14:schemeClr w14:val="tx1"/>
            </w14:solidFill>
          </w14:textFill>
        </w:rPr>
        <w:t>（一）新开航线：乌鲁木齐机场新开航线是指国际（地区）通航点不在乌鲁木齐机场2019通航点列表中的国际航线（详见附表）。喀什、伊宁机场的国际（地区）航线均为新开航线。</w:t>
      </w:r>
    </w:p>
    <w:p>
      <w:pPr>
        <w:ind w:firstLine="640"/>
        <w:rPr>
          <w:rFonts w:ascii="Times New Roman" w:hAnsi="Times New Roman" w:cs="Times New Roman"/>
          <w:color w:val="000000" w:themeColor="text1"/>
          <w:szCs w:val="32"/>
          <w:u w:val="none"/>
          <w14:textFill>
            <w14:solidFill>
              <w14:schemeClr w14:val="tx1"/>
            </w14:solidFill>
          </w14:textFill>
        </w:rPr>
      </w:pPr>
      <w:r>
        <w:rPr>
          <w:rFonts w:ascii="Times New Roman" w:hAnsi="Times New Roman" w:cs="Times New Roman"/>
          <w:color w:val="000000" w:themeColor="text1"/>
          <w:szCs w:val="32"/>
          <w:u w:val="none"/>
          <w14:textFill>
            <w14:solidFill>
              <w14:schemeClr w14:val="tx1"/>
            </w14:solidFill>
          </w14:textFill>
        </w:rPr>
        <w:t>（二）直达航线：以乌鲁木齐、喀什、伊宁机场为最终离境点的国际（地区）航线（含前段有国内段但以乌鲁木齐、喀什、伊宁为出境点的航线）。</w:t>
      </w:r>
    </w:p>
    <w:p>
      <w:pPr>
        <w:ind w:firstLine="640"/>
        <w:rPr>
          <w:rFonts w:ascii="Times New Roman" w:hAnsi="Times New Roman" w:cs="Times New Roman"/>
          <w:color w:val="000000" w:themeColor="text1"/>
          <w:szCs w:val="32"/>
          <w:u w:val="none"/>
          <w14:textFill>
            <w14:solidFill>
              <w14:schemeClr w14:val="tx1"/>
            </w14:solidFill>
          </w14:textFill>
        </w:rPr>
      </w:pPr>
      <w:r>
        <w:rPr>
          <w:rFonts w:ascii="Times New Roman" w:hAnsi="Times New Roman" w:cs="Times New Roman"/>
          <w:color w:val="000000" w:themeColor="text1"/>
          <w:szCs w:val="32"/>
          <w:u w:val="none"/>
          <w14:textFill>
            <w14:solidFill>
              <w14:schemeClr w14:val="tx1"/>
            </w14:solidFill>
          </w14:textFill>
        </w:rPr>
        <w:t>（三）非直达航线：以乌鲁木齐、喀什、伊宁机场为始发地机场，以国内其它机场为最终离境点的航线。</w:t>
      </w:r>
    </w:p>
    <w:p>
      <w:pPr>
        <w:ind w:firstLine="640"/>
        <w:rPr>
          <w:rFonts w:ascii="Times New Roman" w:hAnsi="Times New Roman" w:cs="Times New Roman"/>
          <w:color w:val="000000" w:themeColor="text1"/>
          <w:szCs w:val="32"/>
          <w:u w:val="none"/>
          <w14:textFill>
            <w14:solidFill>
              <w14:schemeClr w14:val="tx1"/>
            </w14:solidFill>
          </w14:textFill>
        </w:rPr>
      </w:pPr>
      <w:r>
        <w:rPr>
          <w:rFonts w:ascii="Times New Roman" w:hAnsi="Times New Roman" w:cs="Times New Roman"/>
          <w:color w:val="000000" w:themeColor="text1"/>
          <w:szCs w:val="32"/>
          <w:u w:val="none"/>
          <w14:textFill>
            <w14:solidFill>
              <w14:schemeClr w14:val="tx1"/>
            </w14:solidFill>
          </w14:textFill>
        </w:rPr>
        <w:t>（四）定期航班航线：航空公司按定期航班申请的航线。</w:t>
      </w:r>
    </w:p>
    <w:p>
      <w:pPr>
        <w:ind w:firstLine="640"/>
        <w:rPr>
          <w:rFonts w:ascii="Times New Roman" w:hAnsi="Times New Roman" w:cs="Times New Roman"/>
          <w:color w:val="000000" w:themeColor="text1"/>
          <w:szCs w:val="32"/>
          <w:u w:val="none"/>
          <w14:textFill>
            <w14:solidFill>
              <w14:schemeClr w14:val="tx1"/>
            </w14:solidFill>
          </w14:textFill>
        </w:rPr>
      </w:pPr>
      <w:r>
        <w:rPr>
          <w:rFonts w:ascii="Times New Roman" w:hAnsi="Times New Roman" w:cs="Times New Roman"/>
          <w:color w:val="000000" w:themeColor="text1"/>
          <w:szCs w:val="32"/>
          <w:u w:val="none"/>
          <w14:textFill>
            <w14:solidFill>
              <w14:schemeClr w14:val="tx1"/>
            </w14:solidFill>
          </w14:textFill>
        </w:rPr>
        <w:t>（五）不定期航班航线：航空公司按不定期航班申请的航线。</w:t>
      </w:r>
    </w:p>
    <w:p>
      <w:pPr>
        <w:ind w:firstLine="640"/>
        <w:rPr>
          <w:rFonts w:ascii="Times New Roman" w:hAnsi="Times New Roman" w:cs="Times New Roman"/>
          <w:color w:val="000000" w:themeColor="text1"/>
          <w:szCs w:val="32"/>
          <w:u w:val="none"/>
          <w14:textFill>
            <w14:solidFill>
              <w14:schemeClr w14:val="tx1"/>
            </w14:solidFill>
          </w14:textFill>
        </w:rPr>
      </w:pPr>
      <w:r>
        <w:rPr>
          <w:rFonts w:ascii="Times New Roman" w:hAnsi="Times New Roman" w:cs="Times New Roman"/>
          <w:color w:val="000000" w:themeColor="text1"/>
          <w:szCs w:val="32"/>
          <w:u w:val="none"/>
          <w14:textFill>
            <w14:solidFill>
              <w14:schemeClr w14:val="tx1"/>
            </w14:solidFill>
          </w14:textFill>
        </w:rPr>
        <w:t>（六）飞行时间：指航班实际起飞至实际落地之间的实际飞行时间，不含地面滑行时间。</w:t>
      </w:r>
    </w:p>
    <w:p>
      <w:pPr>
        <w:ind w:firstLine="640"/>
        <w:rPr>
          <w:rFonts w:ascii="Times New Roman" w:hAnsi="Times New Roman" w:cs="Times New Roman"/>
          <w:color w:val="000000" w:themeColor="text1"/>
          <w:szCs w:val="32"/>
          <w:u w:val="none"/>
          <w14:textFill>
            <w14:solidFill>
              <w14:schemeClr w14:val="tx1"/>
            </w14:solidFill>
          </w14:textFill>
        </w:rPr>
      </w:pPr>
      <w:r>
        <w:rPr>
          <w:rFonts w:ascii="Times New Roman" w:hAnsi="Times New Roman" w:cs="Times New Roman"/>
          <w:color w:val="000000" w:themeColor="text1"/>
          <w:szCs w:val="32"/>
          <w:u w:val="none"/>
          <w14:textFill>
            <w14:solidFill>
              <w14:schemeClr w14:val="tx1"/>
            </w14:solidFill>
          </w14:textFill>
        </w:rPr>
        <w:t>（七）平均往返飞行时间：结算期内，往返总飞行时间/总班次计为该航段的平均往返飞行时间。</w:t>
      </w:r>
    </w:p>
    <w:p>
      <w:pPr>
        <w:ind w:firstLine="803" w:firstLineChars="250"/>
        <w:rPr>
          <w:rFonts w:ascii="Times New Roman" w:hAnsi="Times New Roman" w:cs="Times New Roman"/>
          <w:color w:val="000000" w:themeColor="text1"/>
          <w:szCs w:val="32"/>
          <w:u w:val="none"/>
          <w14:textFill>
            <w14:solidFill>
              <w14:schemeClr w14:val="tx1"/>
            </w14:solidFill>
          </w14:textFill>
        </w:rPr>
      </w:pPr>
      <w:r>
        <w:rPr>
          <w:rFonts w:ascii="Times New Roman" w:hAnsi="Times New Roman" w:cs="Times New Roman"/>
          <w:b/>
          <w:color w:val="000000" w:themeColor="text1"/>
          <w:szCs w:val="32"/>
          <w:u w:val="none"/>
          <w14:textFill>
            <w14:solidFill>
              <w14:schemeClr w14:val="tx1"/>
            </w14:solidFill>
          </w14:textFill>
        </w:rPr>
        <w:t xml:space="preserve">第四条  </w:t>
      </w:r>
      <w:r>
        <w:rPr>
          <w:rFonts w:ascii="Times New Roman" w:hAnsi="Times New Roman" w:cs="Times New Roman"/>
          <w:color w:val="000000" w:themeColor="text1"/>
          <w:szCs w:val="32"/>
          <w:u w:val="none"/>
          <w14:textFill>
            <w14:solidFill>
              <w14:schemeClr w14:val="tx1"/>
            </w14:solidFill>
          </w14:textFill>
        </w:rPr>
        <w:t>新开国际（地区）航线补贴标准</w:t>
      </w:r>
    </w:p>
    <w:p>
      <w:pPr>
        <w:ind w:firstLine="640"/>
        <w:rPr>
          <w:rFonts w:ascii="Times New Roman" w:hAnsi="Times New Roman" w:cs="Times New Roman"/>
          <w:color w:val="000000" w:themeColor="text1"/>
          <w:szCs w:val="32"/>
          <w:u w:val="none"/>
          <w14:textFill>
            <w14:solidFill>
              <w14:schemeClr w14:val="tx1"/>
            </w14:solidFill>
          </w14:textFill>
        </w:rPr>
      </w:pPr>
      <w:r>
        <w:rPr>
          <w:rFonts w:ascii="Times New Roman" w:hAnsi="Times New Roman" w:cs="Times New Roman"/>
          <w:color w:val="000000" w:themeColor="text1"/>
          <w:szCs w:val="32"/>
          <w:u w:val="none"/>
          <w14:textFill>
            <w14:solidFill>
              <w14:schemeClr w14:val="tx1"/>
            </w14:solidFill>
          </w14:textFill>
        </w:rPr>
        <w:t>（一）平均往返飞行时间在8小时（含）以内的新开国际（地区）定期直达航班航线，窄体机每班（往返计1班，下同）补贴12万元；</w:t>
      </w:r>
      <w:r>
        <w:rPr>
          <w:rFonts w:hint="eastAsia" w:ascii="Times New Roman" w:hAnsi="Times New Roman" w:cs="Times New Roman"/>
          <w:color w:val="000000" w:themeColor="text1"/>
          <w:szCs w:val="32"/>
          <w:u w:val="none"/>
          <w14:textFill>
            <w14:solidFill>
              <w14:schemeClr w14:val="tx1"/>
            </w14:solidFill>
          </w14:textFill>
        </w:rPr>
        <w:t>宽体机及200座（含）以上机型航班补贴标准在窄体机标准上上浮</w:t>
      </w:r>
      <w:r>
        <w:rPr>
          <w:rFonts w:ascii="Times New Roman" w:hAnsi="Times New Roman" w:cs="Times New Roman"/>
          <w:color w:val="000000" w:themeColor="text1"/>
          <w:szCs w:val="32"/>
          <w:u w:val="none"/>
          <w14:textFill>
            <w14:solidFill>
              <w14:schemeClr w14:val="tx1"/>
            </w14:solidFill>
          </w14:textFill>
        </w:rPr>
        <w:t>30%。</w:t>
      </w:r>
    </w:p>
    <w:p>
      <w:pPr>
        <w:ind w:firstLine="640"/>
        <w:rPr>
          <w:rFonts w:ascii="Times New Roman" w:hAnsi="Times New Roman" w:cs="Times New Roman"/>
          <w:color w:val="000000" w:themeColor="text1"/>
          <w:szCs w:val="32"/>
          <w:u w:val="none"/>
          <w14:textFill>
            <w14:solidFill>
              <w14:schemeClr w14:val="tx1"/>
            </w14:solidFill>
          </w14:textFill>
        </w:rPr>
      </w:pPr>
      <w:r>
        <w:rPr>
          <w:rFonts w:ascii="Times New Roman" w:hAnsi="Times New Roman" w:cs="Times New Roman"/>
          <w:color w:val="000000" w:themeColor="text1"/>
          <w:szCs w:val="32"/>
          <w:u w:val="none"/>
          <w14:textFill>
            <w14:solidFill>
              <w14:schemeClr w14:val="tx1"/>
            </w14:solidFill>
          </w14:textFill>
        </w:rPr>
        <w:t>（二）平均往返飞行时间在8小时（不含）至12小时（含）之间的新开国际（地区）定期直达航班航线，窄体机每班补贴15万元；</w:t>
      </w:r>
      <w:r>
        <w:rPr>
          <w:rFonts w:hint="eastAsia" w:ascii="Times New Roman" w:hAnsi="Times New Roman" w:cs="Times New Roman"/>
          <w:color w:val="000000" w:themeColor="text1"/>
          <w:szCs w:val="32"/>
          <w:u w:val="none"/>
          <w14:textFill>
            <w14:solidFill>
              <w14:schemeClr w14:val="tx1"/>
            </w14:solidFill>
          </w14:textFill>
        </w:rPr>
        <w:t>宽体机及200座（含）以上机型航班补贴标准在窄体机标准上上浮</w:t>
      </w:r>
      <w:r>
        <w:rPr>
          <w:rFonts w:ascii="Times New Roman" w:hAnsi="Times New Roman" w:cs="Times New Roman"/>
          <w:color w:val="000000" w:themeColor="text1"/>
          <w:szCs w:val="32"/>
          <w:u w:val="none"/>
          <w14:textFill>
            <w14:solidFill>
              <w14:schemeClr w14:val="tx1"/>
            </w14:solidFill>
          </w14:textFill>
        </w:rPr>
        <w:t>30%。</w:t>
      </w:r>
    </w:p>
    <w:p>
      <w:pPr>
        <w:ind w:firstLine="640"/>
        <w:rPr>
          <w:rFonts w:ascii="Times New Roman" w:hAnsi="Times New Roman" w:cs="Times New Roman"/>
          <w:color w:val="000000" w:themeColor="text1"/>
          <w:szCs w:val="32"/>
          <w:u w:val="none"/>
          <w14:textFill>
            <w14:solidFill>
              <w14:schemeClr w14:val="tx1"/>
            </w14:solidFill>
          </w14:textFill>
        </w:rPr>
      </w:pPr>
      <w:r>
        <w:rPr>
          <w:rFonts w:ascii="Times New Roman" w:hAnsi="Times New Roman" w:cs="Times New Roman"/>
          <w:color w:val="000000" w:themeColor="text1"/>
          <w:szCs w:val="32"/>
          <w:u w:val="none"/>
          <w14:textFill>
            <w14:solidFill>
              <w14:schemeClr w14:val="tx1"/>
            </w14:solidFill>
          </w14:textFill>
        </w:rPr>
        <w:t>（三）平均往返飞行时间在12小时（不含）以上的新开国际（地区）定期直达航班航线，窄体机每班补贴18万元；宽体机及200座（含）以上机型航班补贴标准在窄体机标准上上浮50%。</w:t>
      </w:r>
    </w:p>
    <w:p>
      <w:pPr>
        <w:ind w:firstLine="640"/>
        <w:rPr>
          <w:rFonts w:ascii="Times New Roman" w:hAnsi="Times New Roman" w:cs="Times New Roman"/>
          <w:color w:val="000000" w:themeColor="text1"/>
          <w:szCs w:val="32"/>
          <w:u w:val="none"/>
          <w14:textFill>
            <w14:solidFill>
              <w14:schemeClr w14:val="tx1"/>
            </w14:solidFill>
          </w14:textFill>
        </w:rPr>
      </w:pPr>
      <w:r>
        <w:rPr>
          <w:rFonts w:ascii="Times New Roman" w:hAnsi="Times New Roman" w:cs="Times New Roman"/>
          <w:color w:val="000000" w:themeColor="text1"/>
          <w:szCs w:val="32"/>
          <w:u w:val="none"/>
          <w14:textFill>
            <w14:solidFill>
              <w14:schemeClr w14:val="tx1"/>
            </w14:solidFill>
          </w14:textFill>
        </w:rPr>
        <w:t>（四）国内航空公司使用第五航权新开以乌鲁木齐、喀什、伊宁机场为最终离境点经中亚等外国城市经停至</w:t>
      </w:r>
      <w:r>
        <w:rPr>
          <w:rFonts w:hint="eastAsia" w:ascii="Times New Roman" w:hAnsi="Times New Roman" w:cs="Times New Roman"/>
          <w:color w:val="000000" w:themeColor="text1"/>
          <w:szCs w:val="32"/>
          <w:u w:val="none"/>
          <w14:textFill>
            <w14:solidFill>
              <w14:schemeClr w14:val="tx1"/>
            </w14:solidFill>
          </w14:textFill>
        </w:rPr>
        <w:t>欧洲等</w:t>
      </w:r>
      <w:r>
        <w:rPr>
          <w:rFonts w:ascii="Times New Roman" w:hAnsi="Times New Roman" w:cs="Times New Roman"/>
          <w:color w:val="000000" w:themeColor="text1"/>
          <w:szCs w:val="32"/>
          <w:u w:val="none"/>
          <w14:textFill>
            <w14:solidFill>
              <w14:schemeClr w14:val="tx1"/>
            </w14:solidFill>
          </w14:textFill>
        </w:rPr>
        <w:t>第三国的航线，</w:t>
      </w:r>
      <w:r>
        <w:rPr>
          <w:rFonts w:hint="eastAsia" w:ascii="Times New Roman" w:hAnsi="Times New Roman" w:cs="Times New Roman"/>
          <w:color w:val="000000" w:themeColor="text1"/>
          <w:szCs w:val="32"/>
          <w:u w:val="none"/>
          <w14:textFill>
            <w14:solidFill>
              <w14:schemeClr w14:val="tx1"/>
            </w14:solidFill>
          </w14:textFill>
        </w:rPr>
        <w:t>视为至欧洲等第三国的直达航线，</w:t>
      </w:r>
      <w:r>
        <w:rPr>
          <w:rFonts w:ascii="Times New Roman" w:hAnsi="Times New Roman" w:cs="Times New Roman"/>
          <w:color w:val="000000" w:themeColor="text1"/>
          <w:szCs w:val="32"/>
          <w:u w:val="none"/>
          <w14:textFill>
            <w14:solidFill>
              <w14:schemeClr w14:val="tx1"/>
            </w14:solidFill>
          </w14:textFill>
        </w:rPr>
        <w:t>飞行时间按照2个航段飞行时间总和计算。</w:t>
      </w:r>
    </w:p>
    <w:p>
      <w:pPr>
        <w:ind w:firstLine="640"/>
        <w:rPr>
          <w:rFonts w:ascii="Times New Roman" w:hAnsi="Times New Roman" w:cs="Times New Roman"/>
          <w:color w:val="000000" w:themeColor="text1"/>
          <w:szCs w:val="32"/>
          <w:u w:val="none"/>
          <w14:textFill>
            <w14:solidFill>
              <w14:schemeClr w14:val="tx1"/>
            </w14:solidFill>
          </w14:textFill>
        </w:rPr>
      </w:pPr>
      <w:r>
        <w:rPr>
          <w:rFonts w:ascii="Times New Roman" w:hAnsi="Times New Roman" w:cs="Times New Roman"/>
          <w:color w:val="000000" w:themeColor="text1"/>
          <w:szCs w:val="32"/>
          <w:u w:val="none"/>
          <w14:textFill>
            <w14:solidFill>
              <w14:schemeClr w14:val="tx1"/>
            </w14:solidFill>
          </w14:textFill>
        </w:rPr>
        <w:t>（五）不定期国际直达航班</w:t>
      </w:r>
      <w:r>
        <w:rPr>
          <w:rFonts w:hint="eastAsia" w:ascii="Times New Roman" w:hAnsi="Times New Roman" w:cs="Times New Roman"/>
          <w:color w:val="000000" w:themeColor="text1"/>
          <w:szCs w:val="32"/>
          <w:u w:val="none"/>
          <w14:textFill>
            <w14:solidFill>
              <w14:schemeClr w14:val="tx1"/>
            </w14:solidFill>
          </w14:textFill>
        </w:rPr>
        <w:t>全年</w:t>
      </w:r>
      <w:r>
        <w:rPr>
          <w:rFonts w:ascii="Times New Roman" w:hAnsi="Times New Roman" w:cs="Times New Roman"/>
          <w:color w:val="000000" w:themeColor="text1"/>
          <w:szCs w:val="32"/>
          <w:u w:val="none"/>
          <w14:textFill>
            <w14:solidFill>
              <w14:schemeClr w14:val="tx1"/>
            </w14:solidFill>
          </w14:textFill>
        </w:rPr>
        <w:t>运营</w:t>
      </w:r>
      <w:r>
        <w:rPr>
          <w:rFonts w:hint="eastAsia" w:ascii="Times New Roman" w:hAnsi="Times New Roman" w:cs="Times New Roman"/>
          <w:color w:val="000000" w:themeColor="text1"/>
          <w:szCs w:val="32"/>
          <w:u w:val="none"/>
          <w14:textFill>
            <w14:solidFill>
              <w14:schemeClr w14:val="tx1"/>
            </w14:solidFill>
          </w14:textFill>
        </w:rPr>
        <w:t>同一条</w:t>
      </w:r>
      <w:r>
        <w:rPr>
          <w:rFonts w:ascii="Times New Roman" w:hAnsi="Times New Roman" w:cs="Times New Roman"/>
          <w:color w:val="000000" w:themeColor="text1"/>
          <w:szCs w:val="32"/>
          <w:u w:val="none"/>
          <w14:textFill>
            <w14:solidFill>
              <w14:schemeClr w14:val="tx1"/>
            </w14:solidFill>
          </w14:textFill>
        </w:rPr>
        <w:t>航线超3个月（含）以上，运营班次至少10班以上，按照新开国际（地区）直达航线对应标准的30%补贴。</w:t>
      </w:r>
    </w:p>
    <w:p>
      <w:pPr>
        <w:ind w:firstLine="640"/>
        <w:rPr>
          <w:rFonts w:ascii="Times New Roman" w:hAnsi="Times New Roman" w:cs="Times New Roman"/>
          <w:color w:val="000000" w:themeColor="text1"/>
          <w:szCs w:val="32"/>
          <w:u w:val="none"/>
          <w14:textFill>
            <w14:solidFill>
              <w14:schemeClr w14:val="tx1"/>
            </w14:solidFill>
          </w14:textFill>
        </w:rPr>
      </w:pPr>
      <w:r>
        <w:rPr>
          <w:rFonts w:ascii="Times New Roman" w:hAnsi="Times New Roman" w:cs="Times New Roman"/>
          <w:color w:val="000000" w:themeColor="text1"/>
          <w:szCs w:val="32"/>
          <w:u w:val="none"/>
          <w14:textFill>
            <w14:solidFill>
              <w14:schemeClr w14:val="tx1"/>
            </w14:solidFill>
          </w14:textFill>
        </w:rPr>
        <w:t>（六）针对同时运营同一条国际（地区）直达航线的新开航线补贴，按照一天一班原则进行补贴，同一天一班以上仅补贴第一家运营该航线的承运人。不定期国际航线只补贴第一家运营的航空公司。</w:t>
      </w:r>
    </w:p>
    <w:p>
      <w:pPr>
        <w:ind w:firstLine="640"/>
        <w:rPr>
          <w:rFonts w:ascii="Times New Roman" w:hAnsi="Times New Roman" w:cs="Times New Roman"/>
          <w:color w:val="000000" w:themeColor="text1"/>
          <w:szCs w:val="32"/>
          <w:u w:val="none"/>
          <w14:textFill>
            <w14:solidFill>
              <w14:schemeClr w14:val="tx1"/>
            </w14:solidFill>
          </w14:textFill>
        </w:rPr>
      </w:pPr>
      <w:r>
        <w:rPr>
          <w:rFonts w:ascii="Times New Roman" w:hAnsi="Times New Roman" w:cs="Times New Roman"/>
          <w:color w:val="000000" w:themeColor="text1"/>
          <w:szCs w:val="32"/>
          <w:u w:val="none"/>
          <w14:textFill>
            <w14:solidFill>
              <w14:schemeClr w14:val="tx1"/>
            </w14:solidFill>
          </w14:textFill>
        </w:rPr>
        <w:t>（七）除因不可抗力影响外，新开国际（地区）航线补贴在核算期内执行率低于70%（不含）高于50%（含）的，补贴标准下浮20%；执行率低于50%（不含）的，不予补贴。</w:t>
      </w:r>
    </w:p>
    <w:p>
      <w:pPr>
        <w:ind w:firstLine="643"/>
        <w:rPr>
          <w:rFonts w:ascii="Times New Roman" w:hAnsi="Times New Roman" w:cs="Times New Roman"/>
          <w:b/>
          <w:color w:val="000000" w:themeColor="text1"/>
          <w:szCs w:val="32"/>
          <w:u w:val="none"/>
          <w14:textFill>
            <w14:solidFill>
              <w14:schemeClr w14:val="tx1"/>
            </w14:solidFill>
          </w14:textFill>
        </w:rPr>
      </w:pPr>
      <w:r>
        <w:rPr>
          <w:rFonts w:ascii="Times New Roman" w:hAnsi="Times New Roman" w:cs="Times New Roman"/>
          <w:b/>
          <w:color w:val="000000" w:themeColor="text1"/>
          <w:szCs w:val="32"/>
          <w:u w:val="none"/>
          <w14:textFill>
            <w14:solidFill>
              <w14:schemeClr w14:val="tx1"/>
            </w14:solidFill>
          </w14:textFill>
        </w:rPr>
        <w:t>第</w:t>
      </w:r>
      <w:r>
        <w:rPr>
          <w:rFonts w:hint="eastAsia" w:ascii="Times New Roman" w:hAnsi="Times New Roman" w:cs="Times New Roman"/>
          <w:b/>
          <w:color w:val="000000" w:themeColor="text1"/>
          <w:szCs w:val="32"/>
          <w:u w:val="none"/>
          <w:lang w:eastAsia="zh-CN"/>
          <w14:textFill>
            <w14:solidFill>
              <w14:schemeClr w14:val="tx1"/>
            </w14:solidFill>
          </w14:textFill>
        </w:rPr>
        <w:t>五</w:t>
      </w:r>
      <w:r>
        <w:rPr>
          <w:rFonts w:ascii="Times New Roman" w:hAnsi="Times New Roman" w:cs="Times New Roman"/>
          <w:b/>
          <w:color w:val="000000" w:themeColor="text1"/>
          <w:szCs w:val="32"/>
          <w:u w:val="none"/>
          <w14:textFill>
            <w14:solidFill>
              <w14:schemeClr w14:val="tx1"/>
            </w14:solidFill>
          </w14:textFill>
        </w:rPr>
        <w:t xml:space="preserve">条  </w:t>
      </w:r>
      <w:r>
        <w:rPr>
          <w:rFonts w:ascii="Times New Roman" w:hAnsi="Times New Roman" w:cs="Times New Roman"/>
          <w:color w:val="000000" w:themeColor="text1"/>
          <w:szCs w:val="32"/>
          <w:u w:val="none"/>
          <w14:textFill>
            <w14:solidFill>
              <w14:schemeClr w14:val="tx1"/>
            </w14:solidFill>
          </w14:textFill>
        </w:rPr>
        <w:t>中转旅客补贴标准</w:t>
      </w:r>
    </w:p>
    <w:p>
      <w:pPr>
        <w:ind w:firstLine="640"/>
        <w:rPr>
          <w:rFonts w:ascii="Times New Roman" w:hAnsi="Times New Roman" w:cs="Times New Roman"/>
          <w:color w:val="000000" w:themeColor="text1"/>
          <w:szCs w:val="32"/>
          <w:u w:val="none"/>
          <w14:textFill>
            <w14:solidFill>
              <w14:schemeClr w14:val="tx1"/>
            </w14:solidFill>
          </w14:textFill>
        </w:rPr>
      </w:pPr>
      <w:r>
        <w:rPr>
          <w:rFonts w:ascii="Times New Roman" w:hAnsi="Times New Roman" w:cs="Times New Roman"/>
          <w:color w:val="000000" w:themeColor="text1"/>
          <w:szCs w:val="32"/>
          <w:u w:val="none"/>
          <w14:textFill>
            <w14:solidFill>
              <w14:schemeClr w14:val="tx1"/>
            </w14:solidFill>
          </w14:textFill>
        </w:rPr>
        <w:t>为提升乌鲁木齐机场、喀什、伊宁中转便利性，吸引更多国际中转旅客经疆内国际口岸出境，为中转衔接时间超过4小时的国际中转旅客（含国际转国内、国内转国际及国际转国际）提供餐食、交通、住宿补贴（住宿补贴仅向隔夜中转旅客提供），由</w:t>
      </w:r>
      <w:r>
        <w:rPr>
          <w:rFonts w:hint="eastAsia" w:ascii="Times New Roman" w:hAnsi="Times New Roman" w:cs="Times New Roman"/>
          <w:color w:val="000000" w:themeColor="text1"/>
          <w:szCs w:val="32"/>
          <w:u w:val="none"/>
          <w14:textFill>
            <w14:solidFill>
              <w14:schemeClr w14:val="tx1"/>
            </w14:solidFill>
          </w14:textFill>
        </w:rPr>
        <w:t>新疆</w:t>
      </w:r>
      <w:r>
        <w:rPr>
          <w:rFonts w:ascii="Times New Roman" w:hAnsi="Times New Roman" w:cs="Times New Roman"/>
          <w:color w:val="000000" w:themeColor="text1"/>
          <w:szCs w:val="32"/>
          <w:u w:val="none"/>
          <w14:textFill>
            <w14:solidFill>
              <w14:schemeClr w14:val="tx1"/>
            </w14:solidFill>
          </w14:textFill>
        </w:rPr>
        <w:t>机场集团的服务保障部门负责提供此项服务。补贴标准具体如下：</w:t>
      </w:r>
    </w:p>
    <w:p>
      <w:pPr>
        <w:ind w:firstLine="640"/>
        <w:rPr>
          <w:rFonts w:ascii="Times New Roman" w:hAnsi="Times New Roman" w:cs="Times New Roman"/>
          <w:color w:val="000000" w:themeColor="text1"/>
          <w:szCs w:val="32"/>
          <w:u w:val="none"/>
          <w14:textFill>
            <w14:solidFill>
              <w14:schemeClr w14:val="tx1"/>
            </w14:solidFill>
          </w14:textFill>
        </w:rPr>
      </w:pPr>
      <w:r>
        <w:rPr>
          <w:rFonts w:ascii="Times New Roman" w:hAnsi="Times New Roman" w:cs="Times New Roman"/>
          <w:color w:val="000000" w:themeColor="text1"/>
          <w:szCs w:val="32"/>
          <w:u w:val="none"/>
          <w14:textFill>
            <w14:solidFill>
              <w14:schemeClr w14:val="tx1"/>
            </w14:solidFill>
          </w14:textFill>
        </w:rPr>
        <w:t>（一）餐食补贴：40元/人。</w:t>
      </w:r>
    </w:p>
    <w:p>
      <w:pPr>
        <w:ind w:firstLine="640"/>
        <w:rPr>
          <w:rFonts w:ascii="Times New Roman" w:hAnsi="Times New Roman" w:cs="Times New Roman"/>
          <w:color w:val="000000" w:themeColor="text1"/>
          <w:szCs w:val="32"/>
          <w:u w:val="none"/>
          <w14:textFill>
            <w14:solidFill>
              <w14:schemeClr w14:val="tx1"/>
            </w14:solidFill>
          </w14:textFill>
        </w:rPr>
      </w:pPr>
      <w:r>
        <w:rPr>
          <w:rFonts w:ascii="Times New Roman" w:hAnsi="Times New Roman" w:cs="Times New Roman"/>
          <w:color w:val="000000" w:themeColor="text1"/>
          <w:szCs w:val="32"/>
          <w:u w:val="none"/>
          <w14:textFill>
            <w14:solidFill>
              <w14:schemeClr w14:val="tx1"/>
            </w14:solidFill>
          </w14:textFill>
        </w:rPr>
        <w:t>（二）交通补贴：60元/人。</w:t>
      </w:r>
    </w:p>
    <w:p>
      <w:pPr>
        <w:ind w:firstLine="640"/>
        <w:rPr>
          <w:rFonts w:ascii="Times New Roman" w:hAnsi="Times New Roman" w:cs="Times New Roman"/>
          <w:color w:val="000000" w:themeColor="text1"/>
          <w:szCs w:val="32"/>
          <w:u w:val="none"/>
          <w14:textFill>
            <w14:solidFill>
              <w14:schemeClr w14:val="tx1"/>
            </w14:solidFill>
          </w14:textFill>
        </w:rPr>
      </w:pPr>
      <w:r>
        <w:rPr>
          <w:rFonts w:ascii="Times New Roman" w:hAnsi="Times New Roman" w:cs="Times New Roman"/>
          <w:color w:val="000000" w:themeColor="text1"/>
          <w:szCs w:val="32"/>
          <w:u w:val="none"/>
          <w14:textFill>
            <w14:solidFill>
              <w14:schemeClr w14:val="tx1"/>
            </w14:solidFill>
          </w14:textFill>
        </w:rPr>
        <w:t>（三）隔夜中转住宿补贴：10月至次年5月：180元/人；6月至9月：280元/人。</w:t>
      </w:r>
    </w:p>
    <w:p>
      <w:pPr>
        <w:pStyle w:val="2"/>
        <w:ind w:firstLine="640"/>
        <w:rPr>
          <w:color w:val="000000" w:themeColor="text1"/>
          <w:u w:val="none"/>
          <w14:textFill>
            <w14:solidFill>
              <w14:schemeClr w14:val="tx1"/>
            </w14:solidFill>
          </w14:textFill>
        </w:rPr>
      </w:pPr>
      <w:r>
        <w:rPr>
          <w:rFonts w:ascii="仿宋_GB2312"/>
          <w:color w:val="000000" w:themeColor="text1"/>
          <w:sz w:val="32"/>
          <w:szCs w:val="32"/>
          <w:u w:val="none"/>
          <w14:textFill>
            <w14:solidFill>
              <w14:schemeClr w14:val="tx1"/>
            </w14:solidFill>
          </w14:textFill>
        </w:rPr>
        <w:t>国际中转旅客的餐食、交通补贴由机场集团按照补贴标准以消费券形式向符合条件的中转旅客发放，住宿补贴由机场集团按照补贴标准为隔夜中转旅客安排住宿。</w:t>
      </w:r>
    </w:p>
    <w:p>
      <w:pPr>
        <w:widowControl/>
        <w:spacing w:before="240" w:after="240"/>
        <w:ind w:firstLine="0" w:firstLineChars="0"/>
        <w:jc w:val="center"/>
        <w:rPr>
          <w:rFonts w:ascii="Times New Roman" w:hAnsi="Times New Roman" w:cs="Times New Roman"/>
          <w:b/>
          <w:color w:val="000000" w:themeColor="text1"/>
          <w:kern w:val="0"/>
          <w:szCs w:val="32"/>
          <w:u w:val="none"/>
          <w14:textFill>
            <w14:solidFill>
              <w14:schemeClr w14:val="tx1"/>
            </w14:solidFill>
          </w14:textFill>
        </w:rPr>
      </w:pPr>
      <w:r>
        <w:rPr>
          <w:rFonts w:ascii="Times New Roman" w:hAnsi="Times New Roman" w:cs="Times New Roman"/>
          <w:b/>
          <w:color w:val="000000" w:themeColor="text1"/>
          <w:kern w:val="0"/>
          <w:szCs w:val="32"/>
          <w:u w:val="none"/>
          <w14:textFill>
            <w14:solidFill>
              <w14:schemeClr w14:val="tx1"/>
            </w14:solidFill>
          </w14:textFill>
        </w:rPr>
        <w:t>第三章 国际货运航线补贴条件及标准</w:t>
      </w:r>
    </w:p>
    <w:p>
      <w:pPr>
        <w:ind w:firstLine="643"/>
        <w:rPr>
          <w:rFonts w:ascii="Times New Roman" w:hAnsi="Times New Roman" w:cs="Times New Roman"/>
          <w:color w:val="000000" w:themeColor="text1"/>
          <w:szCs w:val="32"/>
          <w:u w:val="none"/>
          <w14:textFill>
            <w14:solidFill>
              <w14:schemeClr w14:val="tx1"/>
            </w14:solidFill>
          </w14:textFill>
        </w:rPr>
      </w:pPr>
      <w:r>
        <w:rPr>
          <w:rFonts w:ascii="Times New Roman" w:hAnsi="Times New Roman" w:cs="Times New Roman"/>
          <w:b/>
          <w:color w:val="000000" w:themeColor="text1"/>
          <w:szCs w:val="32"/>
          <w:u w:val="none"/>
          <w14:textFill>
            <w14:solidFill>
              <w14:schemeClr w14:val="tx1"/>
            </w14:solidFill>
          </w14:textFill>
        </w:rPr>
        <w:t>第</w:t>
      </w:r>
      <w:r>
        <w:rPr>
          <w:rFonts w:hint="eastAsia" w:ascii="Times New Roman" w:hAnsi="Times New Roman" w:cs="Times New Roman"/>
          <w:b/>
          <w:color w:val="000000" w:themeColor="text1"/>
          <w:szCs w:val="32"/>
          <w:u w:val="none"/>
          <w:lang w:eastAsia="zh-CN"/>
          <w14:textFill>
            <w14:solidFill>
              <w14:schemeClr w14:val="tx1"/>
            </w14:solidFill>
          </w14:textFill>
        </w:rPr>
        <w:t>六</w:t>
      </w:r>
      <w:r>
        <w:rPr>
          <w:rFonts w:ascii="Times New Roman" w:hAnsi="Times New Roman" w:cs="Times New Roman"/>
          <w:b/>
          <w:color w:val="000000" w:themeColor="text1"/>
          <w:szCs w:val="32"/>
          <w:u w:val="none"/>
          <w14:textFill>
            <w14:solidFill>
              <w14:schemeClr w14:val="tx1"/>
            </w14:solidFill>
          </w14:textFill>
        </w:rPr>
        <w:t xml:space="preserve">条  </w:t>
      </w:r>
      <w:r>
        <w:rPr>
          <w:rFonts w:ascii="Times New Roman" w:hAnsi="Times New Roman" w:cs="Times New Roman"/>
          <w:color w:val="000000" w:themeColor="text1"/>
          <w:szCs w:val="32"/>
          <w:u w:val="none"/>
          <w14:textFill>
            <w14:solidFill>
              <w14:schemeClr w14:val="tx1"/>
            </w14:solidFill>
          </w14:textFill>
        </w:rPr>
        <w:t>货运相关定义</w:t>
      </w:r>
    </w:p>
    <w:p>
      <w:pPr>
        <w:ind w:firstLine="640"/>
        <w:rPr>
          <w:rFonts w:ascii="Times New Roman" w:hAnsi="Times New Roman" w:cs="Times New Roman"/>
          <w:color w:val="000000" w:themeColor="text1"/>
          <w:szCs w:val="32"/>
          <w:u w:val="none"/>
          <w14:textFill>
            <w14:solidFill>
              <w14:schemeClr w14:val="tx1"/>
            </w14:solidFill>
          </w14:textFill>
        </w:rPr>
      </w:pPr>
      <w:r>
        <w:rPr>
          <w:rFonts w:ascii="Times New Roman" w:hAnsi="Times New Roman" w:cs="Times New Roman"/>
          <w:color w:val="000000" w:themeColor="text1"/>
          <w:szCs w:val="32"/>
          <w:u w:val="none"/>
          <w14:textFill>
            <w14:solidFill>
              <w14:schemeClr w14:val="tx1"/>
            </w14:solidFill>
          </w14:textFill>
        </w:rPr>
        <w:t>（一）定期全货机航线：指向民航局按定期航班申请的全货机航线。除此之外的均为不定期货包机。如果不定期货包机在同一条航线上全年运营班次在50班及以上的，则此类不定期货包机航线也按定期全货机认定。全货机航班包括客改货航班。</w:t>
      </w:r>
    </w:p>
    <w:p>
      <w:pPr>
        <w:ind w:firstLine="640"/>
        <w:rPr>
          <w:rFonts w:ascii="Times New Roman" w:hAnsi="Times New Roman" w:cs="Times New Roman"/>
          <w:color w:val="000000" w:themeColor="text1"/>
          <w:szCs w:val="32"/>
          <w:u w:val="none"/>
          <w14:textFill>
            <w14:solidFill>
              <w14:schemeClr w14:val="tx1"/>
            </w14:solidFill>
          </w14:textFill>
        </w:rPr>
      </w:pPr>
      <w:r>
        <w:rPr>
          <w:rFonts w:ascii="Times New Roman" w:hAnsi="Times New Roman" w:cs="Times New Roman"/>
          <w:color w:val="000000" w:themeColor="text1"/>
          <w:szCs w:val="32"/>
          <w:u w:val="none"/>
          <w14:textFill>
            <w14:solidFill>
              <w14:schemeClr w14:val="tx1"/>
            </w14:solidFill>
          </w14:textFill>
        </w:rPr>
        <w:t>（二）直达航线：没有经停点（技术经停除外）的航线为直达航线。以疆内国际口岸为始发地机场，在境外有1个经停点的航线，国际口岸机场至经停点的航线按直达航线认定，根据经停点确认航线类别。</w:t>
      </w:r>
    </w:p>
    <w:p>
      <w:pPr>
        <w:ind w:firstLine="643"/>
        <w:rPr>
          <w:rFonts w:ascii="Times New Roman" w:hAnsi="Times New Roman" w:cs="Times New Roman"/>
          <w:color w:val="000000" w:themeColor="text1"/>
          <w:szCs w:val="32"/>
          <w:u w:val="none"/>
          <w14:textFill>
            <w14:solidFill>
              <w14:schemeClr w14:val="tx1"/>
            </w14:solidFill>
          </w14:textFill>
        </w:rPr>
      </w:pPr>
      <w:r>
        <w:rPr>
          <w:rFonts w:ascii="Times New Roman" w:hAnsi="Times New Roman" w:cs="Times New Roman"/>
          <w:b/>
          <w:color w:val="000000" w:themeColor="text1"/>
          <w:szCs w:val="32"/>
          <w:u w:val="none"/>
          <w14:textFill>
            <w14:solidFill>
              <w14:schemeClr w14:val="tx1"/>
            </w14:solidFill>
          </w14:textFill>
        </w:rPr>
        <w:t>第</w:t>
      </w:r>
      <w:r>
        <w:rPr>
          <w:rFonts w:hint="eastAsia" w:ascii="Times New Roman" w:hAnsi="Times New Roman" w:cs="Times New Roman"/>
          <w:b/>
          <w:color w:val="000000" w:themeColor="text1"/>
          <w:szCs w:val="32"/>
          <w:u w:val="none"/>
          <w:lang w:eastAsia="zh-CN"/>
          <w14:textFill>
            <w14:solidFill>
              <w14:schemeClr w14:val="tx1"/>
            </w14:solidFill>
          </w14:textFill>
        </w:rPr>
        <w:t>七</w:t>
      </w:r>
      <w:r>
        <w:rPr>
          <w:rFonts w:ascii="Times New Roman" w:hAnsi="Times New Roman" w:cs="Times New Roman"/>
          <w:b/>
          <w:color w:val="000000" w:themeColor="text1"/>
          <w:szCs w:val="32"/>
          <w:u w:val="none"/>
          <w14:textFill>
            <w14:solidFill>
              <w14:schemeClr w14:val="tx1"/>
            </w14:solidFill>
          </w14:textFill>
        </w:rPr>
        <w:t xml:space="preserve">条 </w:t>
      </w:r>
      <w:r>
        <w:rPr>
          <w:rFonts w:ascii="Times New Roman" w:hAnsi="Times New Roman" w:cs="Times New Roman"/>
          <w:color w:val="000000" w:themeColor="text1"/>
          <w:szCs w:val="32"/>
          <w:u w:val="none"/>
          <w14:textFill>
            <w14:solidFill>
              <w14:schemeClr w14:val="tx1"/>
            </w14:solidFill>
          </w14:textFill>
        </w:rPr>
        <w:t xml:space="preserve"> 国际（地区）货运航线补贴标准</w:t>
      </w:r>
    </w:p>
    <w:p>
      <w:pPr>
        <w:widowControl/>
        <w:spacing w:line="440" w:lineRule="exact"/>
        <w:ind w:firstLine="640"/>
        <w:rPr>
          <w:rFonts w:ascii="Times New Roman" w:hAnsi="Times New Roman" w:cs="Times New Roman"/>
          <w:color w:val="000000" w:themeColor="text1"/>
          <w:kern w:val="0"/>
          <w:szCs w:val="32"/>
          <w:u w:val="none"/>
          <w14:textFill>
            <w14:solidFill>
              <w14:schemeClr w14:val="tx1"/>
            </w14:solidFill>
          </w14:textFill>
        </w:rPr>
      </w:pPr>
      <w:r>
        <w:rPr>
          <w:rFonts w:ascii="Times New Roman" w:hAnsi="Times New Roman" w:cs="Times New Roman"/>
          <w:color w:val="000000" w:themeColor="text1"/>
          <w:kern w:val="0"/>
          <w:szCs w:val="32"/>
          <w:u w:val="none"/>
          <w14:textFill>
            <w14:solidFill>
              <w14:schemeClr w14:val="tx1"/>
            </w14:solidFill>
          </w14:textFill>
        </w:rPr>
        <w:t>（一）</w:t>
      </w:r>
      <w:bookmarkStart w:id="0" w:name="_Hlk124495606"/>
      <w:r>
        <w:rPr>
          <w:rFonts w:ascii="Times New Roman" w:hAnsi="Times New Roman" w:cs="Times New Roman"/>
          <w:color w:val="000000" w:themeColor="text1"/>
          <w:kern w:val="0"/>
          <w:szCs w:val="32"/>
          <w:u w:val="none"/>
          <w14:textFill>
            <w14:solidFill>
              <w14:schemeClr w14:val="tx1"/>
            </w14:solidFill>
          </w14:textFill>
        </w:rPr>
        <w:t>定期全货机直达航线按以下标准补贴</w:t>
      </w:r>
      <w:bookmarkEnd w:id="0"/>
      <w:r>
        <w:rPr>
          <w:rFonts w:ascii="Times New Roman" w:hAnsi="Times New Roman" w:cs="Times New Roman"/>
          <w:color w:val="000000" w:themeColor="text1"/>
          <w:kern w:val="0"/>
          <w:szCs w:val="32"/>
          <w:u w:val="none"/>
          <w14:textFill>
            <w14:solidFill>
              <w14:schemeClr w14:val="tx1"/>
            </w14:solidFill>
          </w14:textFill>
        </w:rPr>
        <w:t>：</w:t>
      </w:r>
    </w:p>
    <w:p>
      <w:pPr>
        <w:widowControl/>
        <w:spacing w:before="156" w:beforeLines="50" w:after="156" w:afterLines="50" w:line="440" w:lineRule="exact"/>
        <w:ind w:firstLine="482"/>
        <w:jc w:val="center"/>
        <w:rPr>
          <w:rFonts w:ascii="Times New Roman" w:hAnsi="Times New Roman" w:cs="Times New Roman"/>
          <w:b/>
          <w:color w:val="000000" w:themeColor="text1"/>
          <w:kern w:val="0"/>
          <w:sz w:val="24"/>
          <w:u w:val="none"/>
          <w14:textFill>
            <w14:solidFill>
              <w14:schemeClr w14:val="tx1"/>
            </w14:solidFill>
          </w14:textFill>
        </w:rPr>
      </w:pPr>
      <w:r>
        <w:rPr>
          <w:rFonts w:ascii="Times New Roman" w:hAnsi="Times New Roman" w:cs="Times New Roman"/>
          <w:b/>
          <w:color w:val="000000" w:themeColor="text1"/>
          <w:kern w:val="0"/>
          <w:sz w:val="24"/>
          <w:u w:val="none"/>
          <w14:textFill>
            <w14:solidFill>
              <w14:schemeClr w14:val="tx1"/>
            </w14:solidFill>
          </w14:textFill>
        </w:rPr>
        <w:t>表1定期全货机直达航线补贴标准</w:t>
      </w:r>
    </w:p>
    <w:tbl>
      <w:tblPr>
        <w:tblStyle w:val="9"/>
        <w:tblW w:w="9088"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0" w:type="dxa"/>
          <w:bottom w:w="0" w:type="dxa"/>
          <w:right w:w="0" w:type="dxa"/>
        </w:tblCellMar>
      </w:tblPr>
      <w:tblGrid>
        <w:gridCol w:w="967"/>
        <w:gridCol w:w="1172"/>
        <w:gridCol w:w="1441"/>
        <w:gridCol w:w="2137"/>
        <w:gridCol w:w="1622"/>
        <w:gridCol w:w="174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806" w:hRule="atLeast"/>
          <w:tblHeader/>
          <w:jc w:val="center"/>
        </w:trPr>
        <w:tc>
          <w:tcPr>
            <w:tcW w:w="967" w:type="dxa"/>
            <w:tcBorders>
              <w:top w:val="single" w:color="auto" w:sz="4" w:space="0"/>
              <w:left w:val="single" w:color="auto" w:sz="4" w:space="0"/>
              <w:bottom w:val="single" w:color="auto" w:sz="4" w:space="0"/>
              <w:right w:val="single" w:color="auto" w:sz="4" w:space="0"/>
            </w:tcBorders>
            <w:noWrap/>
            <w:tcMar>
              <w:left w:w="30" w:type="dxa"/>
              <w:right w:w="30" w:type="dxa"/>
            </w:tcMar>
            <w:vAlign w:val="center"/>
          </w:tcPr>
          <w:p>
            <w:pPr>
              <w:widowControl/>
              <w:spacing w:line="440" w:lineRule="exact"/>
              <w:ind w:firstLine="0" w:firstLineChars="0"/>
              <w:jc w:val="center"/>
              <w:rPr>
                <w:rFonts w:ascii="Times New Roman" w:hAnsi="Times New Roman" w:cs="Times New Roman"/>
                <w:b/>
                <w:color w:val="000000" w:themeColor="text1"/>
                <w:kern w:val="0"/>
                <w:sz w:val="24"/>
                <w:u w:val="none"/>
                <w14:textFill>
                  <w14:solidFill>
                    <w14:schemeClr w14:val="tx1"/>
                  </w14:solidFill>
                </w14:textFill>
              </w:rPr>
            </w:pPr>
            <w:r>
              <w:rPr>
                <w:rFonts w:ascii="Times New Roman" w:hAnsi="Times New Roman" w:cs="Times New Roman"/>
                <w:b/>
                <w:color w:val="000000" w:themeColor="text1"/>
                <w:kern w:val="0"/>
                <w:sz w:val="24"/>
                <w:u w:val="none"/>
                <w14:textFill>
                  <w14:solidFill>
                    <w14:schemeClr w14:val="tx1"/>
                  </w14:solidFill>
                </w14:textFill>
              </w:rPr>
              <w:t>项目</w:t>
            </w:r>
          </w:p>
        </w:tc>
        <w:tc>
          <w:tcPr>
            <w:tcW w:w="1172" w:type="dxa"/>
            <w:tcBorders>
              <w:top w:val="single" w:color="auto" w:sz="4" w:space="0"/>
              <w:left w:val="single" w:color="auto" w:sz="4" w:space="0"/>
              <w:bottom w:val="single" w:color="auto" w:sz="4" w:space="0"/>
              <w:right w:val="single" w:color="auto" w:sz="4" w:space="0"/>
            </w:tcBorders>
            <w:noWrap/>
            <w:tcMar>
              <w:left w:w="30" w:type="dxa"/>
              <w:right w:w="30" w:type="dxa"/>
            </w:tcMar>
            <w:vAlign w:val="center"/>
          </w:tcPr>
          <w:p>
            <w:pPr>
              <w:widowControl/>
              <w:spacing w:line="440" w:lineRule="exact"/>
              <w:ind w:firstLine="0" w:firstLineChars="0"/>
              <w:jc w:val="center"/>
              <w:rPr>
                <w:rFonts w:ascii="Times New Roman" w:hAnsi="Times New Roman" w:cs="Times New Roman"/>
                <w:b/>
                <w:color w:val="000000" w:themeColor="text1"/>
                <w:kern w:val="0"/>
                <w:sz w:val="24"/>
                <w:u w:val="none"/>
                <w14:textFill>
                  <w14:solidFill>
                    <w14:schemeClr w14:val="tx1"/>
                  </w14:solidFill>
                </w14:textFill>
              </w:rPr>
            </w:pPr>
            <w:r>
              <w:rPr>
                <w:rFonts w:ascii="Times New Roman" w:hAnsi="Times New Roman" w:cs="Times New Roman"/>
                <w:b/>
                <w:color w:val="000000" w:themeColor="text1"/>
                <w:kern w:val="0"/>
                <w:sz w:val="24"/>
                <w:u w:val="none"/>
                <w14:textFill>
                  <w14:solidFill>
                    <w14:schemeClr w14:val="tx1"/>
                  </w14:solidFill>
                </w14:textFill>
              </w:rPr>
              <w:t>航线类别</w:t>
            </w:r>
          </w:p>
        </w:tc>
        <w:tc>
          <w:tcPr>
            <w:tcW w:w="1441" w:type="dxa"/>
            <w:tcBorders>
              <w:top w:val="single" w:color="auto" w:sz="4" w:space="0"/>
              <w:left w:val="single" w:color="auto" w:sz="4" w:space="0"/>
              <w:bottom w:val="single" w:color="auto" w:sz="4" w:space="0"/>
              <w:right w:val="single" w:color="auto" w:sz="4" w:space="0"/>
            </w:tcBorders>
            <w:noWrap/>
            <w:tcMar>
              <w:left w:w="30" w:type="dxa"/>
              <w:right w:w="30" w:type="dxa"/>
            </w:tcMar>
            <w:vAlign w:val="center"/>
          </w:tcPr>
          <w:p>
            <w:pPr>
              <w:widowControl/>
              <w:spacing w:line="440" w:lineRule="exact"/>
              <w:ind w:firstLine="0" w:firstLineChars="0"/>
              <w:jc w:val="center"/>
              <w:rPr>
                <w:rFonts w:ascii="Times New Roman" w:hAnsi="Times New Roman" w:cs="Times New Roman"/>
                <w:b/>
                <w:color w:val="000000" w:themeColor="text1"/>
                <w:kern w:val="0"/>
                <w:sz w:val="24"/>
                <w:u w:val="none"/>
                <w14:textFill>
                  <w14:solidFill>
                    <w14:schemeClr w14:val="tx1"/>
                  </w14:solidFill>
                </w14:textFill>
              </w:rPr>
            </w:pPr>
            <w:r>
              <w:rPr>
                <w:rFonts w:ascii="Times New Roman" w:hAnsi="Times New Roman" w:cs="Times New Roman"/>
                <w:b/>
                <w:color w:val="000000" w:themeColor="text1"/>
                <w:kern w:val="0"/>
                <w:sz w:val="24"/>
                <w:u w:val="none"/>
                <w14:textFill>
                  <w14:solidFill>
                    <w14:schemeClr w14:val="tx1"/>
                  </w14:solidFill>
                </w14:textFill>
              </w:rPr>
              <w:t>机型业载（吨）</w:t>
            </w:r>
          </w:p>
        </w:tc>
        <w:tc>
          <w:tcPr>
            <w:tcW w:w="2137" w:type="dxa"/>
            <w:tcBorders>
              <w:top w:val="single" w:color="auto" w:sz="4" w:space="0"/>
              <w:left w:val="single" w:color="auto" w:sz="4" w:space="0"/>
              <w:bottom w:val="single" w:color="auto" w:sz="4" w:space="0"/>
              <w:right w:val="single" w:color="auto" w:sz="4" w:space="0"/>
            </w:tcBorders>
            <w:noWrap/>
            <w:tcMar>
              <w:left w:w="30" w:type="dxa"/>
              <w:right w:w="30" w:type="dxa"/>
            </w:tcMar>
            <w:vAlign w:val="center"/>
          </w:tcPr>
          <w:p>
            <w:pPr>
              <w:widowControl/>
              <w:spacing w:line="440" w:lineRule="exact"/>
              <w:ind w:firstLine="0" w:firstLineChars="0"/>
              <w:jc w:val="center"/>
              <w:rPr>
                <w:rFonts w:ascii="Times New Roman" w:hAnsi="Times New Roman" w:cs="Times New Roman"/>
                <w:b/>
                <w:color w:val="000000" w:themeColor="text1"/>
                <w:kern w:val="0"/>
                <w:sz w:val="24"/>
                <w:u w:val="none"/>
                <w14:textFill>
                  <w14:solidFill>
                    <w14:schemeClr w14:val="tx1"/>
                  </w14:solidFill>
                </w14:textFill>
              </w:rPr>
            </w:pPr>
            <w:r>
              <w:rPr>
                <w:rFonts w:ascii="Times New Roman" w:hAnsi="Times New Roman" w:cs="Times New Roman"/>
                <w:b/>
                <w:color w:val="000000" w:themeColor="text1"/>
                <w:kern w:val="0"/>
                <w:sz w:val="24"/>
                <w:u w:val="none"/>
                <w14:textFill>
                  <w14:solidFill>
                    <w14:schemeClr w14:val="tx1"/>
                  </w14:solidFill>
                </w14:textFill>
              </w:rPr>
              <w:t>补贴班次标准</w:t>
            </w:r>
          </w:p>
          <w:p>
            <w:pPr>
              <w:widowControl/>
              <w:spacing w:line="440" w:lineRule="exact"/>
              <w:ind w:firstLine="0" w:firstLineChars="0"/>
              <w:jc w:val="center"/>
              <w:rPr>
                <w:rFonts w:ascii="Times New Roman" w:hAnsi="Times New Roman" w:cs="Times New Roman"/>
                <w:b/>
                <w:color w:val="000000" w:themeColor="text1"/>
                <w:kern w:val="0"/>
                <w:sz w:val="24"/>
                <w:u w:val="none"/>
                <w14:textFill>
                  <w14:solidFill>
                    <w14:schemeClr w14:val="tx1"/>
                  </w14:solidFill>
                </w14:textFill>
              </w:rPr>
            </w:pPr>
            <w:r>
              <w:rPr>
                <w:rFonts w:ascii="Times New Roman" w:hAnsi="Times New Roman" w:cs="Times New Roman"/>
                <w:b/>
                <w:color w:val="000000" w:themeColor="text1"/>
                <w:kern w:val="0"/>
                <w:sz w:val="24"/>
                <w:u w:val="none"/>
                <w14:textFill>
                  <w14:solidFill>
                    <w14:schemeClr w14:val="tx1"/>
                  </w14:solidFill>
                </w14:textFill>
              </w:rPr>
              <w:t>（往返算1班）</w:t>
            </w:r>
          </w:p>
        </w:tc>
        <w:tc>
          <w:tcPr>
            <w:tcW w:w="1622" w:type="dxa"/>
            <w:tcBorders>
              <w:top w:val="single" w:color="auto" w:sz="4" w:space="0"/>
              <w:left w:val="single" w:color="auto" w:sz="4" w:space="0"/>
              <w:bottom w:val="single" w:color="auto" w:sz="4" w:space="0"/>
              <w:right w:val="single" w:color="auto" w:sz="4" w:space="0"/>
            </w:tcBorders>
            <w:noWrap/>
            <w:tcMar>
              <w:left w:w="30" w:type="dxa"/>
              <w:right w:w="30" w:type="dxa"/>
            </w:tcMar>
            <w:vAlign w:val="center"/>
          </w:tcPr>
          <w:p>
            <w:pPr>
              <w:widowControl/>
              <w:spacing w:line="440" w:lineRule="exact"/>
              <w:ind w:firstLine="0" w:firstLineChars="0"/>
              <w:jc w:val="center"/>
              <w:rPr>
                <w:rFonts w:ascii="Times New Roman" w:hAnsi="Times New Roman" w:cs="Times New Roman"/>
                <w:b/>
                <w:color w:val="000000" w:themeColor="text1"/>
                <w:kern w:val="0"/>
                <w:sz w:val="24"/>
                <w:u w:val="none"/>
                <w14:textFill>
                  <w14:solidFill>
                    <w14:schemeClr w14:val="tx1"/>
                  </w14:solidFill>
                </w14:textFill>
              </w:rPr>
            </w:pPr>
            <w:r>
              <w:rPr>
                <w:rFonts w:ascii="Times New Roman" w:hAnsi="Times New Roman" w:cs="Times New Roman"/>
                <w:b/>
                <w:color w:val="000000" w:themeColor="text1"/>
                <w:kern w:val="0"/>
                <w:sz w:val="24"/>
                <w:u w:val="none"/>
                <w14:textFill>
                  <w14:solidFill>
                    <w14:schemeClr w14:val="tx1"/>
                  </w14:solidFill>
                </w14:textFill>
              </w:rPr>
              <w:t>航班补贴上限</w:t>
            </w:r>
          </w:p>
          <w:p>
            <w:pPr>
              <w:widowControl/>
              <w:spacing w:line="440" w:lineRule="exact"/>
              <w:ind w:firstLine="0" w:firstLineChars="0"/>
              <w:jc w:val="center"/>
              <w:rPr>
                <w:rFonts w:ascii="Times New Roman" w:hAnsi="Times New Roman" w:cs="Times New Roman"/>
                <w:b/>
                <w:color w:val="000000" w:themeColor="text1"/>
                <w:kern w:val="0"/>
                <w:sz w:val="24"/>
                <w:u w:val="none"/>
                <w14:textFill>
                  <w14:solidFill>
                    <w14:schemeClr w14:val="tx1"/>
                  </w14:solidFill>
                </w14:textFill>
              </w:rPr>
            </w:pPr>
            <w:r>
              <w:rPr>
                <w:rFonts w:ascii="Times New Roman" w:hAnsi="Times New Roman" w:cs="Times New Roman"/>
                <w:b/>
                <w:color w:val="000000" w:themeColor="text1"/>
                <w:kern w:val="0"/>
                <w:sz w:val="24"/>
                <w:u w:val="none"/>
                <w14:textFill>
                  <w14:solidFill>
                    <w14:schemeClr w14:val="tx1"/>
                  </w14:solidFill>
                </w14:textFill>
              </w:rPr>
              <w:t>（万元/班）</w:t>
            </w:r>
          </w:p>
        </w:tc>
        <w:tc>
          <w:tcPr>
            <w:tcW w:w="1749" w:type="dxa"/>
            <w:tcBorders>
              <w:top w:val="single" w:color="auto" w:sz="4" w:space="0"/>
              <w:left w:val="single" w:color="auto" w:sz="4" w:space="0"/>
              <w:bottom w:val="single" w:color="auto" w:sz="4" w:space="0"/>
              <w:right w:val="single" w:color="auto" w:sz="4" w:space="0"/>
            </w:tcBorders>
            <w:noWrap/>
            <w:tcMar>
              <w:left w:w="30" w:type="dxa"/>
              <w:right w:w="30" w:type="dxa"/>
            </w:tcMar>
            <w:vAlign w:val="center"/>
          </w:tcPr>
          <w:p>
            <w:pPr>
              <w:widowControl/>
              <w:spacing w:line="440" w:lineRule="exact"/>
              <w:ind w:firstLine="0" w:firstLineChars="0"/>
              <w:jc w:val="center"/>
              <w:rPr>
                <w:rFonts w:ascii="Times New Roman" w:hAnsi="Times New Roman" w:cs="Times New Roman"/>
                <w:b/>
                <w:color w:val="000000" w:themeColor="text1"/>
                <w:kern w:val="0"/>
                <w:sz w:val="24"/>
                <w:u w:val="none"/>
                <w14:textFill>
                  <w14:solidFill>
                    <w14:schemeClr w14:val="tx1"/>
                  </w14:solidFill>
                </w14:textFill>
              </w:rPr>
            </w:pPr>
            <w:r>
              <w:rPr>
                <w:rFonts w:ascii="Times New Roman" w:hAnsi="Times New Roman" w:cs="Times New Roman"/>
                <w:b/>
                <w:color w:val="000000" w:themeColor="text1"/>
                <w:kern w:val="0"/>
                <w:sz w:val="24"/>
                <w:u w:val="none"/>
                <w14:textFill>
                  <w14:solidFill>
                    <w14:schemeClr w14:val="tx1"/>
                  </w14:solidFill>
                </w14:textFill>
              </w:rPr>
              <w:t>全年每条航线补贴上限</w:t>
            </w:r>
            <w:r>
              <w:rPr>
                <w:rFonts w:hint="eastAsia" w:ascii="Times New Roman" w:hAnsi="Times New Roman" w:cs="Times New Roman"/>
                <w:b/>
                <w:color w:val="000000" w:themeColor="text1"/>
                <w:kern w:val="0"/>
                <w:sz w:val="24"/>
                <w:u w:val="none"/>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869" w:hRule="atLeast"/>
          <w:jc w:val="center"/>
        </w:trPr>
        <w:tc>
          <w:tcPr>
            <w:tcW w:w="967" w:type="dxa"/>
            <w:vMerge w:val="restart"/>
            <w:tcBorders>
              <w:top w:val="single" w:color="auto" w:sz="4" w:space="0"/>
              <w:left w:val="single" w:color="auto" w:sz="4" w:space="0"/>
              <w:bottom w:val="outset" w:color="auto" w:sz="6" w:space="0"/>
              <w:right w:val="single" w:color="auto" w:sz="4" w:space="0"/>
            </w:tcBorders>
            <w:noWrap/>
            <w:tcMar>
              <w:left w:w="30" w:type="dxa"/>
              <w:right w:w="30" w:type="dxa"/>
            </w:tcMar>
            <w:vAlign w:val="center"/>
          </w:tcPr>
          <w:p>
            <w:pPr>
              <w:pStyle w:val="2"/>
              <w:spacing w:line="440" w:lineRule="exact"/>
              <w:ind w:firstLine="0" w:firstLineChars="0"/>
              <w:rPr>
                <w:rFonts w:ascii="Times New Roman" w:hAnsi="Times New Roman" w:cs="Times New Roman"/>
                <w:color w:val="000000" w:themeColor="text1"/>
                <w:kern w:val="0"/>
                <w:sz w:val="24"/>
                <w:u w:val="none"/>
                <w14:textFill>
                  <w14:solidFill>
                    <w14:schemeClr w14:val="tx1"/>
                  </w14:solidFill>
                </w14:textFill>
              </w:rPr>
            </w:pPr>
            <w:r>
              <w:rPr>
                <w:rFonts w:ascii="Times New Roman" w:hAnsi="Times New Roman" w:cs="Times New Roman"/>
                <w:color w:val="000000" w:themeColor="text1"/>
                <w:kern w:val="0"/>
                <w:sz w:val="24"/>
                <w:u w:val="none"/>
                <w14:textFill>
                  <w14:solidFill>
                    <w14:schemeClr w14:val="tx1"/>
                  </w14:solidFill>
                </w14:textFill>
              </w:rPr>
              <w:t>国际货运航线</w:t>
            </w:r>
          </w:p>
        </w:tc>
        <w:tc>
          <w:tcPr>
            <w:tcW w:w="1172" w:type="dxa"/>
            <w:vMerge w:val="restart"/>
            <w:tcBorders>
              <w:top w:val="single" w:color="auto" w:sz="4" w:space="0"/>
              <w:left w:val="single" w:color="auto" w:sz="4" w:space="0"/>
              <w:bottom w:val="outset" w:color="auto" w:sz="6" w:space="0"/>
              <w:right w:val="single" w:color="auto" w:sz="4" w:space="0"/>
            </w:tcBorders>
            <w:noWrap/>
            <w:tcMar>
              <w:left w:w="30" w:type="dxa"/>
              <w:right w:w="30" w:type="dxa"/>
            </w:tcMar>
            <w:vAlign w:val="center"/>
          </w:tcPr>
          <w:p>
            <w:pPr>
              <w:widowControl/>
              <w:spacing w:line="440" w:lineRule="exact"/>
              <w:ind w:firstLine="0" w:firstLineChars="0"/>
              <w:jc w:val="center"/>
              <w:rPr>
                <w:rFonts w:ascii="Times New Roman" w:hAnsi="Times New Roman" w:cs="Times New Roman"/>
                <w:color w:val="000000" w:themeColor="text1"/>
                <w:kern w:val="0"/>
                <w:sz w:val="24"/>
                <w:u w:val="none"/>
                <w14:textFill>
                  <w14:solidFill>
                    <w14:schemeClr w14:val="tx1"/>
                  </w14:solidFill>
                </w14:textFill>
              </w:rPr>
            </w:pPr>
            <w:r>
              <w:rPr>
                <w:rFonts w:ascii="Times New Roman" w:hAnsi="Times New Roman" w:cs="Times New Roman"/>
                <w:color w:val="000000" w:themeColor="text1"/>
                <w:kern w:val="0"/>
                <w:sz w:val="24"/>
                <w:u w:val="none"/>
                <w14:textFill>
                  <w14:solidFill>
                    <w14:schemeClr w14:val="tx1"/>
                  </w14:solidFill>
                </w14:textFill>
              </w:rPr>
              <w:t>洲际航线</w:t>
            </w:r>
          </w:p>
          <w:p>
            <w:pPr>
              <w:widowControl/>
              <w:spacing w:line="440" w:lineRule="exact"/>
              <w:ind w:firstLine="0" w:firstLineChars="0"/>
              <w:jc w:val="center"/>
              <w:rPr>
                <w:rFonts w:ascii="Times New Roman" w:hAnsi="Times New Roman" w:cs="Times New Roman"/>
                <w:color w:val="000000" w:themeColor="text1"/>
                <w:kern w:val="0"/>
                <w:sz w:val="24"/>
                <w:u w:val="none"/>
                <w14:textFill>
                  <w14:solidFill>
                    <w14:schemeClr w14:val="tx1"/>
                  </w14:solidFill>
                </w14:textFill>
              </w:rPr>
            </w:pPr>
            <w:r>
              <w:rPr>
                <w:rFonts w:ascii="Times New Roman" w:hAnsi="Times New Roman" w:cs="Times New Roman"/>
                <w:color w:val="000000" w:themeColor="text1"/>
                <w:kern w:val="0"/>
                <w:sz w:val="24"/>
                <w:u w:val="none"/>
                <w14:textFill>
                  <w14:solidFill>
                    <w14:schemeClr w14:val="tx1"/>
                  </w14:solidFill>
                </w14:textFill>
              </w:rPr>
              <w:t>（不含俄罗斯亚洲部分）</w:t>
            </w:r>
          </w:p>
        </w:tc>
        <w:tc>
          <w:tcPr>
            <w:tcW w:w="1441" w:type="dxa"/>
            <w:vMerge w:val="restart"/>
            <w:tcBorders>
              <w:top w:val="single" w:color="auto" w:sz="4" w:space="0"/>
              <w:left w:val="single" w:color="auto" w:sz="4" w:space="0"/>
              <w:bottom w:val="outset" w:color="auto" w:sz="6" w:space="0"/>
              <w:right w:val="single" w:color="auto" w:sz="4" w:space="0"/>
            </w:tcBorders>
            <w:noWrap/>
            <w:tcMar>
              <w:left w:w="30" w:type="dxa"/>
              <w:right w:w="30" w:type="dxa"/>
            </w:tcMar>
            <w:vAlign w:val="center"/>
          </w:tcPr>
          <w:p>
            <w:pPr>
              <w:widowControl/>
              <w:spacing w:line="440" w:lineRule="exact"/>
              <w:ind w:firstLine="0" w:firstLineChars="0"/>
              <w:jc w:val="center"/>
              <w:rPr>
                <w:rFonts w:ascii="Times New Roman" w:hAnsi="Times New Roman" w:cs="Times New Roman"/>
                <w:color w:val="000000" w:themeColor="text1"/>
                <w:kern w:val="0"/>
                <w:sz w:val="24"/>
                <w:u w:val="none"/>
                <w14:textFill>
                  <w14:solidFill>
                    <w14:schemeClr w14:val="tx1"/>
                  </w14:solidFill>
                </w14:textFill>
              </w:rPr>
            </w:pPr>
            <w:r>
              <w:rPr>
                <w:rFonts w:ascii="Times New Roman" w:hAnsi="Times New Roman" w:cs="Times New Roman"/>
                <w:color w:val="000000" w:themeColor="text1"/>
                <w:kern w:val="0"/>
                <w:sz w:val="24"/>
                <w:u w:val="none"/>
                <w14:textFill>
                  <w14:solidFill>
                    <w14:schemeClr w14:val="tx1"/>
                  </w14:solidFill>
                </w14:textFill>
              </w:rPr>
              <w:t>70吨（含）以上</w:t>
            </w:r>
          </w:p>
        </w:tc>
        <w:tc>
          <w:tcPr>
            <w:tcW w:w="2137" w:type="dxa"/>
            <w:tcBorders>
              <w:top w:val="single" w:color="auto" w:sz="4" w:space="0"/>
              <w:left w:val="single" w:color="auto" w:sz="4" w:space="0"/>
              <w:bottom w:val="outset" w:color="auto" w:sz="6" w:space="0"/>
              <w:right w:val="single" w:color="auto" w:sz="4" w:space="0"/>
            </w:tcBorders>
            <w:noWrap/>
            <w:tcMar>
              <w:left w:w="30" w:type="dxa"/>
              <w:right w:w="30" w:type="dxa"/>
            </w:tcMar>
            <w:vAlign w:val="center"/>
          </w:tcPr>
          <w:p>
            <w:pPr>
              <w:widowControl/>
              <w:spacing w:line="440" w:lineRule="exact"/>
              <w:ind w:firstLine="0" w:firstLineChars="0"/>
              <w:jc w:val="center"/>
              <w:rPr>
                <w:rFonts w:ascii="Times New Roman" w:hAnsi="Times New Roman" w:cs="Times New Roman"/>
                <w:color w:val="000000" w:themeColor="text1"/>
                <w:kern w:val="0"/>
                <w:sz w:val="24"/>
                <w:u w:val="none"/>
                <w14:textFill>
                  <w14:solidFill>
                    <w14:schemeClr w14:val="tx1"/>
                  </w14:solidFill>
                </w14:textFill>
              </w:rPr>
            </w:pPr>
            <w:r>
              <w:rPr>
                <w:rFonts w:ascii="Times New Roman" w:hAnsi="Times New Roman" w:cs="Times New Roman"/>
                <w:color w:val="000000" w:themeColor="text1"/>
                <w:kern w:val="0"/>
                <w:sz w:val="24"/>
                <w:u w:val="none"/>
                <w14:textFill>
                  <w14:solidFill>
                    <w14:schemeClr w14:val="tx1"/>
                  </w14:solidFill>
                </w14:textFill>
              </w:rPr>
              <w:t>50班（含）-100班（不含）</w:t>
            </w:r>
          </w:p>
        </w:tc>
        <w:tc>
          <w:tcPr>
            <w:tcW w:w="1622" w:type="dxa"/>
            <w:tcBorders>
              <w:top w:val="single" w:color="auto" w:sz="4" w:space="0"/>
              <w:left w:val="single" w:color="auto" w:sz="4" w:space="0"/>
              <w:bottom w:val="outset" w:color="auto" w:sz="6" w:space="0"/>
              <w:right w:val="single" w:color="auto" w:sz="4" w:space="0"/>
            </w:tcBorders>
            <w:noWrap/>
            <w:tcMar>
              <w:left w:w="30" w:type="dxa"/>
              <w:right w:w="30" w:type="dxa"/>
            </w:tcMar>
            <w:vAlign w:val="center"/>
          </w:tcPr>
          <w:p>
            <w:pPr>
              <w:widowControl/>
              <w:spacing w:line="440" w:lineRule="exact"/>
              <w:ind w:firstLine="0" w:firstLineChars="0"/>
              <w:jc w:val="center"/>
              <w:rPr>
                <w:rFonts w:ascii="Times New Roman" w:hAnsi="Times New Roman" w:cs="Times New Roman"/>
                <w:color w:val="000000" w:themeColor="text1"/>
                <w:kern w:val="0"/>
                <w:sz w:val="24"/>
                <w:u w:val="none"/>
                <w14:textFill>
                  <w14:solidFill>
                    <w14:schemeClr w14:val="tx1"/>
                  </w14:solidFill>
                </w14:textFill>
              </w:rPr>
            </w:pPr>
            <w:r>
              <w:rPr>
                <w:rFonts w:ascii="Times New Roman" w:hAnsi="Times New Roman" w:cs="Times New Roman"/>
                <w:color w:val="000000" w:themeColor="text1"/>
                <w:kern w:val="0"/>
                <w:sz w:val="24"/>
                <w:u w:val="none"/>
                <w14:textFill>
                  <w14:solidFill>
                    <w14:schemeClr w14:val="tx1"/>
                  </w14:solidFill>
                </w14:textFill>
              </w:rPr>
              <w:t>38</w:t>
            </w:r>
          </w:p>
        </w:tc>
        <w:tc>
          <w:tcPr>
            <w:tcW w:w="1749" w:type="dxa"/>
            <w:vMerge w:val="restart"/>
            <w:tcBorders>
              <w:top w:val="single" w:color="auto" w:sz="4" w:space="0"/>
              <w:left w:val="single" w:color="auto" w:sz="4" w:space="0"/>
              <w:bottom w:val="outset" w:color="auto" w:sz="6" w:space="0"/>
              <w:right w:val="single" w:color="auto" w:sz="4" w:space="0"/>
            </w:tcBorders>
            <w:noWrap/>
            <w:vAlign w:val="center"/>
          </w:tcPr>
          <w:p>
            <w:pPr>
              <w:widowControl/>
              <w:spacing w:line="440" w:lineRule="exact"/>
              <w:ind w:firstLine="0" w:firstLineChars="0"/>
              <w:jc w:val="center"/>
              <w:rPr>
                <w:rFonts w:ascii="Times New Roman" w:hAnsi="Times New Roman" w:cs="Times New Roman"/>
                <w:color w:val="000000" w:themeColor="text1"/>
                <w:kern w:val="0"/>
                <w:sz w:val="24"/>
                <w:u w:val="none"/>
                <w14:textFill>
                  <w14:solidFill>
                    <w14:schemeClr w14:val="tx1"/>
                  </w14:solidFill>
                </w14:textFill>
              </w:rPr>
            </w:pPr>
            <w:r>
              <w:rPr>
                <w:rFonts w:ascii="Times New Roman" w:hAnsi="Times New Roman" w:cs="Times New Roman"/>
                <w:color w:val="000000" w:themeColor="text1"/>
                <w:kern w:val="0"/>
                <w:sz w:val="24"/>
                <w:u w:val="none"/>
                <w14:textFill>
                  <w14:solidFill>
                    <w14:schemeClr w14:val="tx1"/>
                  </w14:solidFill>
                </w14:textFill>
              </w:rPr>
              <w:t>8000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424" w:hRule="atLeast"/>
          <w:jc w:val="center"/>
        </w:trPr>
        <w:tc>
          <w:tcPr>
            <w:tcW w:w="967" w:type="dxa"/>
            <w:vMerge w:val="continue"/>
            <w:tcBorders>
              <w:top w:val="single" w:color="auto" w:sz="4" w:space="0"/>
              <w:left w:val="single" w:color="auto" w:sz="4" w:space="0"/>
              <w:bottom w:val="outset" w:color="auto" w:sz="6" w:space="0"/>
              <w:right w:val="single" w:color="auto" w:sz="4" w:space="0"/>
            </w:tcBorders>
            <w:noWrap/>
            <w:tcMar>
              <w:left w:w="30" w:type="dxa"/>
              <w:right w:w="30" w:type="dxa"/>
            </w:tcMar>
            <w:vAlign w:val="center"/>
          </w:tcPr>
          <w:p>
            <w:pPr>
              <w:ind w:firstLine="640"/>
              <w:rPr>
                <w:color w:val="000000" w:themeColor="text1"/>
                <w:u w:val="none"/>
                <w14:textFill>
                  <w14:solidFill>
                    <w14:schemeClr w14:val="tx1"/>
                  </w14:solidFill>
                </w14:textFill>
              </w:rPr>
            </w:pPr>
          </w:p>
        </w:tc>
        <w:tc>
          <w:tcPr>
            <w:tcW w:w="1172" w:type="dxa"/>
            <w:vMerge w:val="continue"/>
            <w:tcBorders>
              <w:top w:val="outset" w:color="auto" w:sz="6" w:space="0"/>
              <w:left w:val="single" w:color="auto" w:sz="4" w:space="0"/>
              <w:bottom w:val="outset" w:color="auto" w:sz="6" w:space="0"/>
              <w:right w:val="single" w:color="auto" w:sz="4" w:space="0"/>
            </w:tcBorders>
            <w:noWrap/>
            <w:tcMar>
              <w:left w:w="30" w:type="dxa"/>
              <w:right w:w="30" w:type="dxa"/>
            </w:tcMar>
            <w:vAlign w:val="center"/>
          </w:tcPr>
          <w:p>
            <w:pPr>
              <w:ind w:firstLine="640"/>
              <w:rPr>
                <w:color w:val="000000" w:themeColor="text1"/>
                <w:u w:val="none"/>
                <w14:textFill>
                  <w14:solidFill>
                    <w14:schemeClr w14:val="tx1"/>
                  </w14:solidFill>
                </w14:textFill>
              </w:rPr>
            </w:pPr>
          </w:p>
        </w:tc>
        <w:tc>
          <w:tcPr>
            <w:tcW w:w="1441" w:type="dxa"/>
            <w:vMerge w:val="continue"/>
            <w:tcBorders>
              <w:top w:val="outset" w:color="auto" w:sz="6" w:space="0"/>
              <w:left w:val="single" w:color="auto" w:sz="4" w:space="0"/>
              <w:bottom w:val="single" w:color="auto" w:sz="4" w:space="0"/>
              <w:right w:val="single" w:color="auto" w:sz="4" w:space="0"/>
            </w:tcBorders>
            <w:noWrap/>
            <w:tcMar>
              <w:left w:w="30" w:type="dxa"/>
              <w:right w:w="30" w:type="dxa"/>
            </w:tcMar>
            <w:vAlign w:val="center"/>
          </w:tcPr>
          <w:p>
            <w:pPr>
              <w:ind w:firstLine="640"/>
              <w:rPr>
                <w:color w:val="000000" w:themeColor="text1"/>
                <w:u w:val="none"/>
                <w14:textFill>
                  <w14:solidFill>
                    <w14:schemeClr w14:val="tx1"/>
                  </w14:solidFill>
                </w14:textFill>
              </w:rPr>
            </w:pPr>
          </w:p>
        </w:tc>
        <w:tc>
          <w:tcPr>
            <w:tcW w:w="2137" w:type="dxa"/>
            <w:tcBorders>
              <w:top w:val="single" w:color="auto" w:sz="4" w:space="0"/>
              <w:left w:val="single" w:color="auto" w:sz="4" w:space="0"/>
              <w:bottom w:val="outset" w:color="auto" w:sz="6" w:space="0"/>
              <w:right w:val="single" w:color="auto" w:sz="4" w:space="0"/>
            </w:tcBorders>
            <w:noWrap/>
            <w:tcMar>
              <w:left w:w="30" w:type="dxa"/>
              <w:right w:w="30" w:type="dxa"/>
            </w:tcMar>
            <w:vAlign w:val="center"/>
          </w:tcPr>
          <w:p>
            <w:pPr>
              <w:widowControl/>
              <w:spacing w:line="440" w:lineRule="exact"/>
              <w:ind w:firstLine="0" w:firstLineChars="0"/>
              <w:jc w:val="center"/>
              <w:rPr>
                <w:rFonts w:ascii="Times New Roman" w:hAnsi="Times New Roman" w:cs="Times New Roman"/>
                <w:color w:val="000000" w:themeColor="text1"/>
                <w:kern w:val="0"/>
                <w:sz w:val="24"/>
                <w:u w:val="none"/>
                <w14:textFill>
                  <w14:solidFill>
                    <w14:schemeClr w14:val="tx1"/>
                  </w14:solidFill>
                </w14:textFill>
              </w:rPr>
            </w:pPr>
            <w:r>
              <w:rPr>
                <w:rFonts w:ascii="Times New Roman" w:hAnsi="Times New Roman" w:cs="Times New Roman"/>
                <w:color w:val="000000" w:themeColor="text1"/>
                <w:kern w:val="0"/>
                <w:sz w:val="24"/>
                <w:u w:val="none"/>
                <w14:textFill>
                  <w14:solidFill>
                    <w14:schemeClr w14:val="tx1"/>
                  </w14:solidFill>
                </w14:textFill>
              </w:rPr>
              <w:t>100班（含）以上</w:t>
            </w:r>
          </w:p>
        </w:tc>
        <w:tc>
          <w:tcPr>
            <w:tcW w:w="1622" w:type="dxa"/>
            <w:tcBorders>
              <w:top w:val="outset" w:color="auto" w:sz="6" w:space="0"/>
              <w:left w:val="single" w:color="auto" w:sz="4" w:space="0"/>
              <w:bottom w:val="outset" w:color="auto" w:sz="6" w:space="0"/>
              <w:right w:val="single" w:color="auto" w:sz="4" w:space="0"/>
            </w:tcBorders>
            <w:noWrap/>
            <w:tcMar>
              <w:left w:w="30" w:type="dxa"/>
              <w:right w:w="30" w:type="dxa"/>
            </w:tcMar>
            <w:vAlign w:val="center"/>
          </w:tcPr>
          <w:p>
            <w:pPr>
              <w:widowControl/>
              <w:spacing w:line="440" w:lineRule="exact"/>
              <w:ind w:firstLine="0" w:firstLineChars="0"/>
              <w:jc w:val="center"/>
              <w:rPr>
                <w:rFonts w:ascii="Times New Roman" w:hAnsi="Times New Roman" w:cs="Times New Roman"/>
                <w:color w:val="000000" w:themeColor="text1"/>
                <w:kern w:val="0"/>
                <w:sz w:val="24"/>
                <w:u w:val="none"/>
                <w14:textFill>
                  <w14:solidFill>
                    <w14:schemeClr w14:val="tx1"/>
                  </w14:solidFill>
                </w14:textFill>
              </w:rPr>
            </w:pPr>
            <w:r>
              <w:rPr>
                <w:rFonts w:ascii="Times New Roman" w:hAnsi="Times New Roman" w:cs="Times New Roman"/>
                <w:color w:val="000000" w:themeColor="text1"/>
                <w:kern w:val="0"/>
                <w:sz w:val="24"/>
                <w:u w:val="none"/>
                <w14:textFill>
                  <w14:solidFill>
                    <w14:schemeClr w14:val="tx1"/>
                  </w14:solidFill>
                </w14:textFill>
              </w:rPr>
              <w:t>40</w:t>
            </w:r>
          </w:p>
        </w:tc>
        <w:tc>
          <w:tcPr>
            <w:tcW w:w="1749" w:type="dxa"/>
            <w:vMerge w:val="continue"/>
            <w:tcBorders>
              <w:top w:val="outset" w:color="auto" w:sz="6" w:space="0"/>
              <w:left w:val="single" w:color="auto" w:sz="4" w:space="0"/>
              <w:bottom w:val="outset" w:color="auto" w:sz="6" w:space="0"/>
              <w:right w:val="single" w:color="auto" w:sz="4" w:space="0"/>
            </w:tcBorders>
            <w:noWrap/>
            <w:vAlign w:val="center"/>
          </w:tcPr>
          <w:p>
            <w:pPr>
              <w:ind w:firstLine="640"/>
              <w:rPr>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864" w:hRule="atLeast"/>
          <w:jc w:val="center"/>
        </w:trPr>
        <w:tc>
          <w:tcPr>
            <w:tcW w:w="967" w:type="dxa"/>
            <w:vMerge w:val="continue"/>
            <w:tcBorders>
              <w:top w:val="single" w:color="auto" w:sz="4" w:space="0"/>
              <w:left w:val="single" w:color="auto" w:sz="4" w:space="0"/>
              <w:bottom w:val="outset" w:color="auto" w:sz="6" w:space="0"/>
              <w:right w:val="single" w:color="auto" w:sz="4" w:space="0"/>
            </w:tcBorders>
            <w:noWrap/>
            <w:tcMar>
              <w:left w:w="30" w:type="dxa"/>
              <w:right w:w="30" w:type="dxa"/>
            </w:tcMar>
            <w:vAlign w:val="center"/>
          </w:tcPr>
          <w:p>
            <w:pPr>
              <w:ind w:firstLine="640"/>
              <w:rPr>
                <w:color w:val="000000" w:themeColor="text1"/>
                <w:u w:val="none"/>
                <w14:textFill>
                  <w14:solidFill>
                    <w14:schemeClr w14:val="tx1"/>
                  </w14:solidFill>
                </w14:textFill>
              </w:rPr>
            </w:pPr>
          </w:p>
        </w:tc>
        <w:tc>
          <w:tcPr>
            <w:tcW w:w="1172" w:type="dxa"/>
            <w:vMerge w:val="continue"/>
            <w:tcBorders>
              <w:top w:val="outset" w:color="auto" w:sz="6" w:space="0"/>
              <w:left w:val="single" w:color="auto" w:sz="4" w:space="0"/>
              <w:bottom w:val="outset" w:color="auto" w:sz="6" w:space="0"/>
              <w:right w:val="single" w:color="auto" w:sz="4" w:space="0"/>
            </w:tcBorders>
            <w:noWrap/>
            <w:tcMar>
              <w:left w:w="30" w:type="dxa"/>
              <w:right w:w="30" w:type="dxa"/>
            </w:tcMar>
            <w:vAlign w:val="center"/>
          </w:tcPr>
          <w:p>
            <w:pPr>
              <w:ind w:firstLine="640"/>
              <w:rPr>
                <w:color w:val="000000" w:themeColor="text1"/>
                <w:u w:val="none"/>
                <w14:textFill>
                  <w14:solidFill>
                    <w14:schemeClr w14:val="tx1"/>
                  </w14:solidFill>
                </w14:textFill>
              </w:rPr>
            </w:pPr>
          </w:p>
        </w:tc>
        <w:tc>
          <w:tcPr>
            <w:tcW w:w="1441" w:type="dxa"/>
            <w:vMerge w:val="restart"/>
            <w:tcBorders>
              <w:top w:val="single" w:color="auto" w:sz="4" w:space="0"/>
              <w:left w:val="single" w:color="auto" w:sz="4" w:space="0"/>
              <w:bottom w:val="single" w:color="auto" w:sz="4" w:space="0"/>
              <w:right w:val="single" w:color="auto" w:sz="4" w:space="0"/>
            </w:tcBorders>
            <w:noWrap/>
            <w:tcMar>
              <w:left w:w="30" w:type="dxa"/>
              <w:right w:w="30" w:type="dxa"/>
            </w:tcMar>
            <w:vAlign w:val="center"/>
          </w:tcPr>
          <w:p>
            <w:pPr>
              <w:widowControl/>
              <w:spacing w:line="440" w:lineRule="exact"/>
              <w:ind w:firstLine="0" w:firstLineChars="0"/>
              <w:jc w:val="center"/>
              <w:rPr>
                <w:rFonts w:ascii="Times New Roman" w:hAnsi="Times New Roman" w:cs="Times New Roman"/>
                <w:color w:val="000000" w:themeColor="text1"/>
                <w:kern w:val="0"/>
                <w:sz w:val="24"/>
                <w:u w:val="none"/>
                <w14:textFill>
                  <w14:solidFill>
                    <w14:schemeClr w14:val="tx1"/>
                  </w14:solidFill>
                </w14:textFill>
              </w:rPr>
            </w:pPr>
            <w:r>
              <w:rPr>
                <w:rFonts w:ascii="Times New Roman" w:hAnsi="Times New Roman" w:cs="Times New Roman"/>
                <w:color w:val="000000" w:themeColor="text1"/>
                <w:kern w:val="0"/>
                <w:sz w:val="24"/>
                <w:u w:val="none"/>
                <w14:textFill>
                  <w14:solidFill>
                    <w14:schemeClr w14:val="tx1"/>
                  </w14:solidFill>
                </w14:textFill>
              </w:rPr>
              <w:t>35吨（含）-70吨（不含）</w:t>
            </w:r>
          </w:p>
        </w:tc>
        <w:tc>
          <w:tcPr>
            <w:tcW w:w="2137" w:type="dxa"/>
            <w:tcBorders>
              <w:top w:val="outset" w:color="auto" w:sz="6" w:space="0"/>
              <w:left w:val="single" w:color="auto" w:sz="4" w:space="0"/>
              <w:bottom w:val="outset" w:color="auto" w:sz="6" w:space="0"/>
              <w:right w:val="single" w:color="auto" w:sz="4" w:space="0"/>
            </w:tcBorders>
            <w:noWrap/>
            <w:tcMar>
              <w:left w:w="30" w:type="dxa"/>
              <w:right w:w="30" w:type="dxa"/>
            </w:tcMar>
            <w:vAlign w:val="center"/>
          </w:tcPr>
          <w:p>
            <w:pPr>
              <w:widowControl/>
              <w:spacing w:line="440" w:lineRule="exact"/>
              <w:ind w:firstLine="0" w:firstLineChars="0"/>
              <w:jc w:val="center"/>
              <w:rPr>
                <w:rFonts w:ascii="Times New Roman" w:hAnsi="Times New Roman" w:cs="Times New Roman"/>
                <w:color w:val="000000" w:themeColor="text1"/>
                <w:kern w:val="0"/>
                <w:sz w:val="24"/>
                <w:u w:val="none"/>
                <w14:textFill>
                  <w14:solidFill>
                    <w14:schemeClr w14:val="tx1"/>
                  </w14:solidFill>
                </w14:textFill>
              </w:rPr>
            </w:pPr>
            <w:r>
              <w:rPr>
                <w:rFonts w:ascii="Times New Roman" w:hAnsi="Times New Roman" w:cs="Times New Roman"/>
                <w:color w:val="000000" w:themeColor="text1"/>
                <w:kern w:val="0"/>
                <w:sz w:val="24"/>
                <w:u w:val="none"/>
                <w14:textFill>
                  <w14:solidFill>
                    <w14:schemeClr w14:val="tx1"/>
                  </w14:solidFill>
                </w14:textFill>
              </w:rPr>
              <w:t>50班（含）-100班（不含）</w:t>
            </w:r>
          </w:p>
        </w:tc>
        <w:tc>
          <w:tcPr>
            <w:tcW w:w="1622" w:type="dxa"/>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center"/>
              <w:rPr>
                <w:rFonts w:ascii="Times New Roman" w:hAnsi="Times New Roman" w:cs="Times New Roman"/>
                <w:color w:val="000000" w:themeColor="text1"/>
                <w:sz w:val="24"/>
                <w:u w:val="none"/>
                <w14:textFill>
                  <w14:solidFill>
                    <w14:schemeClr w14:val="tx1"/>
                  </w14:solidFill>
                </w14:textFill>
              </w:rPr>
            </w:pPr>
            <w:r>
              <w:rPr>
                <w:rFonts w:ascii="Times New Roman" w:hAnsi="Times New Roman" w:cs="Times New Roman"/>
                <w:color w:val="000000" w:themeColor="text1"/>
                <w:sz w:val="24"/>
                <w:u w:val="none"/>
                <w14:textFill>
                  <w14:solidFill>
                    <w14:schemeClr w14:val="tx1"/>
                  </w14:solidFill>
                </w14:textFill>
              </w:rPr>
              <w:t>30</w:t>
            </w:r>
          </w:p>
        </w:tc>
        <w:tc>
          <w:tcPr>
            <w:tcW w:w="1749" w:type="dxa"/>
            <w:vMerge w:val="restart"/>
            <w:tcBorders>
              <w:top w:val="single" w:color="auto" w:sz="4" w:space="0"/>
              <w:left w:val="single" w:color="auto" w:sz="4" w:space="0"/>
              <w:bottom w:val="outset" w:color="auto" w:sz="6" w:space="0"/>
              <w:right w:val="single" w:color="auto" w:sz="4" w:space="0"/>
            </w:tcBorders>
            <w:noWrap/>
            <w:vAlign w:val="center"/>
          </w:tcPr>
          <w:p>
            <w:pPr>
              <w:spacing w:line="440" w:lineRule="exact"/>
              <w:ind w:firstLine="0" w:firstLineChars="0"/>
              <w:jc w:val="center"/>
              <w:rPr>
                <w:rFonts w:ascii="Times New Roman" w:hAnsi="Times New Roman" w:cs="Times New Roman"/>
                <w:color w:val="000000" w:themeColor="text1"/>
                <w:sz w:val="24"/>
                <w:u w:val="none"/>
                <w14:textFill>
                  <w14:solidFill>
                    <w14:schemeClr w14:val="tx1"/>
                  </w14:solidFill>
                </w14:textFill>
              </w:rPr>
            </w:pPr>
            <w:r>
              <w:rPr>
                <w:rFonts w:ascii="Times New Roman" w:hAnsi="Times New Roman" w:cs="Times New Roman"/>
                <w:color w:val="000000" w:themeColor="text1"/>
                <w:sz w:val="24"/>
                <w:u w:val="none"/>
                <w14:textFill>
                  <w14:solidFill>
                    <w14:schemeClr w14:val="tx1"/>
                  </w14:solidFill>
                </w14:textFill>
              </w:rPr>
              <w:t>7000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683" w:hRule="atLeast"/>
          <w:jc w:val="center"/>
        </w:trPr>
        <w:tc>
          <w:tcPr>
            <w:tcW w:w="967" w:type="dxa"/>
            <w:vMerge w:val="continue"/>
            <w:tcBorders>
              <w:top w:val="single" w:color="auto" w:sz="4" w:space="0"/>
              <w:left w:val="single" w:color="auto" w:sz="4" w:space="0"/>
              <w:bottom w:val="outset" w:color="auto" w:sz="6" w:space="0"/>
              <w:right w:val="single" w:color="auto" w:sz="4" w:space="0"/>
            </w:tcBorders>
            <w:noWrap/>
            <w:tcMar>
              <w:left w:w="30" w:type="dxa"/>
              <w:right w:w="30" w:type="dxa"/>
            </w:tcMar>
            <w:vAlign w:val="center"/>
          </w:tcPr>
          <w:p>
            <w:pPr>
              <w:ind w:firstLine="640"/>
              <w:rPr>
                <w:color w:val="000000" w:themeColor="text1"/>
                <w:u w:val="none"/>
                <w14:textFill>
                  <w14:solidFill>
                    <w14:schemeClr w14:val="tx1"/>
                  </w14:solidFill>
                </w14:textFill>
              </w:rPr>
            </w:pPr>
          </w:p>
        </w:tc>
        <w:tc>
          <w:tcPr>
            <w:tcW w:w="1172" w:type="dxa"/>
            <w:vMerge w:val="continue"/>
            <w:tcBorders>
              <w:top w:val="outset" w:color="auto" w:sz="6" w:space="0"/>
              <w:left w:val="single" w:color="auto" w:sz="4" w:space="0"/>
              <w:bottom w:val="outset" w:color="auto" w:sz="6" w:space="0"/>
              <w:right w:val="single" w:color="auto" w:sz="4" w:space="0"/>
            </w:tcBorders>
            <w:noWrap/>
            <w:tcMar>
              <w:left w:w="30" w:type="dxa"/>
              <w:right w:w="30" w:type="dxa"/>
            </w:tcMar>
            <w:vAlign w:val="center"/>
          </w:tcPr>
          <w:p>
            <w:pPr>
              <w:ind w:firstLine="640"/>
              <w:rPr>
                <w:color w:val="000000" w:themeColor="text1"/>
                <w:u w:val="none"/>
                <w14:textFill>
                  <w14:solidFill>
                    <w14:schemeClr w14:val="tx1"/>
                  </w14:solidFill>
                </w14:textFill>
              </w:rPr>
            </w:pPr>
          </w:p>
        </w:tc>
        <w:tc>
          <w:tcPr>
            <w:tcW w:w="1441" w:type="dxa"/>
            <w:vMerge w:val="continue"/>
            <w:tcBorders>
              <w:top w:val="single" w:color="auto" w:sz="4" w:space="0"/>
              <w:left w:val="single" w:color="auto" w:sz="4" w:space="0"/>
              <w:bottom w:val="single" w:color="auto" w:sz="4" w:space="0"/>
              <w:right w:val="single" w:color="auto" w:sz="4" w:space="0"/>
            </w:tcBorders>
            <w:noWrap/>
            <w:tcMar>
              <w:left w:w="30" w:type="dxa"/>
              <w:right w:w="30" w:type="dxa"/>
            </w:tcMar>
            <w:vAlign w:val="center"/>
          </w:tcPr>
          <w:p>
            <w:pPr>
              <w:ind w:firstLine="640"/>
              <w:rPr>
                <w:color w:val="000000" w:themeColor="text1"/>
                <w:u w:val="none"/>
                <w14:textFill>
                  <w14:solidFill>
                    <w14:schemeClr w14:val="tx1"/>
                  </w14:solidFill>
                </w14:textFill>
              </w:rPr>
            </w:pPr>
          </w:p>
        </w:tc>
        <w:tc>
          <w:tcPr>
            <w:tcW w:w="2137" w:type="dxa"/>
            <w:tcBorders>
              <w:top w:val="outset" w:color="auto" w:sz="6" w:space="0"/>
              <w:left w:val="single" w:color="auto" w:sz="4" w:space="0"/>
              <w:bottom w:val="single" w:color="auto" w:sz="4" w:space="0"/>
              <w:right w:val="single" w:color="auto" w:sz="4" w:space="0"/>
            </w:tcBorders>
            <w:noWrap/>
            <w:tcMar>
              <w:left w:w="30" w:type="dxa"/>
              <w:right w:w="30" w:type="dxa"/>
            </w:tcMar>
            <w:vAlign w:val="center"/>
          </w:tcPr>
          <w:p>
            <w:pPr>
              <w:widowControl/>
              <w:spacing w:line="440" w:lineRule="exact"/>
              <w:ind w:firstLine="0" w:firstLineChars="0"/>
              <w:jc w:val="center"/>
              <w:rPr>
                <w:rFonts w:ascii="Times New Roman" w:hAnsi="Times New Roman" w:cs="Times New Roman"/>
                <w:color w:val="000000" w:themeColor="text1"/>
                <w:kern w:val="0"/>
                <w:sz w:val="24"/>
                <w:u w:val="none"/>
                <w14:textFill>
                  <w14:solidFill>
                    <w14:schemeClr w14:val="tx1"/>
                  </w14:solidFill>
                </w14:textFill>
              </w:rPr>
            </w:pPr>
            <w:r>
              <w:rPr>
                <w:rFonts w:ascii="Times New Roman" w:hAnsi="Times New Roman" w:cs="Times New Roman"/>
                <w:color w:val="000000" w:themeColor="text1"/>
                <w:kern w:val="0"/>
                <w:sz w:val="24"/>
                <w:u w:val="none"/>
                <w14:textFill>
                  <w14:solidFill>
                    <w14:schemeClr w14:val="tx1"/>
                  </w14:solidFill>
                </w14:textFill>
              </w:rPr>
              <w:t>100班（含）以上</w:t>
            </w:r>
          </w:p>
        </w:tc>
        <w:tc>
          <w:tcPr>
            <w:tcW w:w="1622" w:type="dxa"/>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center"/>
              <w:rPr>
                <w:rFonts w:ascii="Times New Roman" w:hAnsi="Times New Roman" w:cs="Times New Roman"/>
                <w:color w:val="000000" w:themeColor="text1"/>
                <w:sz w:val="24"/>
                <w:u w:val="none"/>
                <w14:textFill>
                  <w14:solidFill>
                    <w14:schemeClr w14:val="tx1"/>
                  </w14:solidFill>
                </w14:textFill>
              </w:rPr>
            </w:pPr>
            <w:r>
              <w:rPr>
                <w:rFonts w:ascii="Times New Roman" w:hAnsi="Times New Roman" w:cs="Times New Roman"/>
                <w:color w:val="000000" w:themeColor="text1"/>
                <w:sz w:val="24"/>
                <w:u w:val="none"/>
                <w14:textFill>
                  <w14:solidFill>
                    <w14:schemeClr w14:val="tx1"/>
                  </w14:solidFill>
                </w14:textFill>
              </w:rPr>
              <w:t>35</w:t>
            </w:r>
          </w:p>
        </w:tc>
        <w:tc>
          <w:tcPr>
            <w:tcW w:w="1749" w:type="dxa"/>
            <w:vMerge w:val="continue"/>
            <w:tcBorders>
              <w:top w:val="outset" w:color="auto" w:sz="6" w:space="0"/>
              <w:left w:val="single" w:color="auto" w:sz="4" w:space="0"/>
              <w:bottom w:val="single" w:color="auto" w:sz="4" w:space="0"/>
              <w:right w:val="single" w:color="auto" w:sz="4" w:space="0"/>
            </w:tcBorders>
            <w:noWrap/>
            <w:vAlign w:val="center"/>
          </w:tcPr>
          <w:p>
            <w:pPr>
              <w:ind w:firstLine="640"/>
              <w:rPr>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869" w:hRule="atLeast"/>
          <w:jc w:val="center"/>
        </w:trPr>
        <w:tc>
          <w:tcPr>
            <w:tcW w:w="967" w:type="dxa"/>
            <w:vMerge w:val="continue"/>
            <w:tcBorders>
              <w:top w:val="single" w:color="auto" w:sz="4" w:space="0"/>
              <w:left w:val="single" w:color="auto" w:sz="4" w:space="0"/>
              <w:bottom w:val="outset" w:color="auto" w:sz="6" w:space="0"/>
              <w:right w:val="single" w:color="auto" w:sz="4" w:space="0"/>
            </w:tcBorders>
            <w:noWrap/>
            <w:tcMar>
              <w:left w:w="30" w:type="dxa"/>
              <w:right w:w="30" w:type="dxa"/>
            </w:tcMar>
            <w:vAlign w:val="center"/>
          </w:tcPr>
          <w:p>
            <w:pPr>
              <w:ind w:firstLine="640"/>
              <w:rPr>
                <w:color w:val="000000" w:themeColor="text1"/>
                <w:u w:val="none"/>
                <w14:textFill>
                  <w14:solidFill>
                    <w14:schemeClr w14:val="tx1"/>
                  </w14:solidFill>
                </w14:textFill>
              </w:rPr>
            </w:pPr>
          </w:p>
        </w:tc>
        <w:tc>
          <w:tcPr>
            <w:tcW w:w="1172" w:type="dxa"/>
            <w:vMerge w:val="continue"/>
            <w:tcBorders>
              <w:top w:val="outset" w:color="auto" w:sz="6" w:space="0"/>
              <w:left w:val="single" w:color="auto" w:sz="4" w:space="0"/>
              <w:bottom w:val="outset" w:color="auto" w:sz="6" w:space="0"/>
              <w:right w:val="single" w:color="auto" w:sz="4" w:space="0"/>
            </w:tcBorders>
            <w:noWrap/>
            <w:tcMar>
              <w:left w:w="30" w:type="dxa"/>
              <w:right w:w="30" w:type="dxa"/>
            </w:tcMar>
            <w:vAlign w:val="center"/>
          </w:tcPr>
          <w:p>
            <w:pPr>
              <w:ind w:firstLine="640"/>
              <w:rPr>
                <w:color w:val="000000" w:themeColor="text1"/>
                <w:u w:val="none"/>
                <w14:textFill>
                  <w14:solidFill>
                    <w14:schemeClr w14:val="tx1"/>
                  </w14:solidFill>
                </w14:textFill>
              </w:rPr>
            </w:pPr>
          </w:p>
        </w:tc>
        <w:tc>
          <w:tcPr>
            <w:tcW w:w="1441" w:type="dxa"/>
            <w:tcBorders>
              <w:top w:val="single" w:color="auto" w:sz="4" w:space="0"/>
              <w:left w:val="single" w:color="auto" w:sz="4" w:space="0"/>
              <w:bottom w:val="outset" w:color="auto" w:sz="6" w:space="0"/>
              <w:right w:val="single" w:color="auto" w:sz="4" w:space="0"/>
            </w:tcBorders>
            <w:noWrap/>
            <w:tcMar>
              <w:left w:w="30" w:type="dxa"/>
              <w:right w:w="30" w:type="dxa"/>
            </w:tcMar>
            <w:vAlign w:val="center"/>
          </w:tcPr>
          <w:p>
            <w:pPr>
              <w:widowControl/>
              <w:spacing w:line="440" w:lineRule="exact"/>
              <w:ind w:firstLine="0" w:firstLineChars="0"/>
              <w:jc w:val="center"/>
              <w:rPr>
                <w:rFonts w:ascii="Times New Roman" w:hAnsi="Times New Roman" w:cs="Times New Roman"/>
                <w:color w:val="000000" w:themeColor="text1"/>
                <w:kern w:val="0"/>
                <w:sz w:val="24"/>
                <w:u w:val="none"/>
                <w14:textFill>
                  <w14:solidFill>
                    <w14:schemeClr w14:val="tx1"/>
                  </w14:solidFill>
                </w14:textFill>
              </w:rPr>
            </w:pPr>
            <w:r>
              <w:rPr>
                <w:rFonts w:ascii="Times New Roman" w:hAnsi="Times New Roman" w:cs="Times New Roman"/>
                <w:color w:val="000000" w:themeColor="text1"/>
                <w:kern w:val="0"/>
                <w:sz w:val="24"/>
                <w:u w:val="none"/>
                <w14:textFill>
                  <w14:solidFill>
                    <w14:schemeClr w14:val="tx1"/>
                  </w14:solidFill>
                </w14:textFill>
              </w:rPr>
              <w:t>35吨（不含）以下</w:t>
            </w:r>
          </w:p>
        </w:tc>
        <w:tc>
          <w:tcPr>
            <w:tcW w:w="2137" w:type="dxa"/>
            <w:tcBorders>
              <w:top w:val="single" w:color="auto" w:sz="4" w:space="0"/>
              <w:left w:val="single" w:color="auto" w:sz="4" w:space="0"/>
              <w:bottom w:val="outset" w:color="auto" w:sz="6" w:space="0"/>
              <w:right w:val="single" w:color="auto" w:sz="4" w:space="0"/>
            </w:tcBorders>
            <w:noWrap/>
            <w:tcMar>
              <w:left w:w="30" w:type="dxa"/>
              <w:right w:w="30" w:type="dxa"/>
            </w:tcMar>
            <w:vAlign w:val="center"/>
          </w:tcPr>
          <w:p>
            <w:pPr>
              <w:widowControl/>
              <w:spacing w:line="440" w:lineRule="exact"/>
              <w:ind w:firstLine="0" w:firstLineChars="0"/>
              <w:jc w:val="center"/>
              <w:rPr>
                <w:rFonts w:ascii="Times New Roman" w:hAnsi="Times New Roman" w:cs="Times New Roman"/>
                <w:color w:val="000000" w:themeColor="text1"/>
                <w:kern w:val="0"/>
                <w:sz w:val="24"/>
                <w:u w:val="none"/>
                <w14:textFill>
                  <w14:solidFill>
                    <w14:schemeClr w14:val="tx1"/>
                  </w14:solidFill>
                </w14:textFill>
              </w:rPr>
            </w:pPr>
            <w:r>
              <w:rPr>
                <w:rFonts w:ascii="Times New Roman" w:hAnsi="Times New Roman" w:cs="Times New Roman"/>
                <w:color w:val="000000" w:themeColor="text1"/>
                <w:kern w:val="0"/>
                <w:sz w:val="24"/>
                <w:u w:val="none"/>
                <w14:textFill>
                  <w14:solidFill>
                    <w14:schemeClr w14:val="tx1"/>
                  </w14:solidFill>
                </w14:textFill>
              </w:rPr>
              <w:t>50班以上</w:t>
            </w:r>
          </w:p>
        </w:tc>
        <w:tc>
          <w:tcPr>
            <w:tcW w:w="1622" w:type="dxa"/>
            <w:tcBorders>
              <w:top w:val="single" w:color="auto" w:sz="4" w:space="0"/>
              <w:left w:val="single" w:color="auto" w:sz="4" w:space="0"/>
              <w:bottom w:val="outset" w:color="auto" w:sz="6" w:space="0"/>
              <w:right w:val="single" w:color="auto" w:sz="4" w:space="0"/>
            </w:tcBorders>
            <w:noWrap/>
            <w:tcMar>
              <w:left w:w="30" w:type="dxa"/>
              <w:right w:w="30" w:type="dxa"/>
            </w:tcMar>
            <w:vAlign w:val="center"/>
          </w:tcPr>
          <w:p>
            <w:pPr>
              <w:widowControl/>
              <w:spacing w:line="440" w:lineRule="exact"/>
              <w:ind w:firstLine="0" w:firstLineChars="0"/>
              <w:jc w:val="center"/>
              <w:rPr>
                <w:rFonts w:ascii="Times New Roman" w:hAnsi="Times New Roman" w:cs="Times New Roman"/>
                <w:color w:val="000000" w:themeColor="text1"/>
                <w:kern w:val="0"/>
                <w:sz w:val="24"/>
                <w:u w:val="none"/>
                <w14:textFill>
                  <w14:solidFill>
                    <w14:schemeClr w14:val="tx1"/>
                  </w14:solidFill>
                </w14:textFill>
              </w:rPr>
            </w:pPr>
            <w:r>
              <w:rPr>
                <w:rFonts w:ascii="Times New Roman" w:hAnsi="Times New Roman" w:cs="Times New Roman"/>
                <w:color w:val="000000" w:themeColor="text1"/>
                <w:kern w:val="0"/>
                <w:sz w:val="24"/>
                <w:u w:val="none"/>
                <w14:textFill>
                  <w14:solidFill>
                    <w14:schemeClr w14:val="tx1"/>
                  </w14:solidFill>
                </w14:textFill>
              </w:rPr>
              <w:t>28</w:t>
            </w:r>
          </w:p>
        </w:tc>
        <w:tc>
          <w:tcPr>
            <w:tcW w:w="1749" w:type="dxa"/>
            <w:tcBorders>
              <w:top w:val="single" w:color="auto" w:sz="4" w:space="0"/>
              <w:left w:val="single" w:color="auto" w:sz="4" w:space="0"/>
              <w:bottom w:val="outset" w:color="auto" w:sz="6" w:space="0"/>
              <w:right w:val="single" w:color="auto" w:sz="4" w:space="0"/>
            </w:tcBorders>
            <w:noWrap/>
            <w:vAlign w:val="center"/>
          </w:tcPr>
          <w:p>
            <w:pPr>
              <w:widowControl/>
              <w:spacing w:line="440" w:lineRule="exact"/>
              <w:ind w:firstLine="0" w:firstLineChars="0"/>
              <w:jc w:val="center"/>
              <w:rPr>
                <w:rFonts w:ascii="Times New Roman" w:hAnsi="Times New Roman" w:cs="Times New Roman"/>
                <w:color w:val="000000" w:themeColor="text1"/>
                <w:kern w:val="0"/>
                <w:sz w:val="24"/>
                <w:u w:val="none"/>
                <w14:textFill>
                  <w14:solidFill>
                    <w14:schemeClr w14:val="tx1"/>
                  </w14:solidFill>
                </w14:textFill>
              </w:rPr>
            </w:pPr>
            <w:r>
              <w:rPr>
                <w:rFonts w:ascii="Times New Roman" w:hAnsi="Times New Roman" w:cs="Times New Roman"/>
                <w:color w:val="000000" w:themeColor="text1"/>
                <w:kern w:val="0"/>
                <w:sz w:val="24"/>
                <w:u w:val="none"/>
                <w14:textFill>
                  <w14:solidFill>
                    <w14:schemeClr w14:val="tx1"/>
                  </w14:solidFill>
                </w14:textFill>
              </w:rPr>
              <w:t>5600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864" w:hRule="atLeast"/>
          <w:jc w:val="center"/>
        </w:trPr>
        <w:tc>
          <w:tcPr>
            <w:tcW w:w="967" w:type="dxa"/>
            <w:vMerge w:val="continue"/>
            <w:tcBorders>
              <w:top w:val="single" w:color="auto" w:sz="4" w:space="0"/>
              <w:left w:val="single" w:color="auto" w:sz="4" w:space="0"/>
              <w:bottom w:val="outset" w:color="auto" w:sz="6" w:space="0"/>
              <w:right w:val="single" w:color="auto" w:sz="4" w:space="0"/>
            </w:tcBorders>
            <w:noWrap/>
            <w:tcMar>
              <w:left w:w="30" w:type="dxa"/>
              <w:right w:w="30" w:type="dxa"/>
            </w:tcMar>
            <w:vAlign w:val="center"/>
          </w:tcPr>
          <w:p>
            <w:pPr>
              <w:ind w:firstLine="640"/>
              <w:rPr>
                <w:color w:val="000000" w:themeColor="text1"/>
                <w:u w:val="none"/>
                <w14:textFill>
                  <w14:solidFill>
                    <w14:schemeClr w14:val="tx1"/>
                  </w14:solidFill>
                </w14:textFill>
              </w:rPr>
            </w:pPr>
          </w:p>
        </w:tc>
        <w:tc>
          <w:tcPr>
            <w:tcW w:w="1172" w:type="dxa"/>
            <w:vMerge w:val="restart"/>
            <w:tcBorders>
              <w:top w:val="outset" w:color="auto" w:sz="6" w:space="0"/>
              <w:left w:val="single" w:color="auto" w:sz="4" w:space="0"/>
              <w:bottom w:val="outset" w:color="auto" w:sz="6" w:space="0"/>
              <w:right w:val="single" w:color="auto" w:sz="4" w:space="0"/>
            </w:tcBorders>
            <w:noWrap/>
            <w:tcMar>
              <w:left w:w="30" w:type="dxa"/>
              <w:right w:w="30" w:type="dxa"/>
            </w:tcMar>
            <w:vAlign w:val="center"/>
          </w:tcPr>
          <w:p>
            <w:pPr>
              <w:widowControl/>
              <w:spacing w:line="440" w:lineRule="exact"/>
              <w:ind w:firstLine="0" w:firstLineChars="0"/>
              <w:jc w:val="center"/>
              <w:rPr>
                <w:rFonts w:ascii="Times New Roman" w:hAnsi="Times New Roman" w:cs="Times New Roman"/>
                <w:color w:val="000000" w:themeColor="text1"/>
                <w:kern w:val="0"/>
                <w:sz w:val="24"/>
                <w:u w:val="none"/>
                <w14:textFill>
                  <w14:solidFill>
                    <w14:schemeClr w14:val="tx1"/>
                  </w14:solidFill>
                </w14:textFill>
              </w:rPr>
            </w:pPr>
            <w:r>
              <w:rPr>
                <w:rFonts w:ascii="Times New Roman" w:hAnsi="Times New Roman" w:cs="Times New Roman"/>
                <w:color w:val="000000" w:themeColor="text1"/>
                <w:kern w:val="0"/>
                <w:sz w:val="24"/>
                <w:u w:val="none"/>
                <w14:textFill>
                  <w14:solidFill>
                    <w14:schemeClr w14:val="tx1"/>
                  </w14:solidFill>
                </w14:textFill>
              </w:rPr>
              <w:t>亚洲（地区）及俄罗斯亚洲部分航线</w:t>
            </w:r>
          </w:p>
        </w:tc>
        <w:tc>
          <w:tcPr>
            <w:tcW w:w="1441" w:type="dxa"/>
            <w:vMerge w:val="restart"/>
            <w:tcBorders>
              <w:top w:val="single" w:color="auto" w:sz="4" w:space="0"/>
              <w:left w:val="single" w:color="auto" w:sz="4" w:space="0"/>
              <w:bottom w:val="outset" w:color="auto" w:sz="6" w:space="0"/>
              <w:right w:val="single" w:color="auto" w:sz="4" w:space="0"/>
            </w:tcBorders>
            <w:noWrap/>
            <w:tcMar>
              <w:left w:w="30" w:type="dxa"/>
              <w:right w:w="30" w:type="dxa"/>
            </w:tcMar>
            <w:vAlign w:val="center"/>
          </w:tcPr>
          <w:p>
            <w:pPr>
              <w:widowControl/>
              <w:spacing w:line="440" w:lineRule="exact"/>
              <w:ind w:firstLine="0" w:firstLineChars="0"/>
              <w:jc w:val="center"/>
              <w:rPr>
                <w:rFonts w:ascii="Times New Roman" w:hAnsi="Times New Roman" w:cs="Times New Roman"/>
                <w:color w:val="000000" w:themeColor="text1"/>
                <w:kern w:val="0"/>
                <w:sz w:val="24"/>
                <w:u w:val="none"/>
                <w14:textFill>
                  <w14:solidFill>
                    <w14:schemeClr w14:val="tx1"/>
                  </w14:solidFill>
                </w14:textFill>
              </w:rPr>
            </w:pPr>
            <w:r>
              <w:rPr>
                <w:rFonts w:ascii="Times New Roman" w:hAnsi="Times New Roman" w:cs="Times New Roman"/>
                <w:color w:val="000000" w:themeColor="text1"/>
                <w:kern w:val="0"/>
                <w:sz w:val="24"/>
                <w:u w:val="none"/>
                <w14:textFill>
                  <w14:solidFill>
                    <w14:schemeClr w14:val="tx1"/>
                  </w14:solidFill>
                </w14:textFill>
              </w:rPr>
              <w:t>70吨（含）以上</w:t>
            </w:r>
          </w:p>
        </w:tc>
        <w:tc>
          <w:tcPr>
            <w:tcW w:w="2137" w:type="dxa"/>
            <w:tcBorders>
              <w:top w:val="outset" w:color="auto" w:sz="6" w:space="0"/>
              <w:left w:val="single" w:color="auto" w:sz="4" w:space="0"/>
              <w:bottom w:val="outset" w:color="auto" w:sz="6" w:space="0"/>
              <w:right w:val="single" w:color="auto" w:sz="4" w:space="0"/>
            </w:tcBorders>
            <w:noWrap/>
            <w:tcMar>
              <w:left w:w="30" w:type="dxa"/>
              <w:right w:w="30" w:type="dxa"/>
            </w:tcMar>
            <w:vAlign w:val="center"/>
          </w:tcPr>
          <w:p>
            <w:pPr>
              <w:widowControl/>
              <w:spacing w:line="440" w:lineRule="exact"/>
              <w:ind w:firstLine="0" w:firstLineChars="0"/>
              <w:jc w:val="center"/>
              <w:rPr>
                <w:rFonts w:ascii="Times New Roman" w:hAnsi="Times New Roman" w:cs="Times New Roman"/>
                <w:color w:val="000000" w:themeColor="text1"/>
                <w:kern w:val="0"/>
                <w:sz w:val="24"/>
                <w:u w:val="none"/>
                <w14:textFill>
                  <w14:solidFill>
                    <w14:schemeClr w14:val="tx1"/>
                  </w14:solidFill>
                </w14:textFill>
              </w:rPr>
            </w:pPr>
            <w:r>
              <w:rPr>
                <w:rFonts w:ascii="Times New Roman" w:hAnsi="Times New Roman" w:cs="Times New Roman"/>
                <w:color w:val="000000" w:themeColor="text1"/>
                <w:kern w:val="0"/>
                <w:sz w:val="24"/>
                <w:u w:val="none"/>
                <w14:textFill>
                  <w14:solidFill>
                    <w14:schemeClr w14:val="tx1"/>
                  </w14:solidFill>
                </w14:textFill>
              </w:rPr>
              <w:t>50班（含）-100班（不含）</w:t>
            </w:r>
          </w:p>
        </w:tc>
        <w:tc>
          <w:tcPr>
            <w:tcW w:w="1622" w:type="dxa"/>
            <w:tcBorders>
              <w:top w:val="single" w:color="auto" w:sz="4" w:space="0"/>
              <w:left w:val="single" w:color="auto" w:sz="4" w:space="0"/>
              <w:bottom w:val="outset" w:color="auto" w:sz="6" w:space="0"/>
              <w:right w:val="single" w:color="auto" w:sz="4" w:space="0"/>
            </w:tcBorders>
            <w:noWrap/>
            <w:tcMar>
              <w:left w:w="30" w:type="dxa"/>
              <w:right w:w="30" w:type="dxa"/>
            </w:tcMar>
            <w:vAlign w:val="center"/>
          </w:tcPr>
          <w:p>
            <w:pPr>
              <w:widowControl/>
              <w:spacing w:line="440" w:lineRule="exact"/>
              <w:ind w:firstLine="0" w:firstLineChars="0"/>
              <w:jc w:val="center"/>
              <w:rPr>
                <w:rFonts w:ascii="Times New Roman" w:hAnsi="Times New Roman" w:cs="Times New Roman"/>
                <w:color w:val="000000" w:themeColor="text1"/>
                <w:kern w:val="0"/>
                <w:sz w:val="24"/>
                <w:u w:val="none"/>
                <w14:textFill>
                  <w14:solidFill>
                    <w14:schemeClr w14:val="tx1"/>
                  </w14:solidFill>
                </w14:textFill>
              </w:rPr>
            </w:pPr>
            <w:r>
              <w:rPr>
                <w:rFonts w:ascii="Times New Roman" w:hAnsi="Times New Roman" w:cs="Times New Roman"/>
                <w:color w:val="000000" w:themeColor="text1"/>
                <w:kern w:val="0"/>
                <w:sz w:val="24"/>
                <w:u w:val="none"/>
                <w14:textFill>
                  <w14:solidFill>
                    <w14:schemeClr w14:val="tx1"/>
                  </w14:solidFill>
                </w14:textFill>
              </w:rPr>
              <w:t>22</w:t>
            </w:r>
          </w:p>
        </w:tc>
        <w:tc>
          <w:tcPr>
            <w:tcW w:w="1749" w:type="dxa"/>
            <w:vMerge w:val="restart"/>
            <w:tcBorders>
              <w:top w:val="single" w:color="auto" w:sz="4" w:space="0"/>
              <w:left w:val="single" w:color="auto" w:sz="4" w:space="0"/>
              <w:bottom w:val="outset" w:color="auto" w:sz="6" w:space="0"/>
              <w:right w:val="single" w:color="auto" w:sz="4" w:space="0"/>
            </w:tcBorders>
            <w:noWrap/>
            <w:vAlign w:val="center"/>
          </w:tcPr>
          <w:p>
            <w:pPr>
              <w:spacing w:line="440" w:lineRule="exact"/>
              <w:ind w:firstLine="0" w:firstLineChars="0"/>
              <w:jc w:val="center"/>
              <w:rPr>
                <w:rFonts w:ascii="Times New Roman" w:hAnsi="Times New Roman" w:cs="Times New Roman"/>
                <w:color w:val="000000" w:themeColor="text1"/>
                <w:kern w:val="0"/>
                <w:sz w:val="24"/>
                <w:u w:val="none"/>
                <w14:textFill>
                  <w14:solidFill>
                    <w14:schemeClr w14:val="tx1"/>
                  </w14:solidFill>
                </w14:textFill>
              </w:rPr>
            </w:pPr>
            <w:r>
              <w:rPr>
                <w:rFonts w:ascii="Times New Roman" w:hAnsi="Times New Roman" w:cs="Times New Roman"/>
                <w:color w:val="000000" w:themeColor="text1"/>
                <w:kern w:val="0"/>
                <w:sz w:val="24"/>
                <w:u w:val="none"/>
                <w14:textFill>
                  <w14:solidFill>
                    <w14:schemeClr w14:val="tx1"/>
                  </w14:solidFill>
                </w14:textFill>
              </w:rPr>
              <w:t>5000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967" w:type="dxa"/>
            <w:vMerge w:val="continue"/>
            <w:tcBorders>
              <w:top w:val="single" w:color="auto" w:sz="4" w:space="0"/>
              <w:left w:val="single" w:color="auto" w:sz="4" w:space="0"/>
              <w:bottom w:val="outset" w:color="auto" w:sz="6" w:space="0"/>
              <w:right w:val="single" w:color="auto" w:sz="4" w:space="0"/>
            </w:tcBorders>
            <w:noWrap/>
            <w:tcMar>
              <w:left w:w="30" w:type="dxa"/>
              <w:right w:w="30" w:type="dxa"/>
            </w:tcMar>
            <w:vAlign w:val="center"/>
          </w:tcPr>
          <w:p>
            <w:pPr>
              <w:ind w:firstLine="640"/>
              <w:rPr>
                <w:color w:val="000000" w:themeColor="text1"/>
                <w:u w:val="none"/>
                <w14:textFill>
                  <w14:solidFill>
                    <w14:schemeClr w14:val="tx1"/>
                  </w14:solidFill>
                </w14:textFill>
              </w:rPr>
            </w:pPr>
          </w:p>
        </w:tc>
        <w:tc>
          <w:tcPr>
            <w:tcW w:w="1172" w:type="dxa"/>
            <w:vMerge w:val="continue"/>
            <w:tcBorders>
              <w:top w:val="outset" w:color="auto" w:sz="6" w:space="0"/>
              <w:left w:val="single" w:color="auto" w:sz="4" w:space="0"/>
              <w:bottom w:val="outset" w:color="auto" w:sz="6" w:space="0"/>
              <w:right w:val="single" w:color="auto" w:sz="4" w:space="0"/>
            </w:tcBorders>
            <w:noWrap/>
            <w:tcMar>
              <w:left w:w="30" w:type="dxa"/>
              <w:right w:w="30" w:type="dxa"/>
            </w:tcMar>
            <w:vAlign w:val="center"/>
          </w:tcPr>
          <w:p>
            <w:pPr>
              <w:ind w:firstLine="640"/>
              <w:rPr>
                <w:color w:val="000000" w:themeColor="text1"/>
                <w:u w:val="none"/>
                <w14:textFill>
                  <w14:solidFill>
                    <w14:schemeClr w14:val="tx1"/>
                  </w14:solidFill>
                </w14:textFill>
              </w:rPr>
            </w:pPr>
          </w:p>
        </w:tc>
        <w:tc>
          <w:tcPr>
            <w:tcW w:w="1441" w:type="dxa"/>
            <w:vMerge w:val="continue"/>
            <w:tcBorders>
              <w:top w:val="outset" w:color="auto" w:sz="6" w:space="0"/>
              <w:left w:val="single" w:color="auto" w:sz="4" w:space="0"/>
              <w:bottom w:val="outset" w:color="auto" w:sz="6" w:space="0"/>
              <w:right w:val="single" w:color="auto" w:sz="4" w:space="0"/>
            </w:tcBorders>
            <w:noWrap/>
            <w:tcMar>
              <w:left w:w="30" w:type="dxa"/>
              <w:right w:w="30" w:type="dxa"/>
            </w:tcMar>
            <w:vAlign w:val="center"/>
          </w:tcPr>
          <w:p>
            <w:pPr>
              <w:ind w:firstLine="640"/>
              <w:rPr>
                <w:color w:val="000000" w:themeColor="text1"/>
                <w:u w:val="none"/>
                <w14:textFill>
                  <w14:solidFill>
                    <w14:schemeClr w14:val="tx1"/>
                  </w14:solidFill>
                </w14:textFill>
              </w:rPr>
            </w:pPr>
          </w:p>
        </w:tc>
        <w:tc>
          <w:tcPr>
            <w:tcW w:w="2137" w:type="dxa"/>
            <w:tcBorders>
              <w:top w:val="outset" w:color="auto" w:sz="6" w:space="0"/>
              <w:left w:val="single" w:color="auto" w:sz="4" w:space="0"/>
              <w:bottom w:val="outset" w:color="auto" w:sz="6" w:space="0"/>
              <w:right w:val="single" w:color="auto" w:sz="4" w:space="0"/>
            </w:tcBorders>
            <w:noWrap/>
            <w:tcMar>
              <w:left w:w="30" w:type="dxa"/>
              <w:right w:w="30" w:type="dxa"/>
            </w:tcMar>
            <w:vAlign w:val="center"/>
          </w:tcPr>
          <w:p>
            <w:pPr>
              <w:spacing w:line="440" w:lineRule="exact"/>
              <w:ind w:firstLine="0" w:firstLineChars="0"/>
              <w:jc w:val="center"/>
              <w:rPr>
                <w:rFonts w:ascii="Times New Roman" w:hAnsi="Times New Roman" w:cs="Times New Roman"/>
                <w:color w:val="000000" w:themeColor="text1"/>
                <w:kern w:val="0"/>
                <w:sz w:val="24"/>
                <w:u w:val="none"/>
                <w14:textFill>
                  <w14:solidFill>
                    <w14:schemeClr w14:val="tx1"/>
                  </w14:solidFill>
                </w14:textFill>
              </w:rPr>
            </w:pPr>
            <w:r>
              <w:rPr>
                <w:rFonts w:ascii="Times New Roman" w:hAnsi="Times New Roman" w:cs="Times New Roman"/>
                <w:color w:val="000000" w:themeColor="text1"/>
                <w:kern w:val="0"/>
                <w:sz w:val="24"/>
                <w:u w:val="none"/>
                <w14:textFill>
                  <w14:solidFill>
                    <w14:schemeClr w14:val="tx1"/>
                  </w14:solidFill>
                </w14:textFill>
              </w:rPr>
              <w:t>100班（含）以上</w:t>
            </w:r>
          </w:p>
        </w:tc>
        <w:tc>
          <w:tcPr>
            <w:tcW w:w="1622" w:type="dxa"/>
            <w:tcBorders>
              <w:top w:val="outset" w:color="auto" w:sz="6" w:space="0"/>
              <w:left w:val="single" w:color="auto" w:sz="4" w:space="0"/>
              <w:bottom w:val="outset" w:color="auto" w:sz="6" w:space="0"/>
              <w:right w:val="single" w:color="auto" w:sz="4" w:space="0"/>
            </w:tcBorders>
            <w:noWrap/>
            <w:tcMar>
              <w:left w:w="30" w:type="dxa"/>
              <w:right w:w="30" w:type="dxa"/>
            </w:tcMar>
            <w:vAlign w:val="center"/>
          </w:tcPr>
          <w:p>
            <w:pPr>
              <w:widowControl/>
              <w:spacing w:line="440" w:lineRule="exact"/>
              <w:ind w:firstLine="0" w:firstLineChars="0"/>
              <w:jc w:val="center"/>
              <w:rPr>
                <w:rFonts w:ascii="Times New Roman" w:hAnsi="Times New Roman" w:cs="Times New Roman"/>
                <w:color w:val="000000" w:themeColor="text1"/>
                <w:kern w:val="0"/>
                <w:sz w:val="24"/>
                <w:u w:val="none"/>
                <w14:textFill>
                  <w14:solidFill>
                    <w14:schemeClr w14:val="tx1"/>
                  </w14:solidFill>
                </w14:textFill>
              </w:rPr>
            </w:pPr>
            <w:r>
              <w:rPr>
                <w:rFonts w:ascii="Times New Roman" w:hAnsi="Times New Roman" w:cs="Times New Roman"/>
                <w:color w:val="000000" w:themeColor="text1"/>
                <w:kern w:val="0"/>
                <w:sz w:val="24"/>
                <w:u w:val="none"/>
                <w14:textFill>
                  <w14:solidFill>
                    <w14:schemeClr w14:val="tx1"/>
                  </w14:solidFill>
                </w14:textFill>
              </w:rPr>
              <w:t>25</w:t>
            </w:r>
          </w:p>
        </w:tc>
        <w:tc>
          <w:tcPr>
            <w:tcW w:w="1749" w:type="dxa"/>
            <w:vMerge w:val="continue"/>
            <w:tcBorders>
              <w:top w:val="outset" w:color="auto" w:sz="6" w:space="0"/>
              <w:left w:val="single" w:color="auto" w:sz="4" w:space="0"/>
              <w:bottom w:val="outset" w:color="auto" w:sz="6" w:space="0"/>
              <w:right w:val="single" w:color="auto" w:sz="4" w:space="0"/>
            </w:tcBorders>
            <w:noWrap/>
            <w:vAlign w:val="center"/>
          </w:tcPr>
          <w:p>
            <w:pPr>
              <w:ind w:firstLine="640"/>
              <w:rPr>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864" w:hRule="atLeast"/>
          <w:jc w:val="center"/>
        </w:trPr>
        <w:tc>
          <w:tcPr>
            <w:tcW w:w="967" w:type="dxa"/>
            <w:vMerge w:val="continue"/>
            <w:tcBorders>
              <w:top w:val="single" w:color="auto" w:sz="4" w:space="0"/>
              <w:left w:val="single" w:color="auto" w:sz="4" w:space="0"/>
              <w:bottom w:val="outset" w:color="auto" w:sz="6" w:space="0"/>
              <w:right w:val="single" w:color="auto" w:sz="4" w:space="0"/>
            </w:tcBorders>
            <w:noWrap/>
            <w:tcMar>
              <w:left w:w="30" w:type="dxa"/>
              <w:right w:w="30" w:type="dxa"/>
            </w:tcMar>
            <w:vAlign w:val="center"/>
          </w:tcPr>
          <w:p>
            <w:pPr>
              <w:ind w:firstLine="640"/>
              <w:rPr>
                <w:color w:val="000000" w:themeColor="text1"/>
                <w:u w:val="none"/>
                <w14:textFill>
                  <w14:solidFill>
                    <w14:schemeClr w14:val="tx1"/>
                  </w14:solidFill>
                </w14:textFill>
              </w:rPr>
            </w:pPr>
          </w:p>
        </w:tc>
        <w:tc>
          <w:tcPr>
            <w:tcW w:w="1172" w:type="dxa"/>
            <w:vMerge w:val="continue"/>
            <w:tcBorders>
              <w:top w:val="outset" w:color="auto" w:sz="6" w:space="0"/>
              <w:left w:val="single" w:color="auto" w:sz="4" w:space="0"/>
              <w:bottom w:val="outset" w:color="auto" w:sz="6" w:space="0"/>
              <w:right w:val="single" w:color="auto" w:sz="4" w:space="0"/>
            </w:tcBorders>
            <w:noWrap/>
            <w:tcMar>
              <w:left w:w="30" w:type="dxa"/>
              <w:right w:w="30" w:type="dxa"/>
            </w:tcMar>
            <w:vAlign w:val="center"/>
          </w:tcPr>
          <w:p>
            <w:pPr>
              <w:ind w:firstLine="640"/>
              <w:rPr>
                <w:color w:val="000000" w:themeColor="text1"/>
                <w:u w:val="none"/>
                <w14:textFill>
                  <w14:solidFill>
                    <w14:schemeClr w14:val="tx1"/>
                  </w14:solidFill>
                </w14:textFill>
              </w:rPr>
            </w:pPr>
          </w:p>
        </w:tc>
        <w:tc>
          <w:tcPr>
            <w:tcW w:w="1441" w:type="dxa"/>
            <w:vMerge w:val="restart"/>
            <w:tcBorders>
              <w:top w:val="single" w:color="auto" w:sz="4" w:space="0"/>
              <w:left w:val="single" w:color="auto" w:sz="4" w:space="0"/>
              <w:bottom w:val="outset" w:color="auto" w:sz="6" w:space="0"/>
              <w:right w:val="single" w:color="auto" w:sz="4" w:space="0"/>
            </w:tcBorders>
            <w:noWrap/>
            <w:tcMar>
              <w:left w:w="30" w:type="dxa"/>
              <w:right w:w="30" w:type="dxa"/>
            </w:tcMar>
            <w:vAlign w:val="center"/>
          </w:tcPr>
          <w:p>
            <w:pPr>
              <w:widowControl/>
              <w:spacing w:line="440" w:lineRule="exact"/>
              <w:ind w:firstLine="0" w:firstLineChars="0"/>
              <w:jc w:val="center"/>
              <w:rPr>
                <w:rFonts w:ascii="Times New Roman" w:hAnsi="Times New Roman" w:cs="Times New Roman"/>
                <w:color w:val="000000" w:themeColor="text1"/>
                <w:kern w:val="0"/>
                <w:sz w:val="24"/>
                <w:u w:val="none"/>
                <w14:textFill>
                  <w14:solidFill>
                    <w14:schemeClr w14:val="tx1"/>
                  </w14:solidFill>
                </w14:textFill>
              </w:rPr>
            </w:pPr>
            <w:r>
              <w:rPr>
                <w:rFonts w:ascii="Times New Roman" w:hAnsi="Times New Roman" w:cs="Times New Roman"/>
                <w:color w:val="000000" w:themeColor="text1"/>
                <w:kern w:val="0"/>
                <w:sz w:val="24"/>
                <w:u w:val="none"/>
                <w14:textFill>
                  <w14:solidFill>
                    <w14:schemeClr w14:val="tx1"/>
                  </w14:solidFill>
                </w14:textFill>
              </w:rPr>
              <w:t>35吨（含）-70吨（不含）</w:t>
            </w:r>
          </w:p>
        </w:tc>
        <w:tc>
          <w:tcPr>
            <w:tcW w:w="2137" w:type="dxa"/>
            <w:tcBorders>
              <w:top w:val="outset" w:color="auto" w:sz="6" w:space="0"/>
              <w:left w:val="single" w:color="auto" w:sz="4" w:space="0"/>
              <w:bottom w:val="outset" w:color="auto" w:sz="6" w:space="0"/>
              <w:right w:val="single" w:color="auto" w:sz="4" w:space="0"/>
            </w:tcBorders>
            <w:noWrap/>
            <w:tcMar>
              <w:left w:w="30" w:type="dxa"/>
              <w:right w:w="30" w:type="dxa"/>
            </w:tcMar>
            <w:vAlign w:val="center"/>
          </w:tcPr>
          <w:p>
            <w:pPr>
              <w:widowControl/>
              <w:spacing w:line="440" w:lineRule="exact"/>
              <w:ind w:firstLine="0" w:firstLineChars="0"/>
              <w:jc w:val="center"/>
              <w:rPr>
                <w:rFonts w:ascii="Times New Roman" w:hAnsi="Times New Roman" w:cs="Times New Roman"/>
                <w:color w:val="000000" w:themeColor="text1"/>
                <w:kern w:val="0"/>
                <w:sz w:val="24"/>
                <w:u w:val="none"/>
                <w14:textFill>
                  <w14:solidFill>
                    <w14:schemeClr w14:val="tx1"/>
                  </w14:solidFill>
                </w14:textFill>
              </w:rPr>
            </w:pPr>
            <w:r>
              <w:rPr>
                <w:rFonts w:ascii="Times New Roman" w:hAnsi="Times New Roman" w:cs="Times New Roman"/>
                <w:color w:val="000000" w:themeColor="text1"/>
                <w:kern w:val="0"/>
                <w:sz w:val="24"/>
                <w:u w:val="none"/>
                <w14:textFill>
                  <w14:solidFill>
                    <w14:schemeClr w14:val="tx1"/>
                  </w14:solidFill>
                </w14:textFill>
              </w:rPr>
              <w:t>50班（含）-100班（不含）</w:t>
            </w:r>
          </w:p>
        </w:tc>
        <w:tc>
          <w:tcPr>
            <w:tcW w:w="1622" w:type="dxa"/>
            <w:tcBorders>
              <w:top w:val="single" w:color="auto" w:sz="4" w:space="0"/>
              <w:left w:val="single" w:color="auto" w:sz="4" w:space="0"/>
              <w:bottom w:val="outset" w:color="auto" w:sz="6" w:space="0"/>
              <w:right w:val="single" w:color="auto" w:sz="4" w:space="0"/>
            </w:tcBorders>
            <w:noWrap/>
            <w:tcMar>
              <w:left w:w="30" w:type="dxa"/>
              <w:right w:w="30" w:type="dxa"/>
            </w:tcMar>
            <w:vAlign w:val="center"/>
          </w:tcPr>
          <w:p>
            <w:pPr>
              <w:widowControl/>
              <w:spacing w:line="440" w:lineRule="exact"/>
              <w:ind w:firstLine="0" w:firstLineChars="0"/>
              <w:jc w:val="center"/>
              <w:rPr>
                <w:rFonts w:ascii="Times New Roman" w:hAnsi="Times New Roman" w:cs="Times New Roman"/>
                <w:color w:val="000000" w:themeColor="text1"/>
                <w:kern w:val="0"/>
                <w:sz w:val="24"/>
                <w:u w:val="none"/>
                <w14:textFill>
                  <w14:solidFill>
                    <w14:schemeClr w14:val="tx1"/>
                  </w14:solidFill>
                </w14:textFill>
              </w:rPr>
            </w:pPr>
            <w:r>
              <w:rPr>
                <w:rFonts w:ascii="Times New Roman" w:hAnsi="Times New Roman" w:cs="Times New Roman"/>
                <w:color w:val="000000" w:themeColor="text1"/>
                <w:kern w:val="0"/>
                <w:sz w:val="24"/>
                <w:u w:val="none"/>
                <w14:textFill>
                  <w14:solidFill>
                    <w14:schemeClr w14:val="tx1"/>
                  </w14:solidFill>
                </w14:textFill>
              </w:rPr>
              <w:t>18</w:t>
            </w:r>
          </w:p>
        </w:tc>
        <w:tc>
          <w:tcPr>
            <w:tcW w:w="1749" w:type="dxa"/>
            <w:vMerge w:val="restart"/>
            <w:tcBorders>
              <w:top w:val="single" w:color="auto" w:sz="4" w:space="0"/>
              <w:left w:val="single" w:color="auto" w:sz="4" w:space="0"/>
              <w:bottom w:val="outset" w:color="auto" w:sz="6" w:space="0"/>
              <w:right w:val="single" w:color="auto" w:sz="4" w:space="0"/>
            </w:tcBorders>
            <w:noWrap/>
            <w:vAlign w:val="center"/>
          </w:tcPr>
          <w:p>
            <w:pPr>
              <w:widowControl/>
              <w:spacing w:line="440" w:lineRule="exact"/>
              <w:ind w:firstLine="0" w:firstLineChars="0"/>
              <w:jc w:val="center"/>
              <w:rPr>
                <w:rFonts w:ascii="Times New Roman" w:hAnsi="Times New Roman" w:cs="Times New Roman"/>
                <w:color w:val="000000" w:themeColor="text1"/>
                <w:kern w:val="0"/>
                <w:sz w:val="24"/>
                <w:u w:val="none"/>
                <w14:textFill>
                  <w14:solidFill>
                    <w14:schemeClr w14:val="tx1"/>
                  </w14:solidFill>
                </w14:textFill>
              </w:rPr>
            </w:pPr>
            <w:r>
              <w:rPr>
                <w:rFonts w:ascii="Times New Roman" w:hAnsi="Times New Roman" w:cs="Times New Roman"/>
                <w:color w:val="000000" w:themeColor="text1"/>
                <w:kern w:val="0"/>
                <w:sz w:val="24"/>
                <w:u w:val="none"/>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424" w:hRule="atLeast"/>
          <w:jc w:val="center"/>
        </w:trPr>
        <w:tc>
          <w:tcPr>
            <w:tcW w:w="967" w:type="dxa"/>
            <w:vMerge w:val="continue"/>
            <w:tcBorders>
              <w:top w:val="single" w:color="auto" w:sz="4" w:space="0"/>
              <w:left w:val="single" w:color="auto" w:sz="4" w:space="0"/>
              <w:bottom w:val="outset" w:color="auto" w:sz="6" w:space="0"/>
              <w:right w:val="single" w:color="auto" w:sz="4" w:space="0"/>
            </w:tcBorders>
            <w:noWrap/>
            <w:tcMar>
              <w:left w:w="30" w:type="dxa"/>
              <w:right w:w="30" w:type="dxa"/>
            </w:tcMar>
            <w:vAlign w:val="center"/>
          </w:tcPr>
          <w:p>
            <w:pPr>
              <w:ind w:firstLine="640"/>
              <w:rPr>
                <w:color w:val="000000" w:themeColor="text1"/>
                <w:u w:val="none"/>
                <w14:textFill>
                  <w14:solidFill>
                    <w14:schemeClr w14:val="tx1"/>
                  </w14:solidFill>
                </w14:textFill>
              </w:rPr>
            </w:pPr>
          </w:p>
        </w:tc>
        <w:tc>
          <w:tcPr>
            <w:tcW w:w="1172" w:type="dxa"/>
            <w:vMerge w:val="continue"/>
            <w:tcBorders>
              <w:top w:val="outset" w:color="auto" w:sz="6" w:space="0"/>
              <w:left w:val="single" w:color="auto" w:sz="4" w:space="0"/>
              <w:bottom w:val="outset" w:color="auto" w:sz="6" w:space="0"/>
              <w:right w:val="single" w:color="auto" w:sz="4" w:space="0"/>
            </w:tcBorders>
            <w:noWrap/>
            <w:tcMar>
              <w:left w:w="30" w:type="dxa"/>
              <w:right w:w="30" w:type="dxa"/>
            </w:tcMar>
            <w:vAlign w:val="center"/>
          </w:tcPr>
          <w:p>
            <w:pPr>
              <w:ind w:firstLine="640"/>
              <w:rPr>
                <w:color w:val="000000" w:themeColor="text1"/>
                <w:u w:val="none"/>
                <w14:textFill>
                  <w14:solidFill>
                    <w14:schemeClr w14:val="tx1"/>
                  </w14:solidFill>
                </w14:textFill>
              </w:rPr>
            </w:pPr>
          </w:p>
        </w:tc>
        <w:tc>
          <w:tcPr>
            <w:tcW w:w="1441" w:type="dxa"/>
            <w:vMerge w:val="continue"/>
            <w:tcBorders>
              <w:top w:val="outset" w:color="auto" w:sz="6" w:space="0"/>
              <w:left w:val="single" w:color="auto" w:sz="4" w:space="0"/>
              <w:bottom w:val="single" w:color="auto" w:sz="4" w:space="0"/>
              <w:right w:val="single" w:color="auto" w:sz="4" w:space="0"/>
            </w:tcBorders>
            <w:noWrap/>
            <w:tcMar>
              <w:left w:w="30" w:type="dxa"/>
              <w:right w:w="30" w:type="dxa"/>
            </w:tcMar>
            <w:vAlign w:val="center"/>
          </w:tcPr>
          <w:p>
            <w:pPr>
              <w:ind w:firstLine="640"/>
              <w:rPr>
                <w:color w:val="000000" w:themeColor="text1"/>
                <w:u w:val="none"/>
                <w14:textFill>
                  <w14:solidFill>
                    <w14:schemeClr w14:val="tx1"/>
                  </w14:solidFill>
                </w14:textFill>
              </w:rPr>
            </w:pPr>
          </w:p>
        </w:tc>
        <w:tc>
          <w:tcPr>
            <w:tcW w:w="2137" w:type="dxa"/>
            <w:tcBorders>
              <w:top w:val="outset" w:color="auto" w:sz="6" w:space="0"/>
              <w:left w:val="single" w:color="auto" w:sz="4" w:space="0"/>
              <w:bottom w:val="outset" w:color="auto" w:sz="6" w:space="0"/>
              <w:right w:val="single" w:color="auto" w:sz="4" w:space="0"/>
            </w:tcBorders>
            <w:noWrap/>
            <w:tcMar>
              <w:left w:w="30" w:type="dxa"/>
              <w:right w:w="30" w:type="dxa"/>
            </w:tcMar>
            <w:vAlign w:val="center"/>
          </w:tcPr>
          <w:p>
            <w:pPr>
              <w:widowControl/>
              <w:spacing w:line="440" w:lineRule="exact"/>
              <w:ind w:firstLine="0" w:firstLineChars="0"/>
              <w:jc w:val="center"/>
              <w:rPr>
                <w:rFonts w:ascii="Times New Roman" w:hAnsi="Times New Roman" w:cs="Times New Roman"/>
                <w:color w:val="000000" w:themeColor="text1"/>
                <w:kern w:val="0"/>
                <w:sz w:val="24"/>
                <w:u w:val="none"/>
                <w14:textFill>
                  <w14:solidFill>
                    <w14:schemeClr w14:val="tx1"/>
                  </w14:solidFill>
                </w14:textFill>
              </w:rPr>
            </w:pPr>
            <w:r>
              <w:rPr>
                <w:rFonts w:ascii="Times New Roman" w:hAnsi="Times New Roman" w:cs="Times New Roman"/>
                <w:color w:val="000000" w:themeColor="text1"/>
                <w:kern w:val="0"/>
                <w:sz w:val="24"/>
                <w:u w:val="none"/>
                <w14:textFill>
                  <w14:solidFill>
                    <w14:schemeClr w14:val="tx1"/>
                  </w14:solidFill>
                </w14:textFill>
              </w:rPr>
              <w:t>100班（含）以上</w:t>
            </w:r>
          </w:p>
        </w:tc>
        <w:tc>
          <w:tcPr>
            <w:tcW w:w="1622" w:type="dxa"/>
            <w:tcBorders>
              <w:top w:val="outset" w:color="auto" w:sz="6" w:space="0"/>
              <w:left w:val="single" w:color="auto" w:sz="4" w:space="0"/>
              <w:bottom w:val="single" w:color="auto" w:sz="4" w:space="0"/>
              <w:right w:val="single" w:color="auto" w:sz="4" w:space="0"/>
            </w:tcBorders>
            <w:noWrap/>
            <w:tcMar>
              <w:left w:w="30" w:type="dxa"/>
              <w:right w:w="30" w:type="dxa"/>
            </w:tcMar>
            <w:vAlign w:val="center"/>
          </w:tcPr>
          <w:p>
            <w:pPr>
              <w:widowControl/>
              <w:spacing w:line="440" w:lineRule="exact"/>
              <w:ind w:firstLine="0" w:firstLineChars="0"/>
              <w:jc w:val="center"/>
              <w:rPr>
                <w:rFonts w:ascii="Times New Roman" w:hAnsi="Times New Roman" w:cs="Times New Roman"/>
                <w:color w:val="000000" w:themeColor="text1"/>
                <w:kern w:val="0"/>
                <w:sz w:val="24"/>
                <w:u w:val="none"/>
                <w14:textFill>
                  <w14:solidFill>
                    <w14:schemeClr w14:val="tx1"/>
                  </w14:solidFill>
                </w14:textFill>
              </w:rPr>
            </w:pPr>
            <w:r>
              <w:rPr>
                <w:rFonts w:ascii="Times New Roman" w:hAnsi="Times New Roman" w:cs="Times New Roman"/>
                <w:color w:val="000000" w:themeColor="text1"/>
                <w:kern w:val="0"/>
                <w:sz w:val="24"/>
                <w:u w:val="none"/>
                <w14:textFill>
                  <w14:solidFill>
                    <w14:schemeClr w14:val="tx1"/>
                  </w14:solidFill>
                </w14:textFill>
              </w:rPr>
              <w:t>20</w:t>
            </w:r>
          </w:p>
        </w:tc>
        <w:tc>
          <w:tcPr>
            <w:tcW w:w="1749" w:type="dxa"/>
            <w:vMerge w:val="continue"/>
            <w:tcBorders>
              <w:top w:val="outset" w:color="auto" w:sz="6" w:space="0"/>
              <w:left w:val="single" w:color="auto" w:sz="4" w:space="0"/>
              <w:bottom w:val="single" w:color="auto" w:sz="4" w:space="0"/>
              <w:right w:val="single" w:color="auto" w:sz="4" w:space="0"/>
            </w:tcBorders>
            <w:noWrap/>
            <w:vAlign w:val="center"/>
          </w:tcPr>
          <w:p>
            <w:pPr>
              <w:ind w:firstLine="640"/>
              <w:rPr>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864" w:hRule="atLeast"/>
          <w:jc w:val="center"/>
        </w:trPr>
        <w:tc>
          <w:tcPr>
            <w:tcW w:w="967" w:type="dxa"/>
            <w:vMerge w:val="continue"/>
            <w:tcBorders>
              <w:top w:val="single" w:color="auto" w:sz="4" w:space="0"/>
              <w:left w:val="single" w:color="auto" w:sz="4" w:space="0"/>
              <w:bottom w:val="outset" w:color="auto" w:sz="6" w:space="0"/>
              <w:right w:val="single" w:color="auto" w:sz="4" w:space="0"/>
            </w:tcBorders>
            <w:noWrap/>
            <w:tcMar>
              <w:left w:w="30" w:type="dxa"/>
              <w:right w:w="30" w:type="dxa"/>
            </w:tcMar>
            <w:vAlign w:val="center"/>
          </w:tcPr>
          <w:p>
            <w:pPr>
              <w:ind w:firstLine="640"/>
              <w:rPr>
                <w:color w:val="000000" w:themeColor="text1"/>
                <w:u w:val="none"/>
                <w14:textFill>
                  <w14:solidFill>
                    <w14:schemeClr w14:val="tx1"/>
                  </w14:solidFill>
                </w14:textFill>
              </w:rPr>
            </w:pPr>
          </w:p>
        </w:tc>
        <w:tc>
          <w:tcPr>
            <w:tcW w:w="1172" w:type="dxa"/>
            <w:vMerge w:val="continue"/>
            <w:tcBorders>
              <w:top w:val="outset" w:color="auto" w:sz="6" w:space="0"/>
              <w:left w:val="single" w:color="auto" w:sz="4" w:space="0"/>
              <w:bottom w:val="outset" w:color="auto" w:sz="6" w:space="0"/>
              <w:right w:val="single" w:color="auto" w:sz="4" w:space="0"/>
            </w:tcBorders>
            <w:noWrap/>
            <w:tcMar>
              <w:left w:w="30" w:type="dxa"/>
              <w:right w:w="30" w:type="dxa"/>
            </w:tcMar>
            <w:vAlign w:val="center"/>
          </w:tcPr>
          <w:p>
            <w:pPr>
              <w:ind w:firstLine="640"/>
              <w:rPr>
                <w:color w:val="000000" w:themeColor="text1"/>
                <w:u w:val="none"/>
                <w14:textFill>
                  <w14:solidFill>
                    <w14:schemeClr w14:val="tx1"/>
                  </w14:solidFill>
                </w14:textFill>
              </w:rPr>
            </w:pPr>
          </w:p>
        </w:tc>
        <w:tc>
          <w:tcPr>
            <w:tcW w:w="1441" w:type="dxa"/>
            <w:tcBorders>
              <w:top w:val="single" w:color="auto" w:sz="4" w:space="0"/>
              <w:left w:val="single" w:color="auto" w:sz="4" w:space="0"/>
              <w:bottom w:val="outset" w:color="auto" w:sz="6" w:space="0"/>
              <w:right w:val="single" w:color="auto" w:sz="4" w:space="0"/>
            </w:tcBorders>
            <w:noWrap/>
            <w:tcMar>
              <w:left w:w="30" w:type="dxa"/>
              <w:right w:w="30" w:type="dxa"/>
            </w:tcMar>
            <w:vAlign w:val="center"/>
          </w:tcPr>
          <w:p>
            <w:pPr>
              <w:spacing w:line="440" w:lineRule="exact"/>
              <w:ind w:firstLine="0" w:firstLineChars="0"/>
              <w:rPr>
                <w:rFonts w:ascii="Times New Roman" w:hAnsi="Times New Roman" w:cs="Times New Roman"/>
                <w:color w:val="000000" w:themeColor="text1"/>
                <w:sz w:val="24"/>
                <w:u w:val="none"/>
                <w14:textFill>
                  <w14:solidFill>
                    <w14:schemeClr w14:val="tx1"/>
                  </w14:solidFill>
                </w14:textFill>
              </w:rPr>
            </w:pPr>
            <w:r>
              <w:rPr>
                <w:rFonts w:ascii="Times New Roman" w:hAnsi="Times New Roman" w:cs="Times New Roman"/>
                <w:color w:val="000000" w:themeColor="text1"/>
                <w:kern w:val="0"/>
                <w:sz w:val="24"/>
                <w:u w:val="none"/>
                <w14:textFill>
                  <w14:solidFill>
                    <w14:schemeClr w14:val="tx1"/>
                  </w14:solidFill>
                </w14:textFill>
              </w:rPr>
              <w:t>15吨（含）-</w:t>
            </w:r>
            <w:r>
              <w:rPr>
                <w:rFonts w:ascii="Times New Roman" w:hAnsi="Times New Roman" w:cs="Times New Roman"/>
                <w:color w:val="000000" w:themeColor="text1"/>
                <w:sz w:val="24"/>
                <w:u w:val="none"/>
                <w14:textFill>
                  <w14:solidFill>
                    <w14:schemeClr w14:val="tx1"/>
                  </w14:solidFill>
                </w14:textFill>
              </w:rPr>
              <w:t>35吨</w:t>
            </w:r>
            <w:r>
              <w:rPr>
                <w:rFonts w:ascii="Times New Roman" w:hAnsi="Times New Roman" w:cs="Times New Roman"/>
                <w:color w:val="000000" w:themeColor="text1"/>
                <w:kern w:val="0"/>
                <w:sz w:val="24"/>
                <w:u w:val="none"/>
                <w14:textFill>
                  <w14:solidFill>
                    <w14:schemeClr w14:val="tx1"/>
                  </w14:solidFill>
                </w14:textFill>
              </w:rPr>
              <w:t>（不含）</w:t>
            </w:r>
          </w:p>
        </w:tc>
        <w:tc>
          <w:tcPr>
            <w:tcW w:w="2137" w:type="dxa"/>
            <w:tcBorders>
              <w:top w:val="outset" w:color="auto" w:sz="6" w:space="0"/>
              <w:left w:val="single" w:color="auto" w:sz="4" w:space="0"/>
              <w:bottom w:val="outset" w:color="auto" w:sz="6" w:space="0"/>
              <w:right w:val="single" w:color="auto" w:sz="4" w:space="0"/>
            </w:tcBorders>
            <w:noWrap/>
            <w:tcMar>
              <w:left w:w="30" w:type="dxa"/>
              <w:right w:w="30" w:type="dxa"/>
            </w:tcMar>
            <w:vAlign w:val="center"/>
          </w:tcPr>
          <w:p>
            <w:pPr>
              <w:spacing w:line="440" w:lineRule="exact"/>
              <w:ind w:firstLine="0" w:firstLineChars="0"/>
              <w:jc w:val="center"/>
              <w:rPr>
                <w:rFonts w:ascii="Times New Roman" w:hAnsi="Times New Roman" w:cs="Times New Roman"/>
                <w:color w:val="000000" w:themeColor="text1"/>
                <w:kern w:val="0"/>
                <w:sz w:val="24"/>
                <w:u w:val="none"/>
                <w14:textFill>
                  <w14:solidFill>
                    <w14:schemeClr w14:val="tx1"/>
                  </w14:solidFill>
                </w14:textFill>
              </w:rPr>
            </w:pPr>
            <w:r>
              <w:rPr>
                <w:rFonts w:ascii="Times New Roman" w:hAnsi="Times New Roman" w:cs="Times New Roman"/>
                <w:color w:val="000000" w:themeColor="text1"/>
                <w:kern w:val="0"/>
                <w:sz w:val="24"/>
                <w:u w:val="none"/>
                <w14:textFill>
                  <w14:solidFill>
                    <w14:schemeClr w14:val="tx1"/>
                  </w14:solidFill>
                </w14:textFill>
              </w:rPr>
              <w:t>50班以上</w:t>
            </w:r>
          </w:p>
        </w:tc>
        <w:tc>
          <w:tcPr>
            <w:tcW w:w="1622" w:type="dxa"/>
            <w:tcBorders>
              <w:top w:val="single" w:color="auto" w:sz="4" w:space="0"/>
              <w:left w:val="single" w:color="auto" w:sz="4" w:space="0"/>
              <w:bottom w:val="outset" w:color="auto" w:sz="6" w:space="0"/>
              <w:right w:val="single" w:color="auto" w:sz="4" w:space="0"/>
            </w:tcBorders>
            <w:noWrap/>
            <w:vAlign w:val="center"/>
          </w:tcPr>
          <w:p>
            <w:pPr>
              <w:spacing w:line="440" w:lineRule="exact"/>
              <w:ind w:firstLine="0" w:firstLineChars="0"/>
              <w:jc w:val="center"/>
              <w:rPr>
                <w:rFonts w:ascii="Times New Roman" w:hAnsi="Times New Roman" w:cs="Times New Roman"/>
                <w:color w:val="000000" w:themeColor="text1"/>
                <w:sz w:val="24"/>
                <w:u w:val="none"/>
                <w14:textFill>
                  <w14:solidFill>
                    <w14:schemeClr w14:val="tx1"/>
                  </w14:solidFill>
                </w14:textFill>
              </w:rPr>
            </w:pPr>
            <w:r>
              <w:rPr>
                <w:rFonts w:ascii="Times New Roman" w:hAnsi="Times New Roman" w:cs="Times New Roman"/>
                <w:color w:val="000000" w:themeColor="text1"/>
                <w:sz w:val="24"/>
                <w:u w:val="none"/>
                <w14:textFill>
                  <w14:solidFill>
                    <w14:schemeClr w14:val="tx1"/>
                  </w14:solidFill>
                </w14:textFill>
              </w:rPr>
              <w:t>15</w:t>
            </w:r>
          </w:p>
        </w:tc>
        <w:tc>
          <w:tcPr>
            <w:tcW w:w="1749" w:type="dxa"/>
            <w:tcBorders>
              <w:top w:val="single" w:color="auto" w:sz="4" w:space="0"/>
              <w:left w:val="single" w:color="auto" w:sz="4" w:space="0"/>
              <w:bottom w:val="outset" w:color="auto" w:sz="6" w:space="0"/>
              <w:right w:val="single" w:color="auto" w:sz="4" w:space="0"/>
            </w:tcBorders>
            <w:noWrap/>
            <w:vAlign w:val="center"/>
          </w:tcPr>
          <w:p>
            <w:pPr>
              <w:spacing w:line="440" w:lineRule="exact"/>
              <w:ind w:firstLine="0" w:firstLineChars="0"/>
              <w:jc w:val="center"/>
              <w:rPr>
                <w:rFonts w:ascii="Times New Roman" w:hAnsi="Times New Roman" w:cs="Times New Roman"/>
                <w:color w:val="000000" w:themeColor="text1"/>
                <w:sz w:val="24"/>
                <w:u w:val="none"/>
                <w14:textFill>
                  <w14:solidFill>
                    <w14:schemeClr w14:val="tx1"/>
                  </w14:solidFill>
                </w14:textFill>
              </w:rPr>
            </w:pPr>
            <w:r>
              <w:rPr>
                <w:rFonts w:ascii="Times New Roman" w:hAnsi="Times New Roman" w:cs="Times New Roman"/>
                <w:color w:val="000000" w:themeColor="text1"/>
                <w:sz w:val="24"/>
                <w:u w:val="none"/>
                <w14:textFill>
                  <w14:solidFill>
                    <w14:schemeClr w14:val="tx1"/>
                  </w14:solidFill>
                </w14:textFill>
              </w:rPr>
              <w:t>3000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864" w:hRule="atLeast"/>
          <w:jc w:val="center"/>
        </w:trPr>
        <w:tc>
          <w:tcPr>
            <w:tcW w:w="967" w:type="dxa"/>
            <w:vMerge w:val="continue"/>
            <w:tcBorders>
              <w:top w:val="single" w:color="auto" w:sz="4" w:space="0"/>
              <w:left w:val="single" w:color="auto" w:sz="4" w:space="0"/>
              <w:bottom w:val="outset" w:color="auto" w:sz="6" w:space="0"/>
              <w:right w:val="single" w:color="auto" w:sz="4" w:space="0"/>
            </w:tcBorders>
            <w:noWrap/>
            <w:vAlign w:val="center"/>
          </w:tcPr>
          <w:p>
            <w:pPr>
              <w:ind w:firstLine="640"/>
              <w:rPr>
                <w:color w:val="000000" w:themeColor="text1"/>
                <w:u w:val="none"/>
                <w14:textFill>
                  <w14:solidFill>
                    <w14:schemeClr w14:val="tx1"/>
                  </w14:solidFill>
                </w14:textFill>
              </w:rPr>
            </w:pPr>
          </w:p>
        </w:tc>
        <w:tc>
          <w:tcPr>
            <w:tcW w:w="1172" w:type="dxa"/>
            <w:vMerge w:val="continue"/>
            <w:tcBorders>
              <w:top w:val="outset" w:color="auto" w:sz="6" w:space="0"/>
              <w:left w:val="single" w:color="auto" w:sz="4" w:space="0"/>
              <w:bottom w:val="outset" w:color="auto" w:sz="6" w:space="0"/>
              <w:right w:val="single" w:color="auto" w:sz="4" w:space="0"/>
            </w:tcBorders>
            <w:noWrap/>
            <w:vAlign w:val="center"/>
          </w:tcPr>
          <w:p>
            <w:pPr>
              <w:ind w:firstLine="640"/>
              <w:rPr>
                <w:color w:val="000000" w:themeColor="text1"/>
                <w:u w:val="none"/>
                <w14:textFill>
                  <w14:solidFill>
                    <w14:schemeClr w14:val="tx1"/>
                  </w14:solidFill>
                </w14:textFill>
              </w:rPr>
            </w:pPr>
          </w:p>
        </w:tc>
        <w:tc>
          <w:tcPr>
            <w:tcW w:w="1441" w:type="dxa"/>
            <w:tcBorders>
              <w:top w:val="single" w:color="auto" w:sz="4" w:space="0"/>
              <w:left w:val="single" w:color="auto" w:sz="4" w:space="0"/>
              <w:bottom w:val="outset" w:color="auto" w:sz="6" w:space="0"/>
              <w:right w:val="single" w:color="auto" w:sz="4" w:space="0"/>
            </w:tcBorders>
            <w:noWrap/>
            <w:vAlign w:val="center"/>
          </w:tcPr>
          <w:p>
            <w:pPr>
              <w:spacing w:line="440" w:lineRule="exact"/>
              <w:ind w:firstLine="0" w:firstLineChars="0"/>
              <w:rPr>
                <w:rFonts w:ascii="Times New Roman" w:hAnsi="Times New Roman" w:cs="Times New Roman"/>
                <w:color w:val="000000" w:themeColor="text1"/>
                <w:sz w:val="24"/>
                <w:u w:val="none"/>
                <w14:textFill>
                  <w14:solidFill>
                    <w14:schemeClr w14:val="tx1"/>
                  </w14:solidFill>
                </w14:textFill>
              </w:rPr>
            </w:pPr>
            <w:r>
              <w:rPr>
                <w:rFonts w:ascii="Times New Roman" w:hAnsi="Times New Roman" w:cs="Times New Roman"/>
                <w:color w:val="000000" w:themeColor="text1"/>
                <w:sz w:val="24"/>
                <w:u w:val="none"/>
                <w14:textFill>
                  <w14:solidFill>
                    <w14:schemeClr w14:val="tx1"/>
                  </w14:solidFill>
                </w14:textFill>
              </w:rPr>
              <w:t>5吨（含）-15吨（不含）</w:t>
            </w:r>
          </w:p>
        </w:tc>
        <w:tc>
          <w:tcPr>
            <w:tcW w:w="2137" w:type="dxa"/>
            <w:tcBorders>
              <w:top w:val="outset" w:color="auto" w:sz="6" w:space="0"/>
              <w:left w:val="single" w:color="auto" w:sz="4" w:space="0"/>
              <w:bottom w:val="outset" w:color="auto" w:sz="6" w:space="0"/>
              <w:right w:val="single" w:color="auto" w:sz="4" w:space="0"/>
            </w:tcBorders>
            <w:noWrap/>
            <w:vAlign w:val="center"/>
          </w:tcPr>
          <w:p>
            <w:pPr>
              <w:spacing w:line="440" w:lineRule="exact"/>
              <w:ind w:firstLine="0" w:firstLineChars="0"/>
              <w:jc w:val="center"/>
              <w:rPr>
                <w:rFonts w:ascii="Times New Roman" w:hAnsi="Times New Roman" w:cs="Times New Roman"/>
                <w:color w:val="000000" w:themeColor="text1"/>
                <w:kern w:val="0"/>
                <w:sz w:val="24"/>
                <w:u w:val="none"/>
                <w14:textFill>
                  <w14:solidFill>
                    <w14:schemeClr w14:val="tx1"/>
                  </w14:solidFill>
                </w14:textFill>
              </w:rPr>
            </w:pPr>
            <w:r>
              <w:rPr>
                <w:rFonts w:ascii="Times New Roman" w:hAnsi="Times New Roman" w:cs="Times New Roman"/>
                <w:color w:val="000000" w:themeColor="text1"/>
                <w:kern w:val="0"/>
                <w:sz w:val="24"/>
                <w:u w:val="none"/>
                <w14:textFill>
                  <w14:solidFill>
                    <w14:schemeClr w14:val="tx1"/>
                  </w14:solidFill>
                </w14:textFill>
              </w:rPr>
              <w:t>50班以上</w:t>
            </w:r>
          </w:p>
        </w:tc>
        <w:tc>
          <w:tcPr>
            <w:tcW w:w="1622" w:type="dxa"/>
            <w:tcBorders>
              <w:top w:val="single" w:color="auto" w:sz="4" w:space="0"/>
              <w:left w:val="single" w:color="auto" w:sz="4" w:space="0"/>
              <w:bottom w:val="outset" w:color="auto" w:sz="6" w:space="0"/>
              <w:right w:val="single" w:color="auto" w:sz="4" w:space="0"/>
            </w:tcBorders>
            <w:noWrap/>
            <w:vAlign w:val="center"/>
          </w:tcPr>
          <w:p>
            <w:pPr>
              <w:spacing w:line="440" w:lineRule="exact"/>
              <w:ind w:firstLine="0" w:firstLineChars="0"/>
              <w:jc w:val="center"/>
              <w:rPr>
                <w:rFonts w:ascii="Times New Roman" w:hAnsi="Times New Roman" w:cs="Times New Roman"/>
                <w:color w:val="000000" w:themeColor="text1"/>
                <w:sz w:val="24"/>
                <w:u w:val="none"/>
                <w14:textFill>
                  <w14:solidFill>
                    <w14:schemeClr w14:val="tx1"/>
                  </w14:solidFill>
                </w14:textFill>
              </w:rPr>
            </w:pPr>
            <w:r>
              <w:rPr>
                <w:rFonts w:ascii="Times New Roman" w:hAnsi="Times New Roman" w:cs="Times New Roman"/>
                <w:color w:val="000000" w:themeColor="text1"/>
                <w:sz w:val="24"/>
                <w:u w:val="none"/>
                <w14:textFill>
                  <w14:solidFill>
                    <w14:schemeClr w14:val="tx1"/>
                  </w14:solidFill>
                </w14:textFill>
              </w:rPr>
              <w:t>12</w:t>
            </w:r>
          </w:p>
        </w:tc>
        <w:tc>
          <w:tcPr>
            <w:tcW w:w="1749" w:type="dxa"/>
            <w:tcBorders>
              <w:top w:val="single" w:color="auto" w:sz="4" w:space="0"/>
              <w:left w:val="single" w:color="auto" w:sz="4" w:space="0"/>
              <w:bottom w:val="outset" w:color="auto" w:sz="6" w:space="0"/>
              <w:right w:val="single" w:color="auto" w:sz="4" w:space="0"/>
            </w:tcBorders>
            <w:noWrap/>
            <w:vAlign w:val="center"/>
          </w:tcPr>
          <w:p>
            <w:pPr>
              <w:spacing w:line="440" w:lineRule="exact"/>
              <w:ind w:firstLine="0" w:firstLineChars="0"/>
              <w:jc w:val="center"/>
              <w:rPr>
                <w:rFonts w:ascii="Times New Roman" w:hAnsi="Times New Roman" w:cs="Times New Roman"/>
                <w:color w:val="000000" w:themeColor="text1"/>
                <w:sz w:val="24"/>
                <w:u w:val="none"/>
                <w14:textFill>
                  <w14:solidFill>
                    <w14:schemeClr w14:val="tx1"/>
                  </w14:solidFill>
                </w14:textFill>
              </w:rPr>
            </w:pPr>
            <w:r>
              <w:rPr>
                <w:rFonts w:ascii="Times New Roman" w:hAnsi="Times New Roman" w:cs="Times New Roman"/>
                <w:color w:val="000000" w:themeColor="text1"/>
                <w:sz w:val="24"/>
                <w:u w:val="none"/>
                <w14:textFill>
                  <w14:solidFill>
                    <w14:schemeClr w14:val="tx1"/>
                  </w14:solidFill>
                </w14:textFill>
              </w:rPr>
              <w:t>2500</w:t>
            </w:r>
          </w:p>
        </w:tc>
      </w:tr>
    </w:tbl>
    <w:p>
      <w:pPr>
        <w:widowControl/>
        <w:ind w:firstLine="640"/>
        <w:rPr>
          <w:rFonts w:ascii="Times New Roman" w:hAnsi="Times New Roman" w:cs="Times New Roman"/>
          <w:color w:val="000000" w:themeColor="text1"/>
          <w:kern w:val="0"/>
          <w:szCs w:val="32"/>
          <w:u w:val="none"/>
          <w14:textFill>
            <w14:solidFill>
              <w14:schemeClr w14:val="tx1"/>
            </w14:solidFill>
          </w14:textFill>
        </w:rPr>
      </w:pPr>
      <w:r>
        <w:rPr>
          <w:rFonts w:ascii="Times New Roman" w:hAnsi="Times New Roman" w:cs="Times New Roman"/>
          <w:color w:val="000000" w:themeColor="text1"/>
          <w:kern w:val="0"/>
          <w:szCs w:val="32"/>
          <w:u w:val="none"/>
          <w14:textFill>
            <w14:solidFill>
              <w14:schemeClr w14:val="tx1"/>
            </w14:solidFill>
          </w14:textFill>
        </w:rPr>
        <w:t>（二）针对</w:t>
      </w:r>
      <w:r>
        <w:rPr>
          <w:rFonts w:ascii="Times New Roman" w:hAnsi="Times New Roman" w:cs="Times New Roman"/>
          <w:color w:val="000000" w:themeColor="text1"/>
          <w:szCs w:val="32"/>
          <w:u w:val="none"/>
          <w14:textFill>
            <w14:solidFill>
              <w14:schemeClr w14:val="tx1"/>
            </w14:solidFill>
          </w14:textFill>
        </w:rPr>
        <w:t>向民航局按定期航班申请的全货机航线</w:t>
      </w:r>
      <w:r>
        <w:rPr>
          <w:rFonts w:ascii="Times New Roman" w:hAnsi="Times New Roman" w:cs="Times New Roman"/>
          <w:color w:val="000000" w:themeColor="text1"/>
          <w:kern w:val="0"/>
          <w:szCs w:val="32"/>
          <w:u w:val="none"/>
          <w14:textFill>
            <w14:solidFill>
              <w14:schemeClr w14:val="tx1"/>
            </w14:solidFill>
          </w14:textFill>
        </w:rPr>
        <w:t>未能稳定运营1年且执飞航班数量未达到约定航班数量（50班）下限的全货机直达航线按上述补贴标准的50%给予补贴。</w:t>
      </w:r>
    </w:p>
    <w:p>
      <w:pPr>
        <w:widowControl/>
        <w:ind w:firstLine="640"/>
        <w:rPr>
          <w:rFonts w:ascii="Times New Roman" w:hAnsi="Times New Roman" w:cs="Times New Roman"/>
          <w:color w:val="000000" w:themeColor="text1"/>
          <w:kern w:val="0"/>
          <w:szCs w:val="32"/>
          <w:u w:val="none"/>
          <w14:textFill>
            <w14:solidFill>
              <w14:schemeClr w14:val="tx1"/>
            </w14:solidFill>
          </w14:textFill>
        </w:rPr>
      </w:pPr>
      <w:r>
        <w:rPr>
          <w:rFonts w:ascii="Times New Roman" w:hAnsi="Times New Roman" w:cs="Times New Roman"/>
          <w:color w:val="000000" w:themeColor="text1"/>
          <w:kern w:val="0"/>
          <w:szCs w:val="32"/>
          <w:u w:val="none"/>
          <w14:textFill>
            <w14:solidFill>
              <w14:schemeClr w14:val="tx1"/>
            </w14:solidFill>
          </w14:textFill>
        </w:rPr>
        <w:t>（三）对于不定期货包机，全年运营</w:t>
      </w:r>
      <w:r>
        <w:rPr>
          <w:rFonts w:hint="eastAsia" w:ascii="Times New Roman" w:hAnsi="Times New Roman" w:cs="Times New Roman"/>
          <w:color w:val="000000" w:themeColor="text1"/>
          <w:kern w:val="0"/>
          <w:szCs w:val="32"/>
          <w:u w:val="none"/>
          <w14:textFill>
            <w14:solidFill>
              <w14:schemeClr w14:val="tx1"/>
            </w14:solidFill>
          </w14:textFill>
        </w:rPr>
        <w:t>同一航线</w:t>
      </w:r>
      <w:r>
        <w:rPr>
          <w:rFonts w:ascii="Times New Roman" w:hAnsi="Times New Roman" w:cs="Times New Roman"/>
          <w:color w:val="000000" w:themeColor="text1"/>
          <w:kern w:val="0"/>
          <w:szCs w:val="32"/>
          <w:u w:val="none"/>
          <w14:textFill>
            <w14:solidFill>
              <w14:schemeClr w14:val="tx1"/>
            </w14:solidFill>
          </w14:textFill>
        </w:rPr>
        <w:t>10（含）-50（不含）班的，每班给予3万元补贴。该项年度补贴上限不超过500万元。</w:t>
      </w:r>
    </w:p>
    <w:p>
      <w:pPr>
        <w:widowControl/>
        <w:ind w:firstLine="640"/>
        <w:rPr>
          <w:rFonts w:ascii="Times New Roman" w:hAnsi="Times New Roman" w:cs="Times New Roman"/>
          <w:color w:val="000000" w:themeColor="text1"/>
          <w:kern w:val="0"/>
          <w:szCs w:val="32"/>
          <w:u w:val="none"/>
          <w14:textFill>
            <w14:solidFill>
              <w14:schemeClr w14:val="tx1"/>
            </w14:solidFill>
          </w14:textFill>
        </w:rPr>
      </w:pPr>
      <w:r>
        <w:rPr>
          <w:rFonts w:ascii="Times New Roman" w:hAnsi="Times New Roman" w:cs="Times New Roman"/>
          <w:color w:val="000000" w:themeColor="text1"/>
          <w:kern w:val="0"/>
          <w:szCs w:val="32"/>
          <w:u w:val="none"/>
          <w14:textFill>
            <w14:solidFill>
              <w14:schemeClr w14:val="tx1"/>
            </w14:solidFill>
          </w14:textFill>
        </w:rPr>
        <w:t>（四）对驻场过夜时间260天（含）以上且年完成货邮吞吐量3000吨以上的货运企业，按照业载35吨以下、35吨（含）以上，70吨以下、70吨（含）以上，一次性给予企业每架飞机200万元、250万元、300万元奖励。该项年度补贴上限不超过600万元。</w:t>
      </w:r>
    </w:p>
    <w:p>
      <w:pPr>
        <w:widowControl/>
        <w:ind w:firstLine="640"/>
        <w:rPr>
          <w:rFonts w:ascii="Times New Roman" w:hAnsi="Times New Roman" w:cs="Times New Roman"/>
          <w:color w:val="000000" w:themeColor="text1"/>
          <w:kern w:val="0"/>
          <w:szCs w:val="32"/>
          <w:u w:val="none"/>
          <w14:textFill>
            <w14:solidFill>
              <w14:schemeClr w14:val="tx1"/>
            </w14:solidFill>
          </w14:textFill>
        </w:rPr>
      </w:pPr>
      <w:r>
        <w:rPr>
          <w:rFonts w:ascii="Times New Roman" w:hAnsi="Times New Roman" w:cs="Times New Roman"/>
          <w:color w:val="000000" w:themeColor="text1"/>
          <w:kern w:val="0"/>
          <w:szCs w:val="32"/>
          <w:u w:val="none"/>
          <w14:textFill>
            <w14:solidFill>
              <w14:schemeClr w14:val="tx1"/>
            </w14:solidFill>
          </w14:textFill>
        </w:rPr>
        <w:t>（五）对</w:t>
      </w:r>
      <w:r>
        <w:rPr>
          <w:rFonts w:hint="eastAsia" w:ascii="Times New Roman" w:hAnsi="Times New Roman" w:cs="Times New Roman"/>
          <w:color w:val="000000" w:themeColor="text1"/>
          <w:kern w:val="0"/>
          <w:szCs w:val="32"/>
          <w:u w:val="none"/>
          <w14:textFill>
            <w14:solidFill>
              <w14:schemeClr w14:val="tx1"/>
            </w14:solidFill>
          </w14:textFill>
        </w:rPr>
        <w:t>跨境电商服务企业利用</w:t>
      </w:r>
      <w:r>
        <w:rPr>
          <w:rFonts w:ascii="Times New Roman" w:hAnsi="Times New Roman" w:cs="Times New Roman"/>
          <w:color w:val="000000" w:themeColor="text1"/>
          <w:kern w:val="0"/>
          <w:szCs w:val="32"/>
          <w:u w:val="none"/>
          <w14:textFill>
            <w14:solidFill>
              <w14:schemeClr w14:val="tx1"/>
            </w14:solidFill>
          </w14:textFill>
        </w:rPr>
        <w:t>乌鲁木齐、喀什及伊宁机场国际货运航线开展进出港跨境电商等特殊货物业务并在疆内国际机场口岸报关给予跨境电商</w:t>
      </w:r>
      <w:r>
        <w:rPr>
          <w:rFonts w:hint="eastAsia" w:ascii="Times New Roman" w:hAnsi="Times New Roman" w:cs="Times New Roman"/>
          <w:color w:val="000000" w:themeColor="text1"/>
          <w:kern w:val="0"/>
          <w:szCs w:val="32"/>
          <w:u w:val="none"/>
          <w14:textFill>
            <w14:solidFill>
              <w14:schemeClr w14:val="tx1"/>
            </w14:solidFill>
          </w14:textFill>
        </w:rPr>
        <w:t>货物补贴</w:t>
      </w:r>
      <w:r>
        <w:rPr>
          <w:rFonts w:ascii="Times New Roman" w:hAnsi="Times New Roman" w:cs="Times New Roman"/>
          <w:color w:val="000000" w:themeColor="text1"/>
          <w:kern w:val="0"/>
          <w:szCs w:val="32"/>
          <w:u w:val="none"/>
          <w14:textFill>
            <w14:solidFill>
              <w14:schemeClr w14:val="tx1"/>
            </w14:solidFill>
          </w14:textFill>
        </w:rPr>
        <w:t>，</w:t>
      </w:r>
      <w:r>
        <w:rPr>
          <w:rFonts w:hint="eastAsia" w:ascii="Times New Roman" w:hAnsi="Times New Roman" w:cs="Times New Roman"/>
          <w:color w:val="000000" w:themeColor="text1"/>
          <w:kern w:val="0"/>
          <w:szCs w:val="32"/>
          <w:u w:val="none"/>
          <w14:textFill>
            <w14:solidFill>
              <w14:schemeClr w14:val="tx1"/>
            </w14:solidFill>
          </w14:textFill>
        </w:rPr>
        <w:t>补贴</w:t>
      </w:r>
      <w:r>
        <w:rPr>
          <w:rFonts w:ascii="Times New Roman" w:hAnsi="Times New Roman" w:cs="Times New Roman"/>
          <w:color w:val="000000" w:themeColor="text1"/>
          <w:kern w:val="0"/>
          <w:szCs w:val="32"/>
          <w:u w:val="none"/>
          <w14:textFill>
            <w14:solidFill>
              <w14:schemeClr w14:val="tx1"/>
            </w14:solidFill>
          </w14:textFill>
        </w:rPr>
        <w:t>标准为2元/公斤。该项年度补贴上限不超过2000万元。</w:t>
      </w:r>
    </w:p>
    <w:p>
      <w:pPr>
        <w:widowControl/>
        <w:ind w:firstLine="640"/>
        <w:rPr>
          <w:rFonts w:ascii="Times New Roman" w:hAnsi="Times New Roman" w:cs="Times New Roman"/>
          <w:color w:val="000000" w:themeColor="text1"/>
          <w:kern w:val="0"/>
          <w:szCs w:val="32"/>
          <w:u w:val="none"/>
          <w14:textFill>
            <w14:solidFill>
              <w14:schemeClr w14:val="tx1"/>
            </w14:solidFill>
          </w14:textFill>
        </w:rPr>
      </w:pPr>
      <w:r>
        <w:rPr>
          <w:rFonts w:ascii="Times New Roman" w:hAnsi="Times New Roman" w:cs="Times New Roman"/>
          <w:color w:val="000000" w:themeColor="text1"/>
          <w:kern w:val="0"/>
          <w:szCs w:val="32"/>
          <w:u w:val="none"/>
          <w14:textFill>
            <w14:solidFill>
              <w14:schemeClr w14:val="tx1"/>
            </w14:solidFill>
          </w14:textFill>
        </w:rPr>
        <w:t>（六）国际（地区）货运航线补贴可补贴给运营航空公司</w:t>
      </w:r>
      <w:r>
        <w:rPr>
          <w:rFonts w:hint="eastAsia" w:ascii="Times New Roman" w:hAnsi="Times New Roman" w:cs="Times New Roman"/>
          <w:color w:val="000000" w:themeColor="text1"/>
          <w:kern w:val="0"/>
          <w:szCs w:val="32"/>
          <w:u w:val="none"/>
          <w14:textFill>
            <w14:solidFill>
              <w14:schemeClr w14:val="tx1"/>
            </w14:solidFill>
          </w14:textFill>
        </w:rPr>
        <w:t>，也可补贴给</w:t>
      </w:r>
      <w:r>
        <w:rPr>
          <w:rFonts w:ascii="Times New Roman" w:hAnsi="Times New Roman" w:cs="Times New Roman"/>
          <w:color w:val="000000" w:themeColor="text1"/>
          <w:kern w:val="0"/>
          <w:szCs w:val="32"/>
          <w:u w:val="none"/>
          <w14:textFill>
            <w14:solidFill>
              <w14:schemeClr w14:val="tx1"/>
            </w14:solidFill>
          </w14:textFill>
        </w:rPr>
        <w:t>全货机包机企业，</w:t>
      </w:r>
      <w:r>
        <w:rPr>
          <w:rFonts w:hint="eastAsia" w:ascii="Times New Roman" w:hAnsi="Times New Roman" w:cs="Times New Roman"/>
          <w:color w:val="000000" w:themeColor="text1"/>
          <w:kern w:val="0"/>
          <w:szCs w:val="32"/>
          <w:u w:val="none"/>
          <w14:textFill>
            <w14:solidFill>
              <w14:schemeClr w14:val="tx1"/>
            </w14:solidFill>
          </w14:textFill>
        </w:rPr>
        <w:t>同一航班仅一方可享受补贴</w:t>
      </w:r>
      <w:r>
        <w:rPr>
          <w:rFonts w:ascii="Times New Roman" w:hAnsi="Times New Roman" w:cs="Times New Roman"/>
          <w:color w:val="000000" w:themeColor="text1"/>
          <w:kern w:val="0"/>
          <w:szCs w:val="32"/>
          <w:u w:val="none"/>
          <w14:textFill>
            <w14:solidFill>
              <w14:schemeClr w14:val="tx1"/>
            </w14:solidFill>
          </w14:textFill>
        </w:rPr>
        <w:t>。</w:t>
      </w:r>
    </w:p>
    <w:p>
      <w:pPr>
        <w:widowControl/>
        <w:spacing w:before="240" w:after="240"/>
        <w:ind w:firstLine="0" w:firstLineChars="0"/>
        <w:jc w:val="center"/>
        <w:rPr>
          <w:rFonts w:ascii="Times New Roman" w:hAnsi="Times New Roman" w:cs="Times New Roman"/>
          <w:b/>
          <w:color w:val="000000" w:themeColor="text1"/>
          <w:kern w:val="0"/>
          <w:szCs w:val="32"/>
          <w:u w:val="none"/>
          <w14:textFill>
            <w14:solidFill>
              <w14:schemeClr w14:val="tx1"/>
            </w14:solidFill>
          </w14:textFill>
        </w:rPr>
      </w:pPr>
      <w:r>
        <w:rPr>
          <w:rFonts w:ascii="Times New Roman" w:hAnsi="Times New Roman" w:cs="Times New Roman"/>
          <w:b/>
          <w:color w:val="000000" w:themeColor="text1"/>
          <w:kern w:val="0"/>
          <w:szCs w:val="32"/>
          <w:u w:val="none"/>
          <w14:textFill>
            <w14:solidFill>
              <w14:schemeClr w14:val="tx1"/>
            </w14:solidFill>
          </w14:textFill>
        </w:rPr>
        <w:t>第四章 补贴资金申报及拨付管理</w:t>
      </w:r>
    </w:p>
    <w:p>
      <w:pPr>
        <w:ind w:firstLine="643"/>
        <w:rPr>
          <w:rFonts w:ascii="Times New Roman" w:hAnsi="Times New Roman" w:cs="Times New Roman"/>
          <w:b/>
          <w:color w:val="000000" w:themeColor="text1"/>
          <w:szCs w:val="32"/>
          <w:u w:val="none"/>
          <w14:textFill>
            <w14:solidFill>
              <w14:schemeClr w14:val="tx1"/>
            </w14:solidFill>
          </w14:textFill>
        </w:rPr>
      </w:pPr>
      <w:r>
        <w:rPr>
          <w:rFonts w:hint="eastAsia" w:ascii="Times New Roman" w:hAnsi="Times New Roman" w:cs="Times New Roman"/>
          <w:b/>
          <w:color w:val="000000" w:themeColor="text1"/>
          <w:szCs w:val="32"/>
          <w:u w:val="none"/>
          <w14:textFill>
            <w14:solidFill>
              <w14:schemeClr w14:val="tx1"/>
            </w14:solidFill>
          </w14:textFill>
        </w:rPr>
        <w:t>第</w:t>
      </w:r>
      <w:r>
        <w:rPr>
          <w:rFonts w:hint="eastAsia" w:ascii="Times New Roman" w:hAnsi="Times New Roman" w:cs="Times New Roman"/>
          <w:b/>
          <w:color w:val="000000" w:themeColor="text1"/>
          <w:szCs w:val="32"/>
          <w:u w:val="none"/>
          <w:lang w:eastAsia="zh-CN"/>
          <w14:textFill>
            <w14:solidFill>
              <w14:schemeClr w14:val="tx1"/>
            </w14:solidFill>
          </w14:textFill>
        </w:rPr>
        <w:t>八</w:t>
      </w:r>
      <w:r>
        <w:rPr>
          <w:rFonts w:hint="eastAsia" w:ascii="Times New Roman" w:hAnsi="Times New Roman" w:cs="Times New Roman"/>
          <w:b/>
          <w:color w:val="000000" w:themeColor="text1"/>
          <w:szCs w:val="32"/>
          <w:u w:val="none"/>
          <w14:textFill>
            <w14:solidFill>
              <w14:schemeClr w14:val="tx1"/>
            </w14:solidFill>
          </w14:textFill>
        </w:rPr>
        <w:t xml:space="preserve">条 </w:t>
      </w:r>
      <w:r>
        <w:rPr>
          <w:rFonts w:hint="eastAsia" w:ascii="Times New Roman" w:hAnsi="Times New Roman" w:cs="Times New Roman"/>
          <w:b/>
          <w:color w:val="000000" w:themeColor="text1"/>
          <w:szCs w:val="32"/>
          <w:u w:val="none"/>
          <w:lang w:val="en-US" w:eastAsia="zh-CN"/>
          <w14:textFill>
            <w14:solidFill>
              <w14:schemeClr w14:val="tx1"/>
            </w14:solidFill>
          </w14:textFill>
        </w:rPr>
        <w:t xml:space="preserve"> </w:t>
      </w:r>
      <w:r>
        <w:rPr>
          <w:rFonts w:hint="eastAsia" w:ascii="Times New Roman" w:hAnsi="Times New Roman" w:cs="Times New Roman"/>
          <w:color w:val="000000" w:themeColor="text1"/>
          <w:szCs w:val="32"/>
          <w:u w:val="none"/>
          <w14:textFill>
            <w14:solidFill>
              <w14:schemeClr w14:val="tx1"/>
            </w14:solidFill>
          </w14:textFill>
        </w:rPr>
        <w:t>补贴资金来源</w:t>
      </w:r>
    </w:p>
    <w:p>
      <w:pPr>
        <w:widowControl/>
        <w:ind w:firstLine="640"/>
        <w:rPr>
          <w:rFonts w:ascii="Times New Roman" w:hAnsi="Times New Roman" w:cs="Times New Roman"/>
          <w:color w:val="000000" w:themeColor="text1"/>
          <w:kern w:val="0"/>
          <w:szCs w:val="32"/>
          <w:u w:val="none"/>
          <w14:textFill>
            <w14:solidFill>
              <w14:schemeClr w14:val="tx1"/>
            </w14:solidFill>
          </w14:textFill>
        </w:rPr>
      </w:pPr>
      <w:r>
        <w:rPr>
          <w:rFonts w:hint="eastAsia" w:ascii="Times New Roman" w:hAnsi="Times New Roman" w:cs="Times New Roman"/>
          <w:color w:val="000000" w:themeColor="text1"/>
          <w:szCs w:val="32"/>
          <w:u w:val="none"/>
          <w14:textFill>
            <w14:solidFill>
              <w14:schemeClr w14:val="tx1"/>
            </w14:solidFill>
          </w14:textFill>
        </w:rPr>
        <w:t>补贴资金由自治区财政和机场所在地州市财政按照5：5比例共同承担</w:t>
      </w:r>
      <w:r>
        <w:rPr>
          <w:rFonts w:hint="eastAsia" w:ascii="Times New Roman" w:hAnsi="Times New Roman" w:cs="Times New Roman"/>
          <w:color w:val="000000" w:themeColor="text1"/>
          <w:szCs w:val="32"/>
          <w:u w:val="none"/>
          <w:lang w:eastAsia="zh-CN"/>
          <w14:textFill>
            <w14:solidFill>
              <w14:schemeClr w14:val="tx1"/>
            </w14:solidFill>
          </w14:textFill>
        </w:rPr>
        <w:t>。</w:t>
      </w:r>
      <w:r>
        <w:rPr>
          <w:rFonts w:hint="eastAsia" w:ascii="Times New Roman" w:hAnsi="Times New Roman" w:cs="Times New Roman"/>
          <w:color w:val="000000" w:themeColor="text1"/>
          <w:szCs w:val="32"/>
          <w:u w:val="none"/>
          <w14:textFill>
            <w14:solidFill>
              <w14:schemeClr w14:val="tx1"/>
            </w14:solidFill>
          </w14:textFill>
        </w:rPr>
        <w:t>自治区本级承担部分由新疆机场集团在自治区航线补贴总额度内弹性安排使用</w:t>
      </w:r>
      <w:r>
        <w:rPr>
          <w:rFonts w:hint="eastAsia" w:ascii="Times New Roman" w:hAnsi="Times New Roman" w:cs="Times New Roman"/>
          <w:color w:val="000000" w:themeColor="text1"/>
          <w:szCs w:val="32"/>
          <w:u w:val="none"/>
          <w:lang w:eastAsia="zh-CN"/>
          <w14:textFill>
            <w14:solidFill>
              <w14:schemeClr w14:val="tx1"/>
            </w14:solidFill>
          </w14:textFill>
        </w:rPr>
        <w:t>。</w:t>
      </w:r>
    </w:p>
    <w:p>
      <w:pPr>
        <w:ind w:firstLine="643"/>
        <w:rPr>
          <w:rFonts w:ascii="仿宋_GB2312" w:cs="Times New Roman"/>
          <w:color w:val="000000" w:themeColor="text1"/>
          <w:szCs w:val="32"/>
          <w:highlight w:val="yellow"/>
          <w:u w:val="none"/>
          <w14:textFill>
            <w14:solidFill>
              <w14:schemeClr w14:val="tx1"/>
            </w14:solidFill>
          </w14:textFill>
        </w:rPr>
      </w:pPr>
      <w:r>
        <w:rPr>
          <w:rFonts w:hint="eastAsia" w:ascii="仿宋_GB2312" w:cs="Times New Roman"/>
          <w:b/>
          <w:color w:val="000000" w:themeColor="text1"/>
          <w:szCs w:val="32"/>
          <w:u w:val="none"/>
          <w14:textFill>
            <w14:solidFill>
              <w14:schemeClr w14:val="tx1"/>
            </w14:solidFill>
          </w14:textFill>
        </w:rPr>
        <w:t>第</w:t>
      </w:r>
      <w:r>
        <w:rPr>
          <w:rFonts w:hint="eastAsia" w:ascii="仿宋_GB2312" w:cs="Times New Roman"/>
          <w:b/>
          <w:color w:val="000000" w:themeColor="text1"/>
          <w:szCs w:val="32"/>
          <w:u w:val="none"/>
          <w:lang w:eastAsia="zh-CN"/>
          <w14:textFill>
            <w14:solidFill>
              <w14:schemeClr w14:val="tx1"/>
            </w14:solidFill>
          </w14:textFill>
        </w:rPr>
        <w:t>九</w:t>
      </w:r>
      <w:r>
        <w:rPr>
          <w:rFonts w:hint="eastAsia" w:ascii="仿宋_GB2312" w:cs="Times New Roman"/>
          <w:b/>
          <w:color w:val="000000" w:themeColor="text1"/>
          <w:szCs w:val="32"/>
          <w:u w:val="none"/>
          <w14:textFill>
            <w14:solidFill>
              <w14:schemeClr w14:val="tx1"/>
            </w14:solidFill>
          </w14:textFill>
        </w:rPr>
        <w:t>条</w:t>
      </w:r>
      <w:r>
        <w:rPr>
          <w:rFonts w:hint="eastAsia" w:ascii="仿宋_GB2312" w:cs="Times New Roman"/>
          <w:color w:val="000000" w:themeColor="text1"/>
          <w:szCs w:val="32"/>
          <w:u w:val="none"/>
          <w14:textFill>
            <w14:solidFill>
              <w14:schemeClr w14:val="tx1"/>
            </w14:solidFill>
          </w14:textFill>
        </w:rPr>
        <w:t xml:space="preserve">  补贴资金申报管理</w:t>
      </w:r>
    </w:p>
    <w:p>
      <w:pPr>
        <w:pStyle w:val="2"/>
        <w:ind w:firstLine="640"/>
        <w:rPr>
          <w:rFonts w:ascii="仿宋_GB2312"/>
          <w:color w:val="000000" w:themeColor="text1"/>
          <w:sz w:val="32"/>
          <w:szCs w:val="32"/>
          <w:u w:val="none"/>
          <w14:textFill>
            <w14:solidFill>
              <w14:schemeClr w14:val="tx1"/>
            </w14:solidFill>
          </w14:textFill>
        </w:rPr>
      </w:pPr>
      <w:r>
        <w:rPr>
          <w:rFonts w:hint="eastAsia" w:ascii="仿宋_GB2312"/>
          <w:color w:val="000000" w:themeColor="text1"/>
          <w:sz w:val="32"/>
          <w:szCs w:val="32"/>
          <w:u w:val="none"/>
          <w14:textFill>
            <w14:solidFill>
              <w14:schemeClr w14:val="tx1"/>
            </w14:solidFill>
          </w14:textFill>
        </w:rPr>
        <w:t>（一）符合本政策规定并按照本政策申请补贴的航空运输企业（或</w:t>
      </w:r>
      <w:r>
        <w:rPr>
          <w:rFonts w:hint="eastAsia" w:ascii="仿宋_GB2312" w:cs="Times New Roman"/>
          <w:color w:val="000000" w:themeColor="text1"/>
          <w:kern w:val="0"/>
          <w:sz w:val="32"/>
          <w:szCs w:val="32"/>
          <w:u w:val="none"/>
          <w14:textFill>
            <w14:solidFill>
              <w14:schemeClr w14:val="tx1"/>
            </w14:solidFill>
          </w14:textFill>
        </w:rPr>
        <w:t>包机企业</w:t>
      </w:r>
      <w:r>
        <w:rPr>
          <w:rFonts w:hint="eastAsia" w:ascii="仿宋_GB2312"/>
          <w:color w:val="000000" w:themeColor="text1"/>
          <w:sz w:val="32"/>
          <w:szCs w:val="32"/>
          <w:u w:val="none"/>
          <w14:textFill>
            <w14:solidFill>
              <w14:schemeClr w14:val="tx1"/>
            </w14:solidFill>
          </w14:textFill>
        </w:rPr>
        <w:t>），在新开航线前应向新疆机场（集团）有限责任公司提供相关资料并签订补贴合作协议并在自治区财政厅备案。</w:t>
      </w:r>
    </w:p>
    <w:p>
      <w:pPr>
        <w:pStyle w:val="2"/>
        <w:ind w:firstLine="640"/>
        <w:rPr>
          <w:rFonts w:ascii="仿宋_GB2312"/>
          <w:color w:val="000000" w:themeColor="text1"/>
          <w:sz w:val="32"/>
          <w:szCs w:val="32"/>
          <w:u w:val="none"/>
          <w14:textFill>
            <w14:solidFill>
              <w14:schemeClr w14:val="tx1"/>
            </w14:solidFill>
          </w14:textFill>
        </w:rPr>
      </w:pPr>
      <w:r>
        <w:rPr>
          <w:rFonts w:hint="eastAsia" w:ascii="仿宋_GB2312"/>
          <w:color w:val="000000" w:themeColor="text1"/>
          <w:sz w:val="32"/>
          <w:szCs w:val="32"/>
          <w:u w:val="none"/>
          <w14:textFill>
            <w14:solidFill>
              <w14:schemeClr w14:val="tx1"/>
            </w14:solidFill>
          </w14:textFill>
        </w:rPr>
        <w:t>（二）补贴资金由航空运输企业（或</w:t>
      </w:r>
      <w:r>
        <w:rPr>
          <w:rFonts w:hint="eastAsia" w:ascii="仿宋_GB2312" w:cs="Times New Roman"/>
          <w:color w:val="000000" w:themeColor="text1"/>
          <w:kern w:val="0"/>
          <w:sz w:val="32"/>
          <w:szCs w:val="32"/>
          <w:u w:val="none"/>
          <w14:textFill>
            <w14:solidFill>
              <w14:schemeClr w14:val="tx1"/>
            </w14:solidFill>
          </w14:textFill>
        </w:rPr>
        <w:t>包机企业</w:t>
      </w:r>
      <w:r>
        <w:rPr>
          <w:rFonts w:hint="eastAsia" w:ascii="仿宋_GB2312"/>
          <w:color w:val="000000" w:themeColor="text1"/>
          <w:sz w:val="32"/>
          <w:szCs w:val="32"/>
          <w:u w:val="none"/>
          <w14:textFill>
            <w14:solidFill>
              <w14:schemeClr w14:val="tx1"/>
            </w14:solidFill>
          </w14:textFill>
        </w:rPr>
        <w:t>）申请，除</w:t>
      </w:r>
      <w:r>
        <w:rPr>
          <w:rFonts w:ascii="Times New Roman" w:hAnsi="Times New Roman" w:cs="Times New Roman"/>
          <w:color w:val="000000" w:themeColor="text1"/>
          <w:szCs w:val="32"/>
          <w:u w:val="none"/>
          <w14:textFill>
            <w14:solidFill>
              <w14:schemeClr w14:val="tx1"/>
            </w14:solidFill>
          </w14:textFill>
        </w:rPr>
        <w:t>年度奖励补贴及</w:t>
      </w:r>
      <w:r>
        <w:rPr>
          <w:rFonts w:hint="eastAsia" w:ascii="仿宋_GB2312"/>
          <w:color w:val="000000" w:themeColor="text1"/>
          <w:sz w:val="32"/>
          <w:szCs w:val="32"/>
          <w:u w:val="none"/>
          <w14:textFill>
            <w14:solidFill>
              <w14:schemeClr w14:val="tx1"/>
            </w14:solidFill>
          </w14:textFill>
        </w:rPr>
        <w:t>过夜运力补贴</w:t>
      </w:r>
      <w:r>
        <w:rPr>
          <w:rFonts w:ascii="仿宋_GB2312"/>
          <w:color w:val="000000" w:themeColor="text1"/>
          <w:sz w:val="32"/>
          <w:szCs w:val="32"/>
          <w:u w:val="none"/>
          <w14:textFill>
            <w14:solidFill>
              <w14:schemeClr w14:val="tx1"/>
            </w14:solidFill>
          </w14:textFill>
        </w:rPr>
        <w:t>以年度为结算期</w:t>
      </w:r>
      <w:r>
        <w:rPr>
          <w:rFonts w:hint="eastAsia" w:ascii="仿宋_GB2312"/>
          <w:color w:val="000000" w:themeColor="text1"/>
          <w:sz w:val="32"/>
          <w:szCs w:val="32"/>
          <w:u w:val="none"/>
          <w14:textFill>
            <w14:solidFill>
              <w14:schemeClr w14:val="tx1"/>
            </w14:solidFill>
          </w14:textFill>
        </w:rPr>
        <w:t>外，其它补贴</w:t>
      </w:r>
      <w:r>
        <w:rPr>
          <w:rFonts w:ascii="仿宋_GB2312"/>
          <w:color w:val="000000" w:themeColor="text1"/>
          <w:sz w:val="32"/>
          <w:szCs w:val="32"/>
          <w:u w:val="none"/>
          <w14:textFill>
            <w14:solidFill>
              <w14:schemeClr w14:val="tx1"/>
            </w14:solidFill>
          </w14:textFill>
        </w:rPr>
        <w:t>均以季度为结算期。</w:t>
      </w:r>
    </w:p>
    <w:p>
      <w:pPr>
        <w:pStyle w:val="2"/>
        <w:ind w:firstLine="640"/>
        <w:rPr>
          <w:rFonts w:ascii="仿宋_GB2312"/>
          <w:color w:val="000000" w:themeColor="text1"/>
          <w:sz w:val="32"/>
          <w:szCs w:val="32"/>
          <w:u w:val="none"/>
          <w14:textFill>
            <w14:solidFill>
              <w14:schemeClr w14:val="tx1"/>
            </w14:solidFill>
          </w14:textFill>
        </w:rPr>
      </w:pPr>
      <w:r>
        <w:rPr>
          <w:rFonts w:ascii="仿宋_GB2312"/>
          <w:color w:val="000000" w:themeColor="text1"/>
          <w:sz w:val="32"/>
          <w:szCs w:val="32"/>
          <w:u w:val="none"/>
          <w14:textFill>
            <w14:solidFill>
              <w14:schemeClr w14:val="tx1"/>
            </w14:solidFill>
          </w14:textFill>
        </w:rPr>
        <w:t>1.对于结算期内无法认定为定期航线的航班，</w:t>
      </w:r>
      <w:r>
        <w:rPr>
          <w:rFonts w:hint="eastAsia" w:ascii="仿宋_GB2312"/>
          <w:color w:val="000000" w:themeColor="text1"/>
          <w:sz w:val="32"/>
          <w:szCs w:val="32"/>
          <w:u w:val="none"/>
          <w14:textFill>
            <w14:solidFill>
              <w14:schemeClr w14:val="tx1"/>
            </w14:solidFill>
          </w14:textFill>
        </w:rPr>
        <w:t>航空运输企业（或</w:t>
      </w:r>
      <w:r>
        <w:rPr>
          <w:rFonts w:hint="eastAsia" w:ascii="仿宋_GB2312" w:cs="Times New Roman"/>
          <w:color w:val="000000" w:themeColor="text1"/>
          <w:kern w:val="0"/>
          <w:sz w:val="32"/>
          <w:szCs w:val="32"/>
          <w:u w:val="none"/>
          <w14:textFill>
            <w14:solidFill>
              <w14:schemeClr w14:val="tx1"/>
            </w14:solidFill>
          </w14:textFill>
        </w:rPr>
        <w:t>包机企业</w:t>
      </w:r>
      <w:r>
        <w:rPr>
          <w:rFonts w:hint="eastAsia" w:ascii="仿宋_GB2312"/>
          <w:color w:val="000000" w:themeColor="text1"/>
          <w:sz w:val="32"/>
          <w:szCs w:val="32"/>
          <w:u w:val="none"/>
          <w14:textFill>
            <w14:solidFill>
              <w14:schemeClr w14:val="tx1"/>
            </w14:solidFill>
          </w14:textFill>
        </w:rPr>
        <w:t>）</w:t>
      </w:r>
      <w:r>
        <w:rPr>
          <w:rFonts w:ascii="仿宋_GB2312"/>
          <w:color w:val="000000" w:themeColor="text1"/>
          <w:sz w:val="32"/>
          <w:szCs w:val="32"/>
          <w:u w:val="none"/>
          <w14:textFill>
            <w14:solidFill>
              <w14:schemeClr w14:val="tx1"/>
            </w14:solidFill>
          </w14:textFill>
        </w:rPr>
        <w:t>根据</w:t>
      </w:r>
      <w:r>
        <w:rPr>
          <w:rFonts w:hint="eastAsia" w:ascii="仿宋_GB2312"/>
          <w:color w:val="000000" w:themeColor="text1"/>
          <w:sz w:val="32"/>
          <w:szCs w:val="32"/>
          <w:u w:val="none"/>
          <w14:textFill>
            <w14:solidFill>
              <w14:schemeClr w14:val="tx1"/>
            </w14:solidFill>
          </w14:textFill>
        </w:rPr>
        <w:t>运营实际情况</w:t>
      </w:r>
      <w:r>
        <w:rPr>
          <w:rFonts w:ascii="仿宋_GB2312"/>
          <w:color w:val="000000" w:themeColor="text1"/>
          <w:sz w:val="32"/>
          <w:szCs w:val="32"/>
          <w:u w:val="none"/>
          <w14:textFill>
            <w14:solidFill>
              <w14:schemeClr w14:val="tx1"/>
            </w14:solidFill>
          </w14:textFill>
        </w:rPr>
        <w:t>，以不定期航班进行申报先行结算，达到定期航线补贴标准后按照定期航线航班申报差额部分；</w:t>
      </w:r>
      <w:r>
        <w:rPr>
          <w:rFonts w:hint="eastAsia" w:ascii="仿宋_GB2312"/>
          <w:color w:val="000000" w:themeColor="text1"/>
          <w:sz w:val="32"/>
          <w:szCs w:val="32"/>
          <w:u w:val="none"/>
          <w14:textFill>
            <w14:solidFill>
              <w14:schemeClr w14:val="tx1"/>
            </w14:solidFill>
          </w14:textFill>
        </w:rPr>
        <w:t>结算期内不定期航班运营未达到10班，以及不定期国际客运直达航班航线运营未达到3个月（含）以上的，延后至下一季度合并申报结算。</w:t>
      </w:r>
    </w:p>
    <w:p>
      <w:pPr>
        <w:pStyle w:val="2"/>
        <w:ind w:firstLine="640"/>
        <w:rPr>
          <w:rFonts w:ascii="仿宋_GB2312"/>
          <w:color w:val="000000" w:themeColor="text1"/>
          <w:sz w:val="32"/>
          <w:szCs w:val="32"/>
          <w:u w:val="none"/>
          <w14:textFill>
            <w14:solidFill>
              <w14:schemeClr w14:val="tx1"/>
            </w14:solidFill>
          </w14:textFill>
        </w:rPr>
      </w:pPr>
      <w:r>
        <w:rPr>
          <w:rFonts w:hint="eastAsia" w:ascii="仿宋_GB2312"/>
          <w:color w:val="000000" w:themeColor="text1"/>
          <w:sz w:val="32"/>
          <w:szCs w:val="32"/>
          <w:u w:val="none"/>
          <w14:textFill>
            <w14:solidFill>
              <w14:schemeClr w14:val="tx1"/>
            </w14:solidFill>
          </w14:textFill>
        </w:rPr>
        <w:t>2</w:t>
      </w:r>
      <w:r>
        <w:rPr>
          <w:rFonts w:ascii="仿宋_GB2312"/>
          <w:color w:val="000000" w:themeColor="text1"/>
          <w:sz w:val="32"/>
          <w:szCs w:val="32"/>
          <w:u w:val="none"/>
          <w14:textFill>
            <w14:solidFill>
              <w14:schemeClr w14:val="tx1"/>
            </w14:solidFill>
          </w14:textFill>
        </w:rPr>
        <w:t>.</w:t>
      </w:r>
      <w:r>
        <w:rPr>
          <w:rFonts w:hint="eastAsia"/>
          <w:color w:val="000000" w:themeColor="text1"/>
          <w:u w:val="none"/>
          <w14:textFill>
            <w14:solidFill>
              <w14:schemeClr w14:val="tx1"/>
            </w14:solidFill>
          </w14:textFill>
        </w:rPr>
        <w:t>中转旅客补贴由</w:t>
      </w:r>
      <w:r>
        <w:rPr>
          <w:rFonts w:hint="eastAsia" w:ascii="仿宋_GB2312"/>
          <w:color w:val="000000" w:themeColor="text1"/>
          <w:sz w:val="32"/>
          <w:szCs w:val="32"/>
          <w:u w:val="none"/>
          <w14:textFill>
            <w14:solidFill>
              <w14:schemeClr w14:val="tx1"/>
            </w14:solidFill>
          </w14:textFill>
        </w:rPr>
        <w:t>新疆机场集团每季度根据中转旅客保障情况向财政厅提交补贴申请，并提供中转旅客的姓名、证件号，以及进出港登机牌照片或购票截图或离港查询截图等相关资料作为凭据。</w:t>
      </w:r>
    </w:p>
    <w:p>
      <w:pPr>
        <w:pStyle w:val="2"/>
        <w:ind w:firstLine="640"/>
        <w:rPr>
          <w:rFonts w:ascii="Times New Roman" w:hAnsi="Times New Roman" w:cs="Times New Roman"/>
          <w:color w:val="000000" w:themeColor="text1"/>
          <w:kern w:val="0"/>
          <w:szCs w:val="32"/>
          <w:u w:val="none"/>
          <w14:textFill>
            <w14:solidFill>
              <w14:schemeClr w14:val="tx1"/>
            </w14:solidFill>
          </w14:textFill>
        </w:rPr>
      </w:pPr>
      <w:r>
        <w:rPr>
          <w:rFonts w:hint="eastAsia" w:ascii="仿宋_GB2312"/>
          <w:color w:val="000000" w:themeColor="text1"/>
          <w:sz w:val="32"/>
          <w:szCs w:val="32"/>
          <w:u w:val="none"/>
          <w14:textFill>
            <w14:solidFill>
              <w14:schemeClr w14:val="tx1"/>
            </w14:solidFill>
          </w14:textFill>
        </w:rPr>
        <w:t>3</w:t>
      </w:r>
      <w:r>
        <w:rPr>
          <w:rFonts w:ascii="仿宋_GB2312"/>
          <w:color w:val="000000" w:themeColor="text1"/>
          <w:sz w:val="32"/>
          <w:szCs w:val="32"/>
          <w:u w:val="none"/>
          <w14:textFill>
            <w14:solidFill>
              <w14:schemeClr w14:val="tx1"/>
            </w14:solidFill>
          </w14:textFill>
        </w:rPr>
        <w:t>.</w:t>
      </w:r>
      <w:r>
        <w:rPr>
          <w:rFonts w:ascii="Times New Roman" w:hAnsi="Times New Roman" w:cs="Times New Roman"/>
          <w:color w:val="000000" w:themeColor="text1"/>
          <w:kern w:val="0"/>
          <w:szCs w:val="32"/>
          <w:u w:val="none"/>
          <w14:textFill>
            <w14:solidFill>
              <w14:schemeClr w14:val="tx1"/>
            </w14:solidFill>
          </w14:textFill>
        </w:rPr>
        <w:t>跨境电商</w:t>
      </w:r>
      <w:r>
        <w:rPr>
          <w:rFonts w:hint="eastAsia" w:ascii="Times New Roman" w:hAnsi="Times New Roman" w:cs="Times New Roman"/>
          <w:color w:val="000000" w:themeColor="text1"/>
          <w:kern w:val="0"/>
          <w:szCs w:val="32"/>
          <w:u w:val="none"/>
          <w14:textFill>
            <w14:solidFill>
              <w14:schemeClr w14:val="tx1"/>
            </w14:solidFill>
          </w14:textFill>
        </w:rPr>
        <w:t>货物补贴由跨境电商服务企业每季度向机场集团提交补贴申请，提供跨境电商监管场所出具的航空货运单及相关运输文件并对数据的真实性负责。</w:t>
      </w:r>
    </w:p>
    <w:p>
      <w:pPr>
        <w:pStyle w:val="2"/>
        <w:ind w:firstLine="640"/>
        <w:rPr>
          <w:rFonts w:ascii="仿宋_GB2312"/>
          <w:color w:val="000000" w:themeColor="text1"/>
          <w:sz w:val="32"/>
          <w:szCs w:val="32"/>
          <w:u w:val="none"/>
          <w14:textFill>
            <w14:solidFill>
              <w14:schemeClr w14:val="tx1"/>
            </w14:solidFill>
          </w14:textFill>
        </w:rPr>
      </w:pPr>
      <w:r>
        <w:rPr>
          <w:rFonts w:hint="eastAsia" w:ascii="仿宋_GB2312"/>
          <w:color w:val="000000" w:themeColor="text1"/>
          <w:sz w:val="32"/>
          <w:szCs w:val="32"/>
          <w:u w:val="none"/>
          <w14:textFill>
            <w14:solidFill>
              <w14:schemeClr w14:val="tx1"/>
            </w14:solidFill>
          </w14:textFill>
        </w:rPr>
        <w:t>（三）申请补贴资金的航空运输企业（或</w:t>
      </w:r>
      <w:r>
        <w:rPr>
          <w:rFonts w:hint="eastAsia" w:ascii="仿宋_GB2312" w:cs="Times New Roman"/>
          <w:color w:val="000000" w:themeColor="text1"/>
          <w:kern w:val="0"/>
          <w:sz w:val="32"/>
          <w:szCs w:val="32"/>
          <w:u w:val="none"/>
          <w14:textFill>
            <w14:solidFill>
              <w14:schemeClr w14:val="tx1"/>
            </w14:solidFill>
          </w14:textFill>
        </w:rPr>
        <w:t>包机企业</w:t>
      </w:r>
      <w:r>
        <w:rPr>
          <w:rFonts w:hint="eastAsia" w:ascii="仿宋_GB2312"/>
          <w:color w:val="000000" w:themeColor="text1"/>
          <w:sz w:val="32"/>
          <w:szCs w:val="32"/>
          <w:u w:val="none"/>
          <w14:textFill>
            <w14:solidFill>
              <w14:schemeClr w14:val="tx1"/>
            </w14:solidFill>
          </w14:textFill>
        </w:rPr>
        <w:t>）在补贴结算期结束后15个工作日内应向新疆机场（集团）有限责任公司提供下列资料：</w:t>
      </w:r>
    </w:p>
    <w:p>
      <w:pPr>
        <w:pStyle w:val="2"/>
        <w:numPr>
          <w:ilvl w:val="0"/>
          <w:numId w:val="1"/>
        </w:numPr>
        <w:ind w:firstLineChars="0"/>
        <w:rPr>
          <w:rFonts w:ascii="仿宋_GB2312"/>
          <w:color w:val="000000" w:themeColor="text1"/>
          <w:sz w:val="32"/>
          <w:szCs w:val="32"/>
          <w:u w:val="none"/>
          <w14:textFill>
            <w14:solidFill>
              <w14:schemeClr w14:val="tx1"/>
            </w14:solidFill>
          </w14:textFill>
        </w:rPr>
      </w:pPr>
      <w:r>
        <w:rPr>
          <w:rFonts w:hint="eastAsia" w:ascii="仿宋_GB2312"/>
          <w:color w:val="000000" w:themeColor="text1"/>
          <w:sz w:val="32"/>
          <w:szCs w:val="32"/>
          <w:u w:val="none"/>
          <w14:textFill>
            <w14:solidFill>
              <w14:schemeClr w14:val="tx1"/>
            </w14:solidFill>
          </w14:textFill>
        </w:rPr>
        <w:t>补贴资金申请报告；</w:t>
      </w:r>
    </w:p>
    <w:p>
      <w:pPr>
        <w:pStyle w:val="2"/>
        <w:numPr>
          <w:ilvl w:val="0"/>
          <w:numId w:val="1"/>
        </w:numPr>
        <w:ind w:firstLineChars="0"/>
        <w:rPr>
          <w:rFonts w:ascii="仿宋_GB2312"/>
          <w:color w:val="000000" w:themeColor="text1"/>
          <w:sz w:val="32"/>
          <w:szCs w:val="32"/>
          <w:u w:val="none"/>
          <w14:textFill>
            <w14:solidFill>
              <w14:schemeClr w14:val="tx1"/>
            </w14:solidFill>
          </w14:textFill>
        </w:rPr>
      </w:pPr>
      <w:r>
        <w:rPr>
          <w:rFonts w:hint="eastAsia" w:ascii="仿宋_GB2312"/>
          <w:color w:val="000000" w:themeColor="text1"/>
          <w:sz w:val="32"/>
          <w:szCs w:val="32"/>
          <w:u w:val="none"/>
          <w14:textFill>
            <w14:solidFill>
              <w14:schemeClr w14:val="tx1"/>
            </w14:solidFill>
          </w14:textFill>
        </w:rPr>
        <w:t>新开航班的补贴</w:t>
      </w:r>
      <w:r>
        <w:rPr>
          <w:rFonts w:ascii="仿宋_GB2312"/>
          <w:color w:val="000000" w:themeColor="text1"/>
          <w:sz w:val="32"/>
          <w:szCs w:val="32"/>
          <w:u w:val="none"/>
          <w14:textFill>
            <w14:solidFill>
              <w14:schemeClr w14:val="tx1"/>
            </w14:solidFill>
          </w14:textFill>
        </w:rPr>
        <w:t>合作协议</w:t>
      </w:r>
      <w:r>
        <w:rPr>
          <w:rFonts w:hint="eastAsia" w:ascii="仿宋_GB2312"/>
          <w:color w:val="000000" w:themeColor="text1"/>
          <w:sz w:val="32"/>
          <w:szCs w:val="32"/>
          <w:u w:val="none"/>
          <w14:textFill>
            <w14:solidFill>
              <w14:schemeClr w14:val="tx1"/>
            </w14:solidFill>
          </w14:textFill>
        </w:rPr>
        <w:t>；</w:t>
      </w:r>
    </w:p>
    <w:p>
      <w:pPr>
        <w:pStyle w:val="2"/>
        <w:numPr>
          <w:ilvl w:val="0"/>
          <w:numId w:val="1"/>
        </w:numPr>
        <w:ind w:firstLineChars="0"/>
        <w:rPr>
          <w:rFonts w:ascii="仿宋_GB2312"/>
          <w:color w:val="000000" w:themeColor="text1"/>
          <w:sz w:val="32"/>
          <w:szCs w:val="32"/>
          <w:u w:val="none"/>
          <w14:textFill>
            <w14:solidFill>
              <w14:schemeClr w14:val="tx1"/>
            </w14:solidFill>
          </w14:textFill>
        </w:rPr>
      </w:pPr>
      <w:r>
        <w:rPr>
          <w:rFonts w:hint="eastAsia" w:ascii="仿宋_GB2312"/>
          <w:color w:val="000000" w:themeColor="text1"/>
          <w:sz w:val="32"/>
          <w:szCs w:val="32"/>
          <w:u w:val="none"/>
          <w14:textFill>
            <w14:solidFill>
              <w14:schemeClr w14:val="tx1"/>
            </w14:solidFill>
          </w14:textFill>
        </w:rPr>
        <w:t>补贴航线运营情况及其他资料；</w:t>
      </w:r>
    </w:p>
    <w:p>
      <w:pPr>
        <w:pStyle w:val="2"/>
        <w:numPr>
          <w:ilvl w:val="0"/>
          <w:numId w:val="1"/>
        </w:numPr>
        <w:ind w:firstLineChars="0"/>
        <w:rPr>
          <w:rFonts w:ascii="仿宋_GB2312"/>
          <w:color w:val="000000" w:themeColor="text1"/>
          <w:sz w:val="32"/>
          <w:szCs w:val="32"/>
          <w:u w:val="none"/>
          <w14:textFill>
            <w14:solidFill>
              <w14:schemeClr w14:val="tx1"/>
            </w14:solidFill>
          </w14:textFill>
        </w:rPr>
      </w:pPr>
      <w:r>
        <w:rPr>
          <w:rFonts w:hint="eastAsia" w:ascii="仿宋_GB2312"/>
          <w:color w:val="000000" w:themeColor="text1"/>
          <w:sz w:val="32"/>
          <w:szCs w:val="32"/>
          <w:u w:val="none"/>
          <w14:textFill>
            <w14:solidFill>
              <w14:schemeClr w14:val="tx1"/>
            </w14:solidFill>
          </w14:textFill>
        </w:rPr>
        <w:t>企业营业执照副本复印件。</w:t>
      </w:r>
    </w:p>
    <w:p>
      <w:pPr>
        <w:pStyle w:val="2"/>
        <w:ind w:firstLine="640"/>
        <w:rPr>
          <w:rFonts w:ascii="仿宋_GB2312"/>
          <w:color w:val="000000" w:themeColor="text1"/>
          <w:sz w:val="32"/>
          <w:szCs w:val="32"/>
          <w:u w:val="none"/>
          <w14:textFill>
            <w14:solidFill>
              <w14:schemeClr w14:val="tx1"/>
            </w14:solidFill>
          </w14:textFill>
        </w:rPr>
      </w:pPr>
      <w:r>
        <w:rPr>
          <w:rFonts w:hint="eastAsia" w:ascii="仿宋_GB2312"/>
          <w:color w:val="000000" w:themeColor="text1"/>
          <w:sz w:val="32"/>
          <w:szCs w:val="32"/>
          <w:u w:val="none"/>
          <w14:textFill>
            <w14:solidFill>
              <w14:schemeClr w14:val="tx1"/>
            </w14:solidFill>
          </w14:textFill>
        </w:rPr>
        <w:t>（四）新疆机场（集团）有限责任公司负责收集、统计各航空运输企业（或</w:t>
      </w:r>
      <w:r>
        <w:rPr>
          <w:rFonts w:hint="eastAsia" w:ascii="仿宋_GB2312" w:cs="Times New Roman"/>
          <w:color w:val="000000" w:themeColor="text1"/>
          <w:kern w:val="0"/>
          <w:sz w:val="32"/>
          <w:szCs w:val="32"/>
          <w:u w:val="none"/>
          <w14:textFill>
            <w14:solidFill>
              <w14:schemeClr w14:val="tx1"/>
            </w14:solidFill>
          </w14:textFill>
        </w:rPr>
        <w:t>包机企业</w:t>
      </w:r>
      <w:r>
        <w:rPr>
          <w:rFonts w:hint="eastAsia" w:ascii="仿宋_GB2312"/>
          <w:color w:val="000000" w:themeColor="text1"/>
          <w:sz w:val="32"/>
          <w:szCs w:val="32"/>
          <w:u w:val="none"/>
          <w14:textFill>
            <w14:solidFill>
              <w14:schemeClr w14:val="tx1"/>
            </w14:solidFill>
          </w14:textFill>
        </w:rPr>
        <w:t>）、跨境电商服务企业的相关资料（如飞行班次、客座率、飞行时间、业载及实际运输重量等），数据审核无误后向自治区财政厅提出补贴申请。</w:t>
      </w:r>
    </w:p>
    <w:p>
      <w:pPr>
        <w:pStyle w:val="2"/>
        <w:ind w:firstLine="640"/>
        <w:rPr>
          <w:rFonts w:ascii="仿宋_GB2312"/>
          <w:color w:val="000000" w:themeColor="text1"/>
          <w:sz w:val="32"/>
          <w:szCs w:val="32"/>
          <w:u w:val="none"/>
          <w14:textFill>
            <w14:solidFill>
              <w14:schemeClr w14:val="tx1"/>
            </w14:solidFill>
          </w14:textFill>
        </w:rPr>
      </w:pPr>
      <w:r>
        <w:rPr>
          <w:rFonts w:hint="eastAsia" w:ascii="仿宋_GB2312"/>
          <w:color w:val="000000" w:themeColor="text1"/>
          <w:sz w:val="32"/>
          <w:szCs w:val="32"/>
          <w:u w:val="none"/>
          <w14:textFill>
            <w14:solidFill>
              <w14:schemeClr w14:val="tx1"/>
            </w14:solidFill>
          </w14:textFill>
        </w:rPr>
        <w:t>（五）补贴相关的飞行班次、客座率、飞行时间、业载及实际运输重量等数据由申请补贴的航空运输企业（或</w:t>
      </w:r>
      <w:r>
        <w:rPr>
          <w:rFonts w:hint="eastAsia" w:ascii="仿宋_GB2312" w:cs="Times New Roman"/>
          <w:color w:val="000000" w:themeColor="text1"/>
          <w:kern w:val="0"/>
          <w:sz w:val="32"/>
          <w:szCs w:val="32"/>
          <w:u w:val="none"/>
          <w14:textFill>
            <w14:solidFill>
              <w14:schemeClr w14:val="tx1"/>
            </w14:solidFill>
          </w14:textFill>
        </w:rPr>
        <w:t>包机企业</w:t>
      </w:r>
      <w:r>
        <w:rPr>
          <w:rFonts w:hint="eastAsia" w:ascii="仿宋_GB2312"/>
          <w:color w:val="000000" w:themeColor="text1"/>
          <w:sz w:val="32"/>
          <w:szCs w:val="32"/>
          <w:u w:val="none"/>
          <w14:textFill>
            <w14:solidFill>
              <w14:schemeClr w14:val="tx1"/>
            </w14:solidFill>
          </w14:textFill>
        </w:rPr>
        <w:t>）对数据真实性负全部责任。对申报过程中多次出现数据错误或失实的，以及未按规定时限进行申报的，由机场集团向自治区财政厅提议取消其补贴资格。对采取虚报、瞒报等手段弄虚作假骗取补贴资金的，将依据国务院《财政违法行为处罚处分条例》（国务院令第427号）及其他有关法律法规予以处罚，取消其当年和以后年度享受补贴资金的资格，全额追回已拨付的补贴资金，限制或停止其在区内机场的航班保障服务，构成犯罪的将移交司法部门依法追究刑事责任。</w:t>
      </w:r>
    </w:p>
    <w:p>
      <w:pPr>
        <w:ind w:firstLine="643"/>
        <w:rPr>
          <w:rFonts w:ascii="Times New Roman" w:hAnsi="Times New Roman" w:cs="Times New Roman"/>
          <w:color w:val="000000" w:themeColor="text1"/>
          <w:szCs w:val="32"/>
          <w:u w:val="none"/>
          <w14:textFill>
            <w14:solidFill>
              <w14:schemeClr w14:val="tx1"/>
            </w14:solidFill>
          </w14:textFill>
        </w:rPr>
      </w:pPr>
      <w:r>
        <w:rPr>
          <w:rFonts w:ascii="Times New Roman" w:hAnsi="Times New Roman" w:cs="Times New Roman"/>
          <w:b/>
          <w:color w:val="000000" w:themeColor="text1"/>
          <w:szCs w:val="32"/>
          <w:u w:val="none"/>
          <w14:textFill>
            <w14:solidFill>
              <w14:schemeClr w14:val="tx1"/>
            </w14:solidFill>
          </w14:textFill>
        </w:rPr>
        <w:t>第十条</w:t>
      </w:r>
      <w:r>
        <w:rPr>
          <w:rFonts w:ascii="Times New Roman" w:hAnsi="Times New Roman" w:cs="Times New Roman"/>
          <w:color w:val="000000" w:themeColor="text1"/>
          <w:szCs w:val="32"/>
          <w:u w:val="none"/>
          <w14:textFill>
            <w14:solidFill>
              <w14:schemeClr w14:val="tx1"/>
            </w14:solidFill>
          </w14:textFill>
        </w:rPr>
        <w:t xml:space="preserve">  补贴资金拨付</w:t>
      </w:r>
      <w:r>
        <w:rPr>
          <w:rFonts w:hint="eastAsia" w:ascii="Times New Roman" w:hAnsi="Times New Roman" w:cs="Times New Roman"/>
          <w:color w:val="000000" w:themeColor="text1"/>
          <w:szCs w:val="32"/>
          <w:u w:val="none"/>
          <w14:textFill>
            <w14:solidFill>
              <w14:schemeClr w14:val="tx1"/>
            </w14:solidFill>
          </w14:textFill>
        </w:rPr>
        <w:t>管理</w:t>
      </w:r>
    </w:p>
    <w:p>
      <w:pPr>
        <w:pStyle w:val="2"/>
        <w:ind w:firstLine="640"/>
        <w:rPr>
          <w:color w:val="000000" w:themeColor="text1"/>
          <w:u w:val="none"/>
          <w14:textFill>
            <w14:solidFill>
              <w14:schemeClr w14:val="tx1"/>
            </w14:solidFill>
          </w14:textFill>
        </w:rPr>
      </w:pPr>
      <w:r>
        <w:rPr>
          <w:color w:val="000000" w:themeColor="text1"/>
          <w:sz w:val="32"/>
          <w:u w:val="none"/>
          <w14:textFill>
            <w14:solidFill>
              <w14:schemeClr w14:val="tx1"/>
            </w14:solidFill>
          </w14:textFill>
        </w:rPr>
        <w:t>（一）自治区财政厅按照</w:t>
      </w:r>
      <w:r>
        <w:rPr>
          <w:color w:val="000000" w:themeColor="text1"/>
          <w:u w:val="none"/>
          <w14:textFill>
            <w14:solidFill>
              <w14:schemeClr w14:val="tx1"/>
            </w14:solidFill>
          </w14:textFill>
        </w:rPr>
        <w:t>新疆机场（集团）有限责任公司</w:t>
      </w:r>
      <w:r>
        <w:rPr>
          <w:color w:val="000000" w:themeColor="text1"/>
          <w:sz w:val="32"/>
          <w:u w:val="none"/>
          <w14:textFill>
            <w14:solidFill>
              <w14:schemeClr w14:val="tx1"/>
            </w14:solidFill>
          </w14:textFill>
        </w:rPr>
        <w:t>申请补贴资金数额，将资金拨付</w:t>
      </w:r>
      <w:r>
        <w:rPr>
          <w:color w:val="000000" w:themeColor="text1"/>
          <w:u w:val="none"/>
          <w14:textFill>
            <w14:solidFill>
              <w14:schemeClr w14:val="tx1"/>
            </w14:solidFill>
          </w14:textFill>
        </w:rPr>
        <w:t>新疆机场（集团）有限责任公司，由新疆机场（集团）有限责任公司拨付给相关航空运输企业</w:t>
      </w:r>
      <w:r>
        <w:rPr>
          <w:rFonts w:hint="eastAsia"/>
          <w:color w:val="000000" w:themeColor="text1"/>
          <w:u w:val="none"/>
          <w14:textFill>
            <w14:solidFill>
              <w14:schemeClr w14:val="tx1"/>
            </w14:solidFill>
          </w14:textFill>
        </w:rPr>
        <w:t>（或</w:t>
      </w:r>
      <w:r>
        <w:rPr>
          <w:rFonts w:ascii="Times New Roman" w:hAnsi="Times New Roman" w:cs="Times New Roman"/>
          <w:color w:val="000000" w:themeColor="text1"/>
          <w:kern w:val="0"/>
          <w:sz w:val="32"/>
          <w:szCs w:val="32"/>
          <w:u w:val="none"/>
          <w14:textFill>
            <w14:solidFill>
              <w14:schemeClr w14:val="tx1"/>
            </w14:solidFill>
          </w14:textFill>
        </w:rPr>
        <w:t>包机企业</w:t>
      </w:r>
      <w:r>
        <w:rPr>
          <w:rFonts w:hint="eastAsia"/>
          <w:color w:val="000000" w:themeColor="text1"/>
          <w:u w:val="none"/>
          <w14:textFill>
            <w14:solidFill>
              <w14:schemeClr w14:val="tx1"/>
            </w14:solidFill>
          </w14:textFill>
        </w:rPr>
        <w:t>）</w:t>
      </w:r>
      <w:r>
        <w:rPr>
          <w:color w:val="000000" w:themeColor="text1"/>
          <w:u w:val="none"/>
          <w14:textFill>
            <w14:solidFill>
              <w14:schemeClr w14:val="tx1"/>
            </w14:solidFill>
          </w14:textFill>
        </w:rPr>
        <w:t>。</w:t>
      </w:r>
    </w:p>
    <w:p>
      <w:pPr>
        <w:pStyle w:val="2"/>
        <w:ind w:firstLine="640"/>
        <w:rPr>
          <w:color w:val="000000" w:themeColor="text1"/>
          <w:u w:val="none"/>
          <w14:textFill>
            <w14:solidFill>
              <w14:schemeClr w14:val="tx1"/>
            </w14:solidFill>
          </w14:textFill>
        </w:rPr>
      </w:pPr>
      <w:r>
        <w:rPr>
          <w:color w:val="000000" w:themeColor="text1"/>
          <w:sz w:val="32"/>
          <w:u w:val="none"/>
          <w14:textFill>
            <w14:solidFill>
              <w14:schemeClr w14:val="tx1"/>
            </w14:solidFill>
          </w14:textFill>
        </w:rPr>
        <w:t>（二）自治区财政厅会同相关单位每年按照补贴范围、补贴标准等，对资金使用情况进行监督检查。</w:t>
      </w:r>
    </w:p>
    <w:p>
      <w:pPr>
        <w:widowControl/>
        <w:spacing w:before="240" w:after="240"/>
        <w:ind w:firstLine="643"/>
        <w:jc w:val="center"/>
        <w:rPr>
          <w:rFonts w:ascii="Times New Roman" w:hAnsi="Times New Roman" w:cs="Times New Roman"/>
          <w:b/>
          <w:color w:val="000000" w:themeColor="text1"/>
          <w:kern w:val="0"/>
          <w:szCs w:val="32"/>
          <w:u w:val="none"/>
          <w14:textFill>
            <w14:solidFill>
              <w14:schemeClr w14:val="tx1"/>
            </w14:solidFill>
          </w14:textFill>
        </w:rPr>
      </w:pPr>
      <w:r>
        <w:rPr>
          <w:rFonts w:ascii="Times New Roman" w:hAnsi="Times New Roman" w:cs="Times New Roman"/>
          <w:b/>
          <w:color w:val="000000" w:themeColor="text1"/>
          <w:kern w:val="0"/>
          <w:szCs w:val="32"/>
          <w:u w:val="none"/>
          <w14:textFill>
            <w14:solidFill>
              <w14:schemeClr w14:val="tx1"/>
            </w14:solidFill>
          </w14:textFill>
        </w:rPr>
        <w:t>第五章 其它需明确事项</w:t>
      </w:r>
    </w:p>
    <w:p>
      <w:pPr>
        <w:ind w:firstLine="643"/>
        <w:rPr>
          <w:rFonts w:ascii="Times New Roman" w:hAnsi="Times New Roman" w:cs="Times New Roman"/>
          <w:color w:val="000000" w:themeColor="text1"/>
          <w:szCs w:val="32"/>
          <w:u w:val="none"/>
          <w14:textFill>
            <w14:solidFill>
              <w14:schemeClr w14:val="tx1"/>
            </w14:solidFill>
          </w14:textFill>
        </w:rPr>
      </w:pPr>
      <w:r>
        <w:rPr>
          <w:rFonts w:ascii="Times New Roman" w:hAnsi="Times New Roman" w:cs="Times New Roman"/>
          <w:b/>
          <w:color w:val="000000" w:themeColor="text1"/>
          <w:szCs w:val="32"/>
          <w:u w:val="none"/>
          <w14:textFill>
            <w14:solidFill>
              <w14:schemeClr w14:val="tx1"/>
            </w14:solidFill>
          </w14:textFill>
        </w:rPr>
        <w:t>第十</w:t>
      </w:r>
      <w:r>
        <w:rPr>
          <w:rFonts w:hint="eastAsia" w:ascii="Times New Roman" w:hAnsi="Times New Roman" w:cs="Times New Roman"/>
          <w:b/>
          <w:color w:val="000000" w:themeColor="text1"/>
          <w:szCs w:val="32"/>
          <w:u w:val="none"/>
          <w:lang w:eastAsia="zh-CN"/>
          <w14:textFill>
            <w14:solidFill>
              <w14:schemeClr w14:val="tx1"/>
            </w14:solidFill>
          </w14:textFill>
        </w:rPr>
        <w:t>一</w:t>
      </w:r>
      <w:r>
        <w:rPr>
          <w:rFonts w:ascii="Times New Roman" w:hAnsi="Times New Roman" w:cs="Times New Roman"/>
          <w:b/>
          <w:color w:val="000000" w:themeColor="text1"/>
          <w:szCs w:val="32"/>
          <w:u w:val="none"/>
          <w14:textFill>
            <w14:solidFill>
              <w14:schemeClr w14:val="tx1"/>
            </w14:solidFill>
          </w14:textFill>
        </w:rPr>
        <w:t>条</w:t>
      </w:r>
      <w:r>
        <w:rPr>
          <w:rFonts w:ascii="Times New Roman" w:hAnsi="Times New Roman" w:cs="Times New Roman"/>
          <w:color w:val="000000" w:themeColor="text1"/>
          <w:szCs w:val="32"/>
          <w:u w:val="none"/>
          <w14:textFill>
            <w14:solidFill>
              <w14:schemeClr w14:val="tx1"/>
            </w14:solidFill>
          </w14:textFill>
        </w:rPr>
        <w:t xml:space="preserve">  其他事项</w:t>
      </w:r>
    </w:p>
    <w:p>
      <w:pPr>
        <w:ind w:firstLine="640"/>
        <w:rPr>
          <w:rFonts w:ascii="Times New Roman" w:hAnsi="Times New Roman" w:cs="Times New Roman"/>
          <w:color w:val="000000" w:themeColor="text1"/>
          <w:szCs w:val="32"/>
          <w:u w:val="none"/>
          <w14:textFill>
            <w14:solidFill>
              <w14:schemeClr w14:val="tx1"/>
            </w14:solidFill>
          </w14:textFill>
        </w:rPr>
      </w:pPr>
      <w:r>
        <w:rPr>
          <w:rFonts w:ascii="Times New Roman" w:hAnsi="Times New Roman" w:cs="Times New Roman"/>
          <w:color w:val="000000" w:themeColor="text1"/>
          <w:szCs w:val="32"/>
          <w:u w:val="none"/>
          <w14:textFill>
            <w14:solidFill>
              <w14:schemeClr w14:val="tx1"/>
            </w14:solidFill>
          </w14:textFill>
        </w:rPr>
        <w:t>（一）对于自治区政府要求开通的重点国际客货运航线，经自治区人民政府同意，可采取“一事一议”方式给予补贴。</w:t>
      </w:r>
    </w:p>
    <w:p>
      <w:pPr>
        <w:ind w:firstLine="640"/>
        <w:rPr>
          <w:rFonts w:ascii="Times New Roman" w:hAnsi="Times New Roman" w:cs="Times New Roman"/>
          <w:color w:val="000000" w:themeColor="text1"/>
          <w:szCs w:val="32"/>
          <w:u w:val="none"/>
          <w14:textFill>
            <w14:solidFill>
              <w14:schemeClr w14:val="tx1"/>
            </w14:solidFill>
          </w14:textFill>
        </w:rPr>
      </w:pPr>
      <w:r>
        <w:rPr>
          <w:rFonts w:ascii="Times New Roman" w:hAnsi="Times New Roman" w:cs="Times New Roman"/>
          <w:color w:val="000000" w:themeColor="text1"/>
          <w:szCs w:val="32"/>
          <w:u w:val="none"/>
          <w14:textFill>
            <w14:solidFill>
              <w14:schemeClr w14:val="tx1"/>
            </w14:solidFill>
          </w14:textFill>
        </w:rPr>
        <w:t>（</w:t>
      </w:r>
      <w:r>
        <w:rPr>
          <w:rFonts w:hint="eastAsia" w:ascii="Times New Roman" w:hAnsi="Times New Roman" w:cs="Times New Roman"/>
          <w:color w:val="000000" w:themeColor="text1"/>
          <w:szCs w:val="32"/>
          <w:u w:val="none"/>
          <w14:textFill>
            <w14:solidFill>
              <w14:schemeClr w14:val="tx1"/>
            </w14:solidFill>
          </w14:textFill>
        </w:rPr>
        <w:t>二</w:t>
      </w:r>
      <w:r>
        <w:rPr>
          <w:rFonts w:ascii="Times New Roman" w:hAnsi="Times New Roman" w:cs="Times New Roman"/>
          <w:color w:val="000000" w:themeColor="text1"/>
          <w:szCs w:val="32"/>
          <w:u w:val="none"/>
          <w14:textFill>
            <w14:solidFill>
              <w14:schemeClr w14:val="tx1"/>
            </w14:solidFill>
          </w14:textFill>
        </w:rPr>
        <w:t>）在本补贴政策实施期间，如自治区政府需进行调整的，另行下文通知。</w:t>
      </w:r>
    </w:p>
    <w:p>
      <w:pPr>
        <w:ind w:firstLine="640"/>
        <w:rPr>
          <w:rFonts w:ascii="仿宋_GB2312" w:cs="Times New Roman"/>
          <w:color w:val="000000" w:themeColor="text1"/>
          <w:szCs w:val="32"/>
          <w:u w:val="none"/>
          <w14:textFill>
            <w14:solidFill>
              <w14:schemeClr w14:val="tx1"/>
            </w14:solidFill>
          </w14:textFill>
        </w:rPr>
      </w:pPr>
      <w:r>
        <w:rPr>
          <w:rFonts w:hint="eastAsia" w:ascii="仿宋_GB2312" w:cs="Times New Roman"/>
          <w:color w:val="000000" w:themeColor="text1"/>
          <w:szCs w:val="32"/>
          <w:u w:val="none"/>
          <w14:textFill>
            <w14:solidFill>
              <w14:schemeClr w14:val="tx1"/>
            </w14:solidFill>
          </w14:textFill>
        </w:rPr>
        <w:t>（三）本办法自20</w:t>
      </w:r>
      <w:r>
        <w:rPr>
          <w:rFonts w:ascii="仿宋_GB2312" w:cs="Times New Roman"/>
          <w:color w:val="000000" w:themeColor="text1"/>
          <w:szCs w:val="32"/>
          <w:u w:val="none"/>
          <w14:textFill>
            <w14:solidFill>
              <w14:schemeClr w14:val="tx1"/>
            </w14:solidFill>
          </w14:textFill>
        </w:rPr>
        <w:t>24</w:t>
      </w:r>
      <w:r>
        <w:rPr>
          <w:rFonts w:hint="eastAsia" w:ascii="仿宋_GB2312" w:cs="Times New Roman"/>
          <w:color w:val="000000" w:themeColor="text1"/>
          <w:szCs w:val="32"/>
          <w:u w:val="none"/>
          <w14:textFill>
            <w14:solidFill>
              <w14:schemeClr w14:val="tx1"/>
            </w14:solidFill>
          </w14:textFill>
        </w:rPr>
        <w:t>年</w:t>
      </w:r>
      <w:r>
        <w:rPr>
          <w:rFonts w:ascii="仿宋_GB2312" w:cs="Times New Roman"/>
          <w:color w:val="000000" w:themeColor="text1"/>
          <w:szCs w:val="32"/>
          <w:u w:val="none"/>
          <w14:textFill>
            <w14:solidFill>
              <w14:schemeClr w14:val="tx1"/>
            </w14:solidFill>
          </w14:textFill>
        </w:rPr>
        <w:t>1</w:t>
      </w:r>
      <w:r>
        <w:rPr>
          <w:rFonts w:hint="eastAsia" w:ascii="仿宋_GB2312" w:cs="Times New Roman"/>
          <w:color w:val="000000" w:themeColor="text1"/>
          <w:szCs w:val="32"/>
          <w:u w:val="none"/>
          <w14:textFill>
            <w14:solidFill>
              <w14:schemeClr w14:val="tx1"/>
            </w14:solidFill>
          </w14:textFill>
        </w:rPr>
        <w:t>月1日起生效，试行</w:t>
      </w:r>
      <w:r>
        <w:rPr>
          <w:rFonts w:ascii="仿宋_GB2312" w:cs="Times New Roman"/>
          <w:color w:val="000000" w:themeColor="text1"/>
          <w:szCs w:val="32"/>
          <w:u w:val="none"/>
          <w14:textFill>
            <w14:solidFill>
              <w14:schemeClr w14:val="tx1"/>
            </w14:solidFill>
          </w14:textFill>
        </w:rPr>
        <w:t>2</w:t>
      </w:r>
      <w:r>
        <w:rPr>
          <w:rFonts w:hint="eastAsia" w:ascii="仿宋_GB2312" w:cs="Times New Roman"/>
          <w:color w:val="000000" w:themeColor="text1"/>
          <w:szCs w:val="32"/>
          <w:u w:val="none"/>
          <w14:textFill>
            <w14:solidFill>
              <w14:schemeClr w14:val="tx1"/>
            </w14:solidFill>
          </w14:textFill>
        </w:rPr>
        <w:t>年。</w:t>
      </w:r>
      <w:r>
        <w:rPr>
          <w:rFonts w:hint="eastAsia" w:ascii="仿宋_GB2312" w:cs="仿宋_GB2312"/>
          <w:color w:val="000000" w:themeColor="text1"/>
          <w:szCs w:val="32"/>
          <w:u w:val="none"/>
          <w14:textFill>
            <w14:solidFill>
              <w14:schemeClr w14:val="tx1"/>
            </w14:solidFill>
          </w14:textFill>
        </w:rPr>
        <w:t>第一年按本标准执行，</w:t>
      </w:r>
      <w:r>
        <w:rPr>
          <w:rFonts w:ascii="仿宋_GB2312" w:cs="仿宋_GB2312"/>
          <w:color w:val="000000" w:themeColor="text1"/>
          <w:szCs w:val="32"/>
          <w:u w:val="none"/>
          <w14:textFill>
            <w14:solidFill>
              <w14:schemeClr w14:val="tx1"/>
            </w14:solidFill>
          </w14:textFill>
        </w:rPr>
        <w:t>第二年按照本标准的85%标准执行。</w:t>
      </w:r>
    </w:p>
    <w:p>
      <w:pPr>
        <w:ind w:firstLine="640"/>
        <w:rPr>
          <w:rFonts w:ascii="Times New Roman" w:hAnsi="Times New Roman" w:cs="Times New Roman"/>
          <w:color w:val="000000" w:themeColor="text1"/>
          <w:szCs w:val="32"/>
          <w:u w:val="none"/>
          <w14:textFill>
            <w14:solidFill>
              <w14:schemeClr w14:val="tx1"/>
            </w14:solidFill>
          </w14:textFill>
        </w:rPr>
      </w:pPr>
      <w:r>
        <w:rPr>
          <w:rFonts w:ascii="Times New Roman" w:hAnsi="Times New Roman" w:cs="Times New Roman"/>
          <w:color w:val="000000" w:themeColor="text1"/>
          <w:szCs w:val="32"/>
          <w:u w:val="none"/>
          <w14:textFill>
            <w14:solidFill>
              <w14:schemeClr w14:val="tx1"/>
            </w14:solidFill>
          </w14:textFill>
        </w:rPr>
        <w:t>（</w:t>
      </w:r>
      <w:r>
        <w:rPr>
          <w:rFonts w:hint="eastAsia" w:ascii="Times New Roman" w:hAnsi="Times New Roman" w:cs="Times New Roman"/>
          <w:color w:val="000000" w:themeColor="text1"/>
          <w:szCs w:val="32"/>
          <w:u w:val="none"/>
          <w14:textFill>
            <w14:solidFill>
              <w14:schemeClr w14:val="tx1"/>
            </w14:solidFill>
          </w14:textFill>
        </w:rPr>
        <w:t>四</w:t>
      </w:r>
      <w:r>
        <w:rPr>
          <w:rFonts w:ascii="Times New Roman" w:hAnsi="Times New Roman" w:cs="Times New Roman"/>
          <w:color w:val="000000" w:themeColor="text1"/>
          <w:szCs w:val="32"/>
          <w:u w:val="none"/>
          <w14:textFill>
            <w14:solidFill>
              <w14:schemeClr w14:val="tx1"/>
            </w14:solidFill>
          </w14:textFill>
        </w:rPr>
        <w:t>）本办法由</w:t>
      </w:r>
      <w:r>
        <w:rPr>
          <w:rFonts w:hint="eastAsia" w:ascii="Times New Roman" w:hAnsi="Times New Roman" w:cs="Times New Roman"/>
          <w:color w:val="000000" w:themeColor="text1"/>
          <w:szCs w:val="32"/>
          <w:u w:val="none"/>
          <w14:textFill>
            <w14:solidFill>
              <w14:schemeClr w14:val="tx1"/>
            </w14:solidFill>
          </w14:textFill>
        </w:rPr>
        <w:t>自治区财政厅、</w:t>
      </w:r>
      <w:r>
        <w:rPr>
          <w:rFonts w:ascii="Times New Roman" w:hAnsi="Times New Roman" w:cs="Times New Roman"/>
          <w:color w:val="000000" w:themeColor="text1"/>
          <w:szCs w:val="32"/>
          <w:u w:val="none"/>
          <w14:textFill>
            <w14:solidFill>
              <w14:schemeClr w14:val="tx1"/>
            </w14:solidFill>
          </w14:textFill>
        </w:rPr>
        <w:t>新疆机场集团负责解释。</w:t>
      </w:r>
    </w:p>
    <w:p>
      <w:pPr>
        <w:ind w:firstLine="640"/>
        <w:rPr>
          <w:color w:val="000000" w:themeColor="text1"/>
          <w:u w:val="none"/>
          <w14:textFill>
            <w14:solidFill>
              <w14:schemeClr w14:val="tx1"/>
            </w14:solidFill>
          </w14:textFill>
        </w:rPr>
      </w:pPr>
      <w:r>
        <w:rPr>
          <w:color w:val="000000" w:themeColor="text1"/>
          <w:u w:val="none"/>
          <w14:textFill>
            <w14:solidFill>
              <w14:schemeClr w14:val="tx1"/>
            </w14:solidFill>
          </w14:textFill>
        </w:rPr>
        <w:br w:type="page"/>
      </w:r>
    </w:p>
    <w:p>
      <w:pPr>
        <w:pStyle w:val="4"/>
        <w:ind w:firstLine="0" w:firstLineChars="0"/>
        <w:rPr>
          <w:rFonts w:ascii="仿宋_GB2312" w:eastAsia="仿宋_GB2312"/>
          <w:b w:val="0"/>
          <w:bCs w:val="0"/>
          <w:color w:val="000000" w:themeColor="text1"/>
          <w:u w:val="none"/>
          <w14:textFill>
            <w14:solidFill>
              <w14:schemeClr w14:val="tx1"/>
            </w14:solidFill>
          </w14:textFill>
        </w:rPr>
      </w:pPr>
      <w:r>
        <w:rPr>
          <w:rFonts w:hint="eastAsia" w:ascii="仿宋_GB2312" w:eastAsia="仿宋_GB2312"/>
          <w:b w:val="0"/>
          <w:bCs w:val="0"/>
          <w:color w:val="000000" w:themeColor="text1"/>
          <w:u w:val="none"/>
          <w14:textFill>
            <w14:solidFill>
              <w14:schemeClr w14:val="tx1"/>
            </w14:solidFill>
          </w14:textFill>
        </w:rPr>
        <w:t>附表：2019年乌鲁木齐国际机场国际（地区）客运航线明细表</w:t>
      </w:r>
    </w:p>
    <w:tbl>
      <w:tblPr>
        <w:tblStyle w:val="9"/>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2688"/>
        <w:gridCol w:w="3241"/>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blHeader/>
          <w:jc w:val="center"/>
        </w:trPr>
        <w:tc>
          <w:tcPr>
            <w:tcW w:w="957" w:type="dxa"/>
            <w:shd w:val="clear" w:color="000000" w:fill="E7E6E6"/>
            <w:noWrap/>
            <w:vAlign w:val="center"/>
          </w:tcPr>
          <w:p>
            <w:pPr>
              <w:widowControl/>
              <w:spacing w:line="400" w:lineRule="exact"/>
              <w:ind w:firstLine="0" w:firstLineChars="0"/>
              <w:jc w:val="center"/>
              <w:rPr>
                <w:rFonts w:ascii="仿宋_GB2312" w:cs="宋体"/>
                <w:b/>
                <w:color w:val="000000" w:themeColor="text1"/>
                <w:kern w:val="0"/>
                <w:sz w:val="21"/>
                <w:szCs w:val="21"/>
                <w:u w:val="none"/>
                <w14:textFill>
                  <w14:solidFill>
                    <w14:schemeClr w14:val="tx1"/>
                  </w14:solidFill>
                </w14:textFill>
              </w:rPr>
            </w:pPr>
            <w:r>
              <w:rPr>
                <w:rFonts w:hint="eastAsia" w:ascii="仿宋_GB2312" w:cs="宋体"/>
                <w:b/>
                <w:color w:val="000000" w:themeColor="text1"/>
                <w:kern w:val="0"/>
                <w:sz w:val="21"/>
                <w:szCs w:val="21"/>
                <w:u w:val="none"/>
                <w14:textFill>
                  <w14:solidFill>
                    <w14:schemeClr w14:val="tx1"/>
                  </w14:solidFill>
                </w14:textFill>
              </w:rPr>
              <w:t>序号</w:t>
            </w:r>
          </w:p>
        </w:tc>
        <w:tc>
          <w:tcPr>
            <w:tcW w:w="2688" w:type="dxa"/>
            <w:shd w:val="clear" w:color="000000" w:fill="E7E6E6"/>
            <w:noWrap/>
            <w:vAlign w:val="center"/>
          </w:tcPr>
          <w:p>
            <w:pPr>
              <w:widowControl/>
              <w:spacing w:line="400" w:lineRule="exact"/>
              <w:ind w:firstLine="0" w:firstLineChars="0"/>
              <w:jc w:val="center"/>
              <w:rPr>
                <w:rFonts w:ascii="仿宋_GB2312" w:cs="宋体"/>
                <w:b/>
                <w:color w:val="000000" w:themeColor="text1"/>
                <w:kern w:val="0"/>
                <w:sz w:val="21"/>
                <w:szCs w:val="21"/>
                <w:u w:val="none"/>
                <w14:textFill>
                  <w14:solidFill>
                    <w14:schemeClr w14:val="tx1"/>
                  </w14:solidFill>
                </w14:textFill>
              </w:rPr>
            </w:pPr>
            <w:r>
              <w:rPr>
                <w:rFonts w:hint="eastAsia" w:ascii="仿宋_GB2312" w:cs="宋体"/>
                <w:b/>
                <w:color w:val="000000" w:themeColor="text1"/>
                <w:kern w:val="0"/>
                <w:sz w:val="21"/>
                <w:szCs w:val="21"/>
                <w:u w:val="none"/>
                <w14:textFill>
                  <w14:solidFill>
                    <w14:schemeClr w14:val="tx1"/>
                  </w14:solidFill>
                </w14:textFill>
              </w:rPr>
              <w:t>国际</w:t>
            </w:r>
            <w:r>
              <w:rPr>
                <w:rFonts w:ascii="仿宋_GB2312" w:cs="宋体"/>
                <w:b/>
                <w:color w:val="000000" w:themeColor="text1"/>
                <w:kern w:val="0"/>
                <w:sz w:val="21"/>
                <w:szCs w:val="21"/>
                <w:u w:val="none"/>
                <w14:textFill>
                  <w14:solidFill>
                    <w14:schemeClr w14:val="tx1"/>
                  </w14:solidFill>
                </w14:textFill>
              </w:rPr>
              <w:t>（地区）</w:t>
            </w:r>
            <w:r>
              <w:rPr>
                <w:rFonts w:hint="eastAsia" w:ascii="仿宋_GB2312" w:cs="宋体"/>
                <w:b/>
                <w:color w:val="000000" w:themeColor="text1"/>
                <w:kern w:val="0"/>
                <w:sz w:val="21"/>
                <w:szCs w:val="21"/>
                <w:u w:val="none"/>
                <w14:textFill>
                  <w14:solidFill>
                    <w14:schemeClr w14:val="tx1"/>
                  </w14:solidFill>
                </w14:textFill>
              </w:rPr>
              <w:t>客运航线</w:t>
            </w:r>
          </w:p>
        </w:tc>
        <w:tc>
          <w:tcPr>
            <w:tcW w:w="3241" w:type="dxa"/>
            <w:shd w:val="clear" w:color="000000" w:fill="E7E6E6"/>
            <w:vAlign w:val="center"/>
          </w:tcPr>
          <w:p>
            <w:pPr>
              <w:widowControl/>
              <w:spacing w:line="400" w:lineRule="exact"/>
              <w:ind w:firstLine="422"/>
              <w:jc w:val="center"/>
              <w:rPr>
                <w:rFonts w:ascii="仿宋_GB2312" w:cs="宋体"/>
                <w:b/>
                <w:color w:val="000000" w:themeColor="text1"/>
                <w:kern w:val="0"/>
                <w:sz w:val="21"/>
                <w:szCs w:val="21"/>
                <w:u w:val="none"/>
                <w14:textFill>
                  <w14:solidFill>
                    <w14:schemeClr w14:val="tx1"/>
                  </w14:solidFill>
                </w14:textFill>
              </w:rPr>
            </w:pPr>
            <w:r>
              <w:rPr>
                <w:rFonts w:hint="eastAsia" w:ascii="仿宋_GB2312" w:cs="宋体"/>
                <w:b/>
                <w:color w:val="000000" w:themeColor="text1"/>
                <w:kern w:val="0"/>
                <w:sz w:val="21"/>
                <w:szCs w:val="21"/>
                <w:u w:val="none"/>
                <w14:textFill>
                  <w14:solidFill>
                    <w14:schemeClr w14:val="tx1"/>
                  </w14:solidFill>
                </w14:textFill>
              </w:rPr>
              <w:t>执飞航司</w:t>
            </w:r>
            <w:r>
              <w:rPr>
                <w:rFonts w:ascii="仿宋_GB2312" w:cs="宋体"/>
                <w:b/>
                <w:color w:val="000000" w:themeColor="text1"/>
                <w:kern w:val="0"/>
                <w:sz w:val="21"/>
                <w:szCs w:val="21"/>
                <w:u w:val="none"/>
                <w14:textFill>
                  <w14:solidFill>
                    <w14:schemeClr w14:val="tx1"/>
                  </w14:solidFill>
                </w14:textFill>
              </w:rPr>
              <w:t>及频次</w:t>
            </w:r>
          </w:p>
        </w:tc>
        <w:tc>
          <w:tcPr>
            <w:tcW w:w="2862" w:type="dxa"/>
            <w:shd w:val="clear" w:color="000000" w:fill="E7E6E6"/>
            <w:vAlign w:val="center"/>
          </w:tcPr>
          <w:p>
            <w:pPr>
              <w:widowControl/>
              <w:spacing w:line="400" w:lineRule="exact"/>
              <w:ind w:firstLine="422"/>
              <w:jc w:val="center"/>
              <w:rPr>
                <w:rFonts w:ascii="仿宋_GB2312" w:cs="宋体"/>
                <w:b/>
                <w:color w:val="000000" w:themeColor="text1"/>
                <w:kern w:val="0"/>
                <w:sz w:val="21"/>
                <w:szCs w:val="21"/>
                <w:u w:val="none"/>
                <w14:textFill>
                  <w14:solidFill>
                    <w14:schemeClr w14:val="tx1"/>
                  </w14:solidFill>
                </w14:textFill>
              </w:rPr>
            </w:pPr>
            <w:r>
              <w:rPr>
                <w:rFonts w:hint="eastAsia" w:ascii="仿宋_GB2312" w:cs="宋体"/>
                <w:b/>
                <w:color w:val="000000" w:themeColor="text1"/>
                <w:kern w:val="0"/>
                <w:sz w:val="21"/>
                <w:szCs w:val="21"/>
                <w:u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1</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乌鲁木齐-阿拉木图</w:t>
            </w:r>
          </w:p>
        </w:tc>
        <w:tc>
          <w:tcPr>
            <w:tcW w:w="3241"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南航</w:t>
            </w:r>
            <w:r>
              <w:rPr>
                <w:rFonts w:ascii="仿宋_GB2312" w:cs="宋体"/>
                <w:color w:val="000000" w:themeColor="text1"/>
                <w:kern w:val="0"/>
                <w:sz w:val="21"/>
                <w:szCs w:val="21"/>
                <w:u w:val="none"/>
                <w14:textFill>
                  <w14:solidFill>
                    <w14:schemeClr w14:val="tx1"/>
                  </w14:solidFill>
                </w14:textFill>
              </w:rPr>
              <w:t>（每日1班）</w:t>
            </w:r>
          </w:p>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阿斯塔纳航</w:t>
            </w:r>
            <w:r>
              <w:rPr>
                <w:rFonts w:ascii="仿宋_GB2312" w:cs="宋体"/>
                <w:color w:val="000000" w:themeColor="text1"/>
                <w:kern w:val="0"/>
                <w:sz w:val="21"/>
                <w:szCs w:val="21"/>
                <w:u w:val="none"/>
                <w14:textFill>
                  <w14:solidFill>
                    <w14:schemeClr w14:val="tx1"/>
                  </w14:solidFill>
                </w14:textFill>
              </w:rPr>
              <w:t>（每日1班）</w:t>
            </w:r>
          </w:p>
        </w:tc>
        <w:tc>
          <w:tcPr>
            <w:tcW w:w="2862"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ascii="仿宋_GB2312" w:cs="宋体"/>
                <w:color w:val="000000" w:themeColor="text1"/>
                <w:kern w:val="0"/>
                <w:sz w:val="21"/>
                <w:szCs w:val="21"/>
                <w:u w:val="none"/>
                <w14:textFill>
                  <w14:solidFill>
                    <w14:schemeClr w14:val="tx1"/>
                  </w14:solidFill>
                </w14:textFill>
              </w:rPr>
              <w:t>2</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乌鲁木齐-阿斯塔纳</w:t>
            </w:r>
          </w:p>
        </w:tc>
        <w:tc>
          <w:tcPr>
            <w:tcW w:w="3241" w:type="dxa"/>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南航</w:t>
            </w:r>
            <w:r>
              <w:rPr>
                <w:rFonts w:ascii="仿宋_GB2312" w:cs="宋体"/>
                <w:color w:val="000000" w:themeColor="text1"/>
                <w:kern w:val="0"/>
                <w:sz w:val="21"/>
                <w:szCs w:val="21"/>
                <w:u w:val="none"/>
                <w14:textFill>
                  <w14:solidFill>
                    <w14:schemeClr w14:val="tx1"/>
                  </w14:solidFill>
                </w14:textFill>
              </w:rPr>
              <w:t>（每周2班）</w:t>
            </w:r>
          </w:p>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阿斯塔纳航</w:t>
            </w:r>
            <w:r>
              <w:rPr>
                <w:rFonts w:ascii="仿宋_GB2312" w:cs="宋体"/>
                <w:color w:val="000000" w:themeColor="text1"/>
                <w:kern w:val="0"/>
                <w:sz w:val="21"/>
                <w:szCs w:val="21"/>
                <w:u w:val="none"/>
                <w14:textFill>
                  <w14:solidFill>
                    <w14:schemeClr w14:val="tx1"/>
                  </w14:solidFill>
                </w14:textFill>
              </w:rPr>
              <w:t>（每日1班）</w:t>
            </w:r>
          </w:p>
        </w:tc>
        <w:tc>
          <w:tcPr>
            <w:tcW w:w="2862" w:type="dxa"/>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南航</w:t>
            </w:r>
            <w:r>
              <w:rPr>
                <w:rFonts w:ascii="仿宋_GB2312" w:cs="宋体"/>
                <w:color w:val="000000" w:themeColor="text1"/>
                <w:kern w:val="0"/>
                <w:sz w:val="21"/>
                <w:szCs w:val="21"/>
                <w:u w:val="none"/>
                <w14:textFill>
                  <w14:solidFill>
                    <w14:schemeClr w14:val="tx1"/>
                  </w14:solidFill>
                </w14:textFill>
              </w:rPr>
              <w:t>：</w:t>
            </w:r>
          </w:p>
          <w:p>
            <w:pPr>
              <w:widowControl/>
              <w:spacing w:line="400" w:lineRule="exact"/>
              <w:ind w:firstLine="0" w:firstLineChars="0"/>
              <w:jc w:val="center"/>
              <w:rPr>
                <w:rFonts w:ascii="仿宋_GB2312" w:cs="宋体"/>
                <w:b/>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广州-乌鲁木齐-阿斯塔纳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ascii="仿宋_GB2312" w:cs="宋体"/>
                <w:color w:val="000000" w:themeColor="text1"/>
                <w:kern w:val="0"/>
                <w:sz w:val="21"/>
                <w:szCs w:val="21"/>
                <w:u w:val="none"/>
                <w14:textFill>
                  <w14:solidFill>
                    <w14:schemeClr w14:val="tx1"/>
                  </w14:solidFill>
                </w14:textFill>
              </w:rPr>
              <w:t>3</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乌鲁木齐-塔什干</w:t>
            </w:r>
          </w:p>
        </w:tc>
        <w:tc>
          <w:tcPr>
            <w:tcW w:w="3241" w:type="dxa"/>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南航</w:t>
            </w:r>
            <w:r>
              <w:rPr>
                <w:rFonts w:ascii="仿宋_GB2312" w:cs="宋体"/>
                <w:color w:val="000000" w:themeColor="text1"/>
                <w:kern w:val="0"/>
                <w:sz w:val="21"/>
                <w:szCs w:val="21"/>
                <w:u w:val="none"/>
                <w14:textFill>
                  <w14:solidFill>
                    <w14:schemeClr w14:val="tx1"/>
                  </w14:solidFill>
                </w14:textFill>
              </w:rPr>
              <w:t>（每周2班）</w:t>
            </w:r>
          </w:p>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乌兹别克斯坦航</w:t>
            </w:r>
            <w:r>
              <w:rPr>
                <w:rFonts w:ascii="仿宋_GB2312" w:cs="宋体"/>
                <w:color w:val="000000" w:themeColor="text1"/>
                <w:kern w:val="0"/>
                <w:sz w:val="21"/>
                <w:szCs w:val="21"/>
                <w:u w:val="none"/>
                <w14:textFill>
                  <w14:solidFill>
                    <w14:schemeClr w14:val="tx1"/>
                  </w14:solidFill>
                </w14:textFill>
              </w:rPr>
              <w:t>（每周2班）</w:t>
            </w:r>
          </w:p>
        </w:tc>
        <w:tc>
          <w:tcPr>
            <w:tcW w:w="2862"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ascii="仿宋_GB2312" w:cs="宋体"/>
                <w:color w:val="000000" w:themeColor="text1"/>
                <w:kern w:val="0"/>
                <w:sz w:val="21"/>
                <w:szCs w:val="21"/>
                <w:u w:val="none"/>
                <w14:textFill>
                  <w14:solidFill>
                    <w14:schemeClr w14:val="tx1"/>
                  </w14:solidFill>
                </w14:textFill>
              </w:rPr>
              <w:t>4</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乌鲁木齐-杜尚别</w:t>
            </w:r>
          </w:p>
        </w:tc>
        <w:tc>
          <w:tcPr>
            <w:tcW w:w="3241"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南航</w:t>
            </w:r>
            <w:r>
              <w:rPr>
                <w:rFonts w:ascii="仿宋_GB2312" w:cs="宋体"/>
                <w:color w:val="000000" w:themeColor="text1"/>
                <w:kern w:val="0"/>
                <w:sz w:val="21"/>
                <w:szCs w:val="21"/>
                <w:u w:val="none"/>
                <w14:textFill>
                  <w14:solidFill>
                    <w14:schemeClr w14:val="tx1"/>
                  </w14:solidFill>
                </w14:textFill>
              </w:rPr>
              <w:t>（每周2班）</w:t>
            </w:r>
          </w:p>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索蒙航</w:t>
            </w:r>
            <w:r>
              <w:rPr>
                <w:rFonts w:ascii="仿宋_GB2312" w:cs="宋体"/>
                <w:color w:val="000000" w:themeColor="text1"/>
                <w:kern w:val="0"/>
                <w:sz w:val="21"/>
                <w:szCs w:val="21"/>
                <w:u w:val="none"/>
                <w14:textFill>
                  <w14:solidFill>
                    <w14:schemeClr w14:val="tx1"/>
                  </w14:solidFill>
                </w14:textFill>
              </w:rPr>
              <w:t>（每周2班）</w:t>
            </w:r>
          </w:p>
        </w:tc>
        <w:tc>
          <w:tcPr>
            <w:tcW w:w="2862"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ascii="仿宋_GB2312" w:cs="宋体"/>
                <w:color w:val="000000" w:themeColor="text1"/>
                <w:kern w:val="0"/>
                <w:sz w:val="21"/>
                <w:szCs w:val="21"/>
                <w:u w:val="none"/>
                <w14:textFill>
                  <w14:solidFill>
                    <w14:schemeClr w14:val="tx1"/>
                  </w14:solidFill>
                </w14:textFill>
              </w:rPr>
              <w:t>5</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乌鲁木齐-比什凯克</w:t>
            </w:r>
          </w:p>
        </w:tc>
        <w:tc>
          <w:tcPr>
            <w:tcW w:w="3241"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南航</w:t>
            </w:r>
            <w:r>
              <w:rPr>
                <w:rFonts w:ascii="仿宋_GB2312" w:cs="宋体"/>
                <w:color w:val="000000" w:themeColor="text1"/>
                <w:kern w:val="0"/>
                <w:sz w:val="21"/>
                <w:szCs w:val="21"/>
                <w:u w:val="none"/>
                <w14:textFill>
                  <w14:solidFill>
                    <w14:schemeClr w14:val="tx1"/>
                  </w14:solidFill>
                </w14:textFill>
              </w:rPr>
              <w:t>（每日1班）</w:t>
            </w:r>
          </w:p>
        </w:tc>
        <w:tc>
          <w:tcPr>
            <w:tcW w:w="2862"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ascii="仿宋_GB2312" w:cs="宋体"/>
                <w:color w:val="000000" w:themeColor="text1"/>
                <w:kern w:val="0"/>
                <w:sz w:val="21"/>
                <w:szCs w:val="21"/>
                <w:u w:val="none"/>
                <w14:textFill>
                  <w14:solidFill>
                    <w14:schemeClr w14:val="tx1"/>
                  </w14:solidFill>
                </w14:textFill>
              </w:rPr>
              <w:t>6</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乌鲁木齐-伊斯兰堡</w:t>
            </w:r>
          </w:p>
        </w:tc>
        <w:tc>
          <w:tcPr>
            <w:tcW w:w="3241"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南航</w:t>
            </w:r>
            <w:r>
              <w:rPr>
                <w:rFonts w:ascii="仿宋_GB2312" w:cs="宋体"/>
                <w:color w:val="000000" w:themeColor="text1"/>
                <w:kern w:val="0"/>
                <w:sz w:val="21"/>
                <w:szCs w:val="21"/>
                <w:u w:val="none"/>
                <w14:textFill>
                  <w14:solidFill>
                    <w14:schemeClr w14:val="tx1"/>
                  </w14:solidFill>
                </w14:textFill>
              </w:rPr>
              <w:t>（每周4班）</w:t>
            </w:r>
          </w:p>
        </w:tc>
        <w:tc>
          <w:tcPr>
            <w:tcW w:w="2862"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ascii="仿宋_GB2312" w:cs="宋体"/>
                <w:color w:val="000000" w:themeColor="text1"/>
                <w:kern w:val="0"/>
                <w:sz w:val="21"/>
                <w:szCs w:val="21"/>
                <w:u w:val="none"/>
                <w14:textFill>
                  <w14:solidFill>
                    <w14:schemeClr w14:val="tx1"/>
                  </w14:solidFill>
                </w14:textFill>
              </w:rPr>
              <w:t>7</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乌鲁木齐-圣彼得堡</w:t>
            </w:r>
          </w:p>
        </w:tc>
        <w:tc>
          <w:tcPr>
            <w:tcW w:w="3241"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南航</w:t>
            </w:r>
            <w:r>
              <w:rPr>
                <w:rFonts w:ascii="仿宋_GB2312" w:cs="宋体"/>
                <w:color w:val="000000" w:themeColor="text1"/>
                <w:kern w:val="0"/>
                <w:sz w:val="21"/>
                <w:szCs w:val="21"/>
                <w:u w:val="none"/>
                <w14:textFill>
                  <w14:solidFill>
                    <w14:schemeClr w14:val="tx1"/>
                  </w14:solidFill>
                </w14:textFill>
              </w:rPr>
              <w:t>（每周4班）</w:t>
            </w:r>
          </w:p>
        </w:tc>
        <w:tc>
          <w:tcPr>
            <w:tcW w:w="2862"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ascii="仿宋_GB2312" w:cs="宋体"/>
                <w:color w:val="000000" w:themeColor="text1"/>
                <w:kern w:val="0"/>
                <w:sz w:val="21"/>
                <w:szCs w:val="21"/>
                <w:u w:val="none"/>
                <w14:textFill>
                  <w14:solidFill>
                    <w14:schemeClr w14:val="tx1"/>
                  </w14:solidFill>
                </w14:textFill>
              </w:rPr>
              <w:t>8</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乌鲁木齐-谢列梅捷沃</w:t>
            </w:r>
          </w:p>
        </w:tc>
        <w:tc>
          <w:tcPr>
            <w:tcW w:w="3241"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南航</w:t>
            </w:r>
            <w:r>
              <w:rPr>
                <w:rFonts w:ascii="仿宋_GB2312" w:cs="宋体"/>
                <w:color w:val="000000" w:themeColor="text1"/>
                <w:kern w:val="0"/>
                <w:sz w:val="21"/>
                <w:szCs w:val="21"/>
                <w:u w:val="none"/>
                <w14:textFill>
                  <w14:solidFill>
                    <w14:schemeClr w14:val="tx1"/>
                  </w14:solidFill>
                </w14:textFill>
              </w:rPr>
              <w:t>（每周4班）</w:t>
            </w:r>
          </w:p>
        </w:tc>
        <w:tc>
          <w:tcPr>
            <w:tcW w:w="2862"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ascii="仿宋_GB2312" w:cs="宋体"/>
                <w:color w:val="000000" w:themeColor="text1"/>
                <w:kern w:val="0"/>
                <w:sz w:val="21"/>
                <w:szCs w:val="21"/>
                <w:u w:val="none"/>
                <w14:textFill>
                  <w14:solidFill>
                    <w14:schemeClr w14:val="tx1"/>
                  </w14:solidFill>
                </w14:textFill>
              </w:rPr>
              <w:t>9</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乌鲁木齐-迪拜</w:t>
            </w:r>
          </w:p>
        </w:tc>
        <w:tc>
          <w:tcPr>
            <w:tcW w:w="3241"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南航</w:t>
            </w:r>
            <w:r>
              <w:rPr>
                <w:rFonts w:ascii="仿宋_GB2312" w:cs="宋体"/>
                <w:color w:val="000000" w:themeColor="text1"/>
                <w:kern w:val="0"/>
                <w:sz w:val="21"/>
                <w:szCs w:val="21"/>
                <w:u w:val="none"/>
                <w14:textFill>
                  <w14:solidFill>
                    <w14:schemeClr w14:val="tx1"/>
                  </w14:solidFill>
                </w14:textFill>
              </w:rPr>
              <w:t>（每周3班）</w:t>
            </w:r>
          </w:p>
        </w:tc>
        <w:tc>
          <w:tcPr>
            <w:tcW w:w="2862"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ascii="仿宋_GB2312" w:cs="宋体"/>
                <w:color w:val="000000" w:themeColor="text1"/>
                <w:kern w:val="0"/>
                <w:sz w:val="21"/>
                <w:szCs w:val="21"/>
                <w:u w:val="none"/>
                <w14:textFill>
                  <w14:solidFill>
                    <w14:schemeClr w14:val="tx1"/>
                  </w14:solidFill>
                </w14:textFill>
              </w:rPr>
              <w:t>10</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乌鲁木齐-拉合尔</w:t>
            </w:r>
          </w:p>
        </w:tc>
        <w:tc>
          <w:tcPr>
            <w:tcW w:w="3241"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南航</w:t>
            </w:r>
            <w:r>
              <w:rPr>
                <w:rFonts w:ascii="仿宋_GB2312" w:cs="宋体"/>
                <w:color w:val="000000" w:themeColor="text1"/>
                <w:kern w:val="0"/>
                <w:sz w:val="21"/>
                <w:szCs w:val="21"/>
                <w:u w:val="none"/>
                <w14:textFill>
                  <w14:solidFill>
                    <w14:schemeClr w14:val="tx1"/>
                  </w14:solidFill>
                </w14:textFill>
              </w:rPr>
              <w:t>（每周3班）</w:t>
            </w:r>
          </w:p>
        </w:tc>
        <w:tc>
          <w:tcPr>
            <w:tcW w:w="2862"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ascii="仿宋_GB2312" w:cs="宋体"/>
                <w:color w:val="000000" w:themeColor="text1"/>
                <w:kern w:val="0"/>
                <w:sz w:val="21"/>
                <w:szCs w:val="21"/>
                <w:u w:val="none"/>
                <w14:textFill>
                  <w14:solidFill>
                    <w14:schemeClr w14:val="tx1"/>
                  </w14:solidFill>
                </w14:textFill>
              </w:rPr>
              <w:t>11</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乌鲁木齐-曼谷</w:t>
            </w:r>
          </w:p>
        </w:tc>
        <w:tc>
          <w:tcPr>
            <w:tcW w:w="3241"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南航</w:t>
            </w:r>
            <w:r>
              <w:rPr>
                <w:rFonts w:ascii="仿宋_GB2312" w:cs="宋体"/>
                <w:color w:val="000000" w:themeColor="text1"/>
                <w:kern w:val="0"/>
                <w:sz w:val="21"/>
                <w:szCs w:val="21"/>
                <w:u w:val="none"/>
                <w14:textFill>
                  <w14:solidFill>
                    <w14:schemeClr w14:val="tx1"/>
                  </w14:solidFill>
                </w14:textFill>
              </w:rPr>
              <w:t>（每周3班）</w:t>
            </w:r>
          </w:p>
        </w:tc>
        <w:tc>
          <w:tcPr>
            <w:tcW w:w="2862"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ascii="仿宋_GB2312" w:cs="宋体"/>
                <w:color w:val="000000" w:themeColor="text1"/>
                <w:kern w:val="0"/>
                <w:sz w:val="21"/>
                <w:szCs w:val="21"/>
                <w:u w:val="none"/>
                <w14:textFill>
                  <w14:solidFill>
                    <w14:schemeClr w14:val="tx1"/>
                  </w14:solidFill>
                </w14:textFill>
              </w:rPr>
              <w:t>12</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乌鲁木齐-台北</w:t>
            </w:r>
          </w:p>
        </w:tc>
        <w:tc>
          <w:tcPr>
            <w:tcW w:w="3241"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南航</w:t>
            </w:r>
            <w:r>
              <w:rPr>
                <w:rFonts w:ascii="仿宋_GB2312" w:cs="宋体"/>
                <w:color w:val="000000" w:themeColor="text1"/>
                <w:kern w:val="0"/>
                <w:sz w:val="21"/>
                <w:szCs w:val="21"/>
                <w:u w:val="none"/>
                <w14:textFill>
                  <w14:solidFill>
                    <w14:schemeClr w14:val="tx1"/>
                  </w14:solidFill>
                </w14:textFill>
              </w:rPr>
              <w:t>（每周2班）</w:t>
            </w:r>
          </w:p>
        </w:tc>
        <w:tc>
          <w:tcPr>
            <w:tcW w:w="2862"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ascii="仿宋_GB2312" w:cs="宋体"/>
                <w:color w:val="000000" w:themeColor="text1"/>
                <w:kern w:val="0"/>
                <w:sz w:val="21"/>
                <w:szCs w:val="21"/>
                <w:u w:val="none"/>
                <w14:textFill>
                  <w14:solidFill>
                    <w14:schemeClr w14:val="tx1"/>
                  </w14:solidFill>
                </w14:textFill>
              </w:rPr>
              <w:t>13</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乌鲁木齐-阿什哈巴德</w:t>
            </w:r>
          </w:p>
        </w:tc>
        <w:tc>
          <w:tcPr>
            <w:tcW w:w="3241"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南航</w:t>
            </w:r>
            <w:r>
              <w:rPr>
                <w:rFonts w:ascii="仿宋_GB2312" w:cs="宋体"/>
                <w:color w:val="000000" w:themeColor="text1"/>
                <w:kern w:val="0"/>
                <w:sz w:val="21"/>
                <w:szCs w:val="21"/>
                <w:u w:val="none"/>
                <w14:textFill>
                  <w14:solidFill>
                    <w14:schemeClr w14:val="tx1"/>
                  </w14:solidFill>
                </w14:textFill>
              </w:rPr>
              <w:t>（每周1班）</w:t>
            </w:r>
          </w:p>
        </w:tc>
        <w:tc>
          <w:tcPr>
            <w:tcW w:w="2862"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ascii="仿宋_GB2312" w:cs="宋体"/>
                <w:color w:val="000000" w:themeColor="text1"/>
                <w:kern w:val="0"/>
                <w:sz w:val="21"/>
                <w:szCs w:val="21"/>
                <w:u w:val="none"/>
                <w14:textFill>
                  <w14:solidFill>
                    <w14:schemeClr w14:val="tx1"/>
                  </w14:solidFill>
                </w14:textFill>
              </w:rPr>
              <w:t>14</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乌鲁木齐-胡正特</w:t>
            </w:r>
          </w:p>
        </w:tc>
        <w:tc>
          <w:tcPr>
            <w:tcW w:w="3241"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南航</w:t>
            </w:r>
            <w:r>
              <w:rPr>
                <w:rFonts w:ascii="仿宋_GB2312" w:cs="宋体"/>
                <w:color w:val="000000" w:themeColor="text1"/>
                <w:kern w:val="0"/>
                <w:sz w:val="21"/>
                <w:szCs w:val="21"/>
                <w:u w:val="none"/>
                <w14:textFill>
                  <w14:solidFill>
                    <w14:schemeClr w14:val="tx1"/>
                  </w14:solidFill>
                </w14:textFill>
              </w:rPr>
              <w:t>（每周1班）</w:t>
            </w:r>
          </w:p>
        </w:tc>
        <w:tc>
          <w:tcPr>
            <w:tcW w:w="2862"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ascii="仿宋_GB2312" w:cs="宋体"/>
                <w:color w:val="000000" w:themeColor="text1"/>
                <w:kern w:val="0"/>
                <w:sz w:val="21"/>
                <w:szCs w:val="21"/>
                <w:u w:val="none"/>
                <w14:textFill>
                  <w14:solidFill>
                    <w14:schemeClr w14:val="tx1"/>
                  </w14:solidFill>
                </w14:textFill>
              </w:rPr>
              <w:t>15</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乌鲁木齐-德黑兰</w:t>
            </w:r>
          </w:p>
        </w:tc>
        <w:tc>
          <w:tcPr>
            <w:tcW w:w="3241"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南航</w:t>
            </w:r>
            <w:r>
              <w:rPr>
                <w:rFonts w:ascii="仿宋_GB2312" w:cs="宋体"/>
                <w:color w:val="000000" w:themeColor="text1"/>
                <w:kern w:val="0"/>
                <w:sz w:val="21"/>
                <w:szCs w:val="21"/>
                <w:u w:val="none"/>
                <w14:textFill>
                  <w14:solidFill>
                    <w14:schemeClr w14:val="tx1"/>
                  </w14:solidFill>
                </w14:textFill>
              </w:rPr>
              <w:t>（每周4班）</w:t>
            </w:r>
          </w:p>
        </w:tc>
        <w:tc>
          <w:tcPr>
            <w:tcW w:w="2862" w:type="dxa"/>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北京-乌鲁木齐-德黑兰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ascii="仿宋_GB2312" w:cs="宋体"/>
                <w:color w:val="000000" w:themeColor="text1"/>
                <w:kern w:val="0"/>
                <w:sz w:val="21"/>
                <w:szCs w:val="21"/>
                <w:u w:val="none"/>
                <w14:textFill>
                  <w14:solidFill>
                    <w14:schemeClr w14:val="tx1"/>
                  </w14:solidFill>
                </w14:textFill>
              </w:rPr>
              <w:t>16</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乌鲁木齐-第比利斯</w:t>
            </w:r>
          </w:p>
        </w:tc>
        <w:tc>
          <w:tcPr>
            <w:tcW w:w="3241"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南航</w:t>
            </w:r>
            <w:r>
              <w:rPr>
                <w:rFonts w:ascii="仿宋_GB2312" w:cs="宋体"/>
                <w:color w:val="000000" w:themeColor="text1"/>
                <w:kern w:val="0"/>
                <w:sz w:val="21"/>
                <w:szCs w:val="21"/>
                <w:u w:val="none"/>
                <w14:textFill>
                  <w14:solidFill>
                    <w14:schemeClr w14:val="tx1"/>
                  </w14:solidFill>
                </w14:textFill>
              </w:rPr>
              <w:t>（每周3班）</w:t>
            </w:r>
          </w:p>
        </w:tc>
        <w:tc>
          <w:tcPr>
            <w:tcW w:w="2862" w:type="dxa"/>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北京-乌鲁木齐-第比利斯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ascii="仿宋_GB2312" w:cs="宋体"/>
                <w:color w:val="000000" w:themeColor="text1"/>
                <w:kern w:val="0"/>
                <w:sz w:val="21"/>
                <w:szCs w:val="21"/>
                <w:u w:val="none"/>
                <w14:textFill>
                  <w14:solidFill>
                    <w14:schemeClr w14:val="tx1"/>
                  </w14:solidFill>
                </w14:textFill>
              </w:rPr>
              <w:t>17</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乌鲁木齐-巴库</w:t>
            </w:r>
          </w:p>
        </w:tc>
        <w:tc>
          <w:tcPr>
            <w:tcW w:w="3241"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南航</w:t>
            </w:r>
            <w:r>
              <w:rPr>
                <w:rFonts w:ascii="仿宋_GB2312" w:cs="宋体"/>
                <w:color w:val="000000" w:themeColor="text1"/>
                <w:kern w:val="0"/>
                <w:sz w:val="21"/>
                <w:szCs w:val="21"/>
                <w:u w:val="none"/>
                <w14:textFill>
                  <w14:solidFill>
                    <w14:schemeClr w14:val="tx1"/>
                  </w14:solidFill>
                </w14:textFill>
              </w:rPr>
              <w:t>（每周2班）</w:t>
            </w:r>
          </w:p>
        </w:tc>
        <w:tc>
          <w:tcPr>
            <w:tcW w:w="2862" w:type="dxa"/>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广州-乌鲁木齐-巴库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ascii="仿宋_GB2312" w:cs="宋体"/>
                <w:color w:val="000000" w:themeColor="text1"/>
                <w:kern w:val="0"/>
                <w:sz w:val="21"/>
                <w:szCs w:val="21"/>
                <w:u w:val="none"/>
                <w14:textFill>
                  <w14:solidFill>
                    <w14:schemeClr w14:val="tx1"/>
                  </w14:solidFill>
                </w14:textFill>
              </w:rPr>
              <w:t>18</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乌鲁木齐-维也纳</w:t>
            </w:r>
          </w:p>
        </w:tc>
        <w:tc>
          <w:tcPr>
            <w:tcW w:w="3241"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南航</w:t>
            </w:r>
            <w:r>
              <w:rPr>
                <w:rFonts w:ascii="仿宋_GB2312" w:cs="宋体"/>
                <w:color w:val="000000" w:themeColor="text1"/>
                <w:kern w:val="0"/>
                <w:sz w:val="21"/>
                <w:szCs w:val="21"/>
                <w:u w:val="none"/>
                <w14:textFill>
                  <w14:solidFill>
                    <w14:schemeClr w14:val="tx1"/>
                  </w14:solidFill>
                </w14:textFill>
              </w:rPr>
              <w:t>（每周1班）</w:t>
            </w:r>
          </w:p>
        </w:tc>
        <w:tc>
          <w:tcPr>
            <w:tcW w:w="2862" w:type="dxa"/>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广州-乌鲁木齐-维也纳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ascii="仿宋_GB2312" w:cs="宋体"/>
                <w:color w:val="000000" w:themeColor="text1"/>
                <w:kern w:val="0"/>
                <w:sz w:val="21"/>
                <w:szCs w:val="21"/>
                <w:u w:val="none"/>
                <w14:textFill>
                  <w14:solidFill>
                    <w14:schemeClr w14:val="tx1"/>
                  </w14:solidFill>
                </w14:textFill>
              </w:rPr>
              <w:t>19</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乌鲁木齐-新西伯利亚</w:t>
            </w:r>
          </w:p>
        </w:tc>
        <w:tc>
          <w:tcPr>
            <w:tcW w:w="3241"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西伯利亚航</w:t>
            </w:r>
            <w:r>
              <w:rPr>
                <w:rFonts w:ascii="仿宋_GB2312" w:cs="宋体"/>
                <w:color w:val="000000" w:themeColor="text1"/>
                <w:kern w:val="0"/>
                <w:sz w:val="21"/>
                <w:szCs w:val="21"/>
                <w:u w:val="none"/>
                <w14:textFill>
                  <w14:solidFill>
                    <w14:schemeClr w14:val="tx1"/>
                  </w14:solidFill>
                </w14:textFill>
              </w:rPr>
              <w:t>（每周5班）</w:t>
            </w:r>
          </w:p>
        </w:tc>
        <w:tc>
          <w:tcPr>
            <w:tcW w:w="2862"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ascii="仿宋_GB2312" w:cs="宋体"/>
                <w:color w:val="000000" w:themeColor="text1"/>
                <w:kern w:val="0"/>
                <w:sz w:val="21"/>
                <w:szCs w:val="21"/>
                <w:u w:val="none"/>
                <w14:textFill>
                  <w14:solidFill>
                    <w14:schemeClr w14:val="tx1"/>
                  </w14:solidFill>
                </w14:textFill>
              </w:rPr>
              <w:t>20</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乌鲁木齐-多莫杰多沃</w:t>
            </w:r>
          </w:p>
        </w:tc>
        <w:tc>
          <w:tcPr>
            <w:tcW w:w="3241"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西伯利亚航</w:t>
            </w:r>
            <w:r>
              <w:rPr>
                <w:rFonts w:ascii="仿宋_GB2312" w:cs="宋体"/>
                <w:color w:val="000000" w:themeColor="text1"/>
                <w:kern w:val="0"/>
                <w:sz w:val="21"/>
                <w:szCs w:val="21"/>
                <w:u w:val="none"/>
                <w14:textFill>
                  <w14:solidFill>
                    <w14:schemeClr w14:val="tx1"/>
                  </w14:solidFill>
                </w14:textFill>
              </w:rPr>
              <w:t>（每周3班）</w:t>
            </w:r>
          </w:p>
        </w:tc>
        <w:tc>
          <w:tcPr>
            <w:tcW w:w="2862"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ascii="仿宋_GB2312" w:cs="宋体"/>
                <w:color w:val="000000" w:themeColor="text1"/>
                <w:kern w:val="0"/>
                <w:sz w:val="21"/>
                <w:szCs w:val="21"/>
                <w:u w:val="none"/>
                <w14:textFill>
                  <w14:solidFill>
                    <w14:schemeClr w14:val="tx1"/>
                  </w14:solidFill>
                </w14:textFill>
              </w:rPr>
              <w:t>21</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乌鲁木齐-莎迦</w:t>
            </w:r>
          </w:p>
        </w:tc>
        <w:tc>
          <w:tcPr>
            <w:tcW w:w="3241"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阿拉伯航</w:t>
            </w:r>
            <w:r>
              <w:rPr>
                <w:rFonts w:ascii="仿宋_GB2312" w:cs="宋体"/>
                <w:color w:val="000000" w:themeColor="text1"/>
                <w:kern w:val="0"/>
                <w:sz w:val="21"/>
                <w:szCs w:val="21"/>
                <w:u w:val="none"/>
                <w14:textFill>
                  <w14:solidFill>
                    <w14:schemeClr w14:val="tx1"/>
                  </w14:solidFill>
                </w14:textFill>
              </w:rPr>
              <w:t>（每周3班）</w:t>
            </w:r>
          </w:p>
        </w:tc>
        <w:tc>
          <w:tcPr>
            <w:tcW w:w="2862"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ascii="仿宋_GB2312" w:cs="宋体"/>
                <w:color w:val="000000" w:themeColor="text1"/>
                <w:kern w:val="0"/>
                <w:sz w:val="21"/>
                <w:szCs w:val="21"/>
                <w:u w:val="none"/>
                <w14:textFill>
                  <w14:solidFill>
                    <w14:schemeClr w14:val="tx1"/>
                  </w14:solidFill>
                </w14:textFill>
              </w:rPr>
              <w:t>22</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乌鲁木齐-首尔</w:t>
            </w:r>
          </w:p>
        </w:tc>
        <w:tc>
          <w:tcPr>
            <w:tcW w:w="3241"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大韩航</w:t>
            </w:r>
            <w:r>
              <w:rPr>
                <w:rFonts w:ascii="仿宋_GB2312" w:cs="宋体"/>
                <w:color w:val="000000" w:themeColor="text1"/>
                <w:kern w:val="0"/>
                <w:sz w:val="21"/>
                <w:szCs w:val="21"/>
                <w:u w:val="none"/>
                <w14:textFill>
                  <w14:solidFill>
                    <w14:schemeClr w14:val="tx1"/>
                  </w14:solidFill>
                </w14:textFill>
              </w:rPr>
              <w:t>（每周3班）</w:t>
            </w:r>
          </w:p>
        </w:tc>
        <w:tc>
          <w:tcPr>
            <w:tcW w:w="2862"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ascii="仿宋_GB2312" w:cs="宋体"/>
                <w:color w:val="000000" w:themeColor="text1"/>
                <w:kern w:val="0"/>
                <w:sz w:val="21"/>
                <w:szCs w:val="21"/>
                <w:u w:val="none"/>
                <w14:textFill>
                  <w14:solidFill>
                    <w14:schemeClr w14:val="tx1"/>
                  </w14:solidFill>
                </w14:textFill>
              </w:rPr>
              <w:t>23</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乌鲁木齐-喀布尔</w:t>
            </w:r>
          </w:p>
        </w:tc>
        <w:tc>
          <w:tcPr>
            <w:tcW w:w="3241"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阿富汗航</w:t>
            </w:r>
            <w:r>
              <w:rPr>
                <w:rFonts w:ascii="仿宋_GB2312" w:cs="宋体"/>
                <w:color w:val="000000" w:themeColor="text1"/>
                <w:kern w:val="0"/>
                <w:sz w:val="21"/>
                <w:szCs w:val="21"/>
                <w:u w:val="none"/>
                <w14:textFill>
                  <w14:solidFill>
                    <w14:schemeClr w14:val="tx1"/>
                  </w14:solidFill>
                </w14:textFill>
              </w:rPr>
              <w:t>（每周1班）</w:t>
            </w:r>
          </w:p>
        </w:tc>
        <w:tc>
          <w:tcPr>
            <w:tcW w:w="2862"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ascii="仿宋_GB2312" w:cs="宋体"/>
                <w:color w:val="000000" w:themeColor="text1"/>
                <w:kern w:val="0"/>
                <w:sz w:val="21"/>
                <w:szCs w:val="21"/>
                <w:u w:val="none"/>
                <w14:textFill>
                  <w14:solidFill>
                    <w14:schemeClr w14:val="tx1"/>
                  </w14:solidFill>
                </w14:textFill>
              </w:rPr>
              <w:t>24</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乌鲁木齐-青岛-大阪</w:t>
            </w:r>
          </w:p>
        </w:tc>
        <w:tc>
          <w:tcPr>
            <w:tcW w:w="3241"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山航</w:t>
            </w:r>
            <w:r>
              <w:rPr>
                <w:rFonts w:ascii="仿宋_GB2312" w:cs="宋体"/>
                <w:color w:val="000000" w:themeColor="text1"/>
                <w:kern w:val="0"/>
                <w:sz w:val="21"/>
                <w:szCs w:val="21"/>
                <w:u w:val="none"/>
                <w14:textFill>
                  <w14:solidFill>
                    <w14:schemeClr w14:val="tx1"/>
                  </w14:solidFill>
                </w14:textFill>
              </w:rPr>
              <w:t>（每日1班）</w:t>
            </w:r>
          </w:p>
        </w:tc>
        <w:tc>
          <w:tcPr>
            <w:tcW w:w="2862"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ascii="仿宋_GB2312" w:cs="宋体"/>
                <w:color w:val="000000" w:themeColor="text1"/>
                <w:kern w:val="0"/>
                <w:sz w:val="21"/>
                <w:szCs w:val="21"/>
                <w:u w:val="none"/>
                <w14:textFill>
                  <w14:solidFill>
                    <w14:schemeClr w14:val="tx1"/>
                  </w14:solidFill>
                </w14:textFill>
              </w:rPr>
              <w:t>25</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乌鲁木齐-昆明-曼谷</w:t>
            </w:r>
          </w:p>
        </w:tc>
        <w:tc>
          <w:tcPr>
            <w:tcW w:w="3241"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山航</w:t>
            </w:r>
            <w:r>
              <w:rPr>
                <w:rFonts w:ascii="仿宋_GB2312" w:cs="宋体"/>
                <w:color w:val="000000" w:themeColor="text1"/>
                <w:kern w:val="0"/>
                <w:sz w:val="21"/>
                <w:szCs w:val="21"/>
                <w:u w:val="none"/>
                <w14:textFill>
                  <w14:solidFill>
                    <w14:schemeClr w14:val="tx1"/>
                  </w14:solidFill>
                </w14:textFill>
              </w:rPr>
              <w:t>（每日1班）</w:t>
            </w:r>
          </w:p>
        </w:tc>
        <w:tc>
          <w:tcPr>
            <w:tcW w:w="2862"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ascii="仿宋_GB2312" w:cs="宋体"/>
                <w:color w:val="000000" w:themeColor="text1"/>
                <w:kern w:val="0"/>
                <w:sz w:val="21"/>
                <w:szCs w:val="21"/>
                <w:u w:val="none"/>
                <w14:textFill>
                  <w14:solidFill>
                    <w14:schemeClr w14:val="tx1"/>
                  </w14:solidFill>
                </w14:textFill>
              </w:rPr>
              <w:t>26</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乌鲁木齐-合肥-甲米</w:t>
            </w:r>
          </w:p>
        </w:tc>
        <w:tc>
          <w:tcPr>
            <w:tcW w:w="3241"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东航</w:t>
            </w:r>
            <w:r>
              <w:rPr>
                <w:rFonts w:ascii="仿宋_GB2312" w:cs="宋体"/>
                <w:color w:val="000000" w:themeColor="text1"/>
                <w:kern w:val="0"/>
                <w:sz w:val="21"/>
                <w:szCs w:val="21"/>
                <w:u w:val="none"/>
                <w14:textFill>
                  <w14:solidFill>
                    <w14:schemeClr w14:val="tx1"/>
                  </w14:solidFill>
                </w14:textFill>
              </w:rPr>
              <w:t>（每日1班）</w:t>
            </w:r>
          </w:p>
        </w:tc>
        <w:tc>
          <w:tcPr>
            <w:tcW w:w="2862"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ascii="仿宋_GB2312" w:cs="宋体"/>
                <w:color w:val="000000" w:themeColor="text1"/>
                <w:kern w:val="0"/>
                <w:sz w:val="21"/>
                <w:szCs w:val="21"/>
                <w:u w:val="none"/>
                <w14:textFill>
                  <w14:solidFill>
                    <w14:schemeClr w14:val="tx1"/>
                  </w14:solidFill>
                </w14:textFill>
              </w:rPr>
              <w:t>27</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乌鲁木齐-重庆-新加坡</w:t>
            </w:r>
          </w:p>
        </w:tc>
        <w:tc>
          <w:tcPr>
            <w:tcW w:w="3241"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西部航</w:t>
            </w:r>
            <w:r>
              <w:rPr>
                <w:rFonts w:ascii="仿宋_GB2312" w:cs="宋体"/>
                <w:color w:val="000000" w:themeColor="text1"/>
                <w:kern w:val="0"/>
                <w:sz w:val="21"/>
                <w:szCs w:val="21"/>
                <w:u w:val="none"/>
                <w14:textFill>
                  <w14:solidFill>
                    <w14:schemeClr w14:val="tx1"/>
                  </w14:solidFill>
                </w14:textFill>
              </w:rPr>
              <w:t>（每周4班）</w:t>
            </w:r>
          </w:p>
        </w:tc>
        <w:tc>
          <w:tcPr>
            <w:tcW w:w="2862"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ascii="仿宋_GB2312" w:cs="宋体"/>
                <w:color w:val="000000" w:themeColor="text1"/>
                <w:kern w:val="0"/>
                <w:sz w:val="21"/>
                <w:szCs w:val="21"/>
                <w:u w:val="none"/>
                <w14:textFill>
                  <w14:solidFill>
                    <w14:schemeClr w14:val="tx1"/>
                  </w14:solidFill>
                </w14:textFill>
              </w:rPr>
              <w:t>28</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乌鲁木齐-重庆-普吉</w:t>
            </w:r>
          </w:p>
        </w:tc>
        <w:tc>
          <w:tcPr>
            <w:tcW w:w="3241"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西部航</w:t>
            </w:r>
            <w:r>
              <w:rPr>
                <w:rFonts w:ascii="仿宋_GB2312" w:cs="宋体"/>
                <w:color w:val="000000" w:themeColor="text1"/>
                <w:kern w:val="0"/>
                <w:sz w:val="21"/>
                <w:szCs w:val="21"/>
                <w:u w:val="none"/>
                <w14:textFill>
                  <w14:solidFill>
                    <w14:schemeClr w14:val="tx1"/>
                  </w14:solidFill>
                </w14:textFill>
              </w:rPr>
              <w:t>（每周4班）</w:t>
            </w:r>
          </w:p>
        </w:tc>
        <w:tc>
          <w:tcPr>
            <w:tcW w:w="2862"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ascii="仿宋_GB2312" w:cs="宋体"/>
                <w:color w:val="000000" w:themeColor="text1"/>
                <w:kern w:val="0"/>
                <w:sz w:val="21"/>
                <w:szCs w:val="21"/>
                <w:u w:val="none"/>
                <w14:textFill>
                  <w14:solidFill>
                    <w14:schemeClr w14:val="tx1"/>
                  </w14:solidFill>
                </w14:textFill>
              </w:rPr>
              <w:t>29</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乌鲁木齐-重庆-济州</w:t>
            </w:r>
          </w:p>
        </w:tc>
        <w:tc>
          <w:tcPr>
            <w:tcW w:w="3241"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西部航</w:t>
            </w:r>
            <w:r>
              <w:rPr>
                <w:rFonts w:ascii="仿宋_GB2312" w:cs="宋体"/>
                <w:color w:val="000000" w:themeColor="text1"/>
                <w:kern w:val="0"/>
                <w:sz w:val="21"/>
                <w:szCs w:val="21"/>
                <w:u w:val="none"/>
                <w14:textFill>
                  <w14:solidFill>
                    <w14:schemeClr w14:val="tx1"/>
                  </w14:solidFill>
                </w14:textFill>
              </w:rPr>
              <w:t>（每周4班）</w:t>
            </w:r>
          </w:p>
        </w:tc>
        <w:tc>
          <w:tcPr>
            <w:tcW w:w="2862"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ascii="仿宋_GB2312" w:cs="宋体"/>
                <w:color w:val="000000" w:themeColor="text1"/>
                <w:kern w:val="0"/>
                <w:sz w:val="21"/>
                <w:szCs w:val="21"/>
                <w:u w:val="none"/>
                <w14:textFill>
                  <w14:solidFill>
                    <w14:schemeClr w14:val="tx1"/>
                  </w14:solidFill>
                </w14:textFill>
              </w:rPr>
              <w:t>30</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乌鲁木齐-济南-名古屋</w:t>
            </w:r>
          </w:p>
        </w:tc>
        <w:tc>
          <w:tcPr>
            <w:tcW w:w="3241"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乌航</w:t>
            </w:r>
            <w:r>
              <w:rPr>
                <w:rFonts w:ascii="仿宋_GB2312" w:cs="宋体"/>
                <w:color w:val="000000" w:themeColor="text1"/>
                <w:kern w:val="0"/>
                <w:sz w:val="21"/>
                <w:szCs w:val="21"/>
                <w:u w:val="none"/>
                <w14:textFill>
                  <w14:solidFill>
                    <w14:schemeClr w14:val="tx1"/>
                  </w14:solidFill>
                </w14:textFill>
              </w:rPr>
              <w:t>（每周4班）</w:t>
            </w:r>
          </w:p>
        </w:tc>
        <w:tc>
          <w:tcPr>
            <w:tcW w:w="2862"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ascii="仿宋_GB2312" w:cs="宋体"/>
                <w:color w:val="000000" w:themeColor="text1"/>
                <w:kern w:val="0"/>
                <w:sz w:val="21"/>
                <w:szCs w:val="21"/>
                <w:u w:val="none"/>
                <w14:textFill>
                  <w14:solidFill>
                    <w14:schemeClr w14:val="tx1"/>
                  </w14:solidFill>
                </w14:textFill>
              </w:rPr>
              <w:t>31</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乌鲁木齐-武汉-新加坡</w:t>
            </w:r>
          </w:p>
        </w:tc>
        <w:tc>
          <w:tcPr>
            <w:tcW w:w="3241"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乌航</w:t>
            </w:r>
            <w:r>
              <w:rPr>
                <w:rFonts w:ascii="仿宋_GB2312" w:cs="宋体"/>
                <w:color w:val="000000" w:themeColor="text1"/>
                <w:kern w:val="0"/>
                <w:sz w:val="21"/>
                <w:szCs w:val="21"/>
                <w:u w:val="none"/>
                <w14:textFill>
                  <w14:solidFill>
                    <w14:schemeClr w14:val="tx1"/>
                  </w14:solidFill>
                </w14:textFill>
              </w:rPr>
              <w:t>（每周3班）</w:t>
            </w:r>
          </w:p>
        </w:tc>
        <w:tc>
          <w:tcPr>
            <w:tcW w:w="2862"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ascii="仿宋_GB2312" w:cs="宋体"/>
                <w:color w:val="000000" w:themeColor="text1"/>
                <w:kern w:val="0"/>
                <w:sz w:val="21"/>
                <w:szCs w:val="21"/>
                <w:u w:val="none"/>
                <w14:textFill>
                  <w14:solidFill>
                    <w14:schemeClr w14:val="tx1"/>
                  </w14:solidFill>
                </w14:textFill>
              </w:rPr>
              <w:t>32</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乌鲁木齐-武汉-名古屋</w:t>
            </w:r>
          </w:p>
        </w:tc>
        <w:tc>
          <w:tcPr>
            <w:tcW w:w="3241"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乌航</w:t>
            </w:r>
            <w:r>
              <w:rPr>
                <w:rFonts w:ascii="仿宋_GB2312" w:cs="宋体"/>
                <w:color w:val="000000" w:themeColor="text1"/>
                <w:kern w:val="0"/>
                <w:sz w:val="21"/>
                <w:szCs w:val="21"/>
                <w:u w:val="none"/>
                <w14:textFill>
                  <w14:solidFill>
                    <w14:schemeClr w14:val="tx1"/>
                  </w14:solidFill>
                </w14:textFill>
              </w:rPr>
              <w:t>（每周3班）</w:t>
            </w:r>
          </w:p>
        </w:tc>
        <w:tc>
          <w:tcPr>
            <w:tcW w:w="2862"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57"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ascii="仿宋_GB2312" w:cs="宋体"/>
                <w:color w:val="000000" w:themeColor="text1"/>
                <w:kern w:val="0"/>
                <w:sz w:val="21"/>
                <w:szCs w:val="21"/>
                <w:u w:val="none"/>
                <w14:textFill>
                  <w14:solidFill>
                    <w14:schemeClr w14:val="tx1"/>
                  </w14:solidFill>
                </w14:textFill>
              </w:rPr>
              <w:t>33</w:t>
            </w:r>
          </w:p>
        </w:tc>
        <w:tc>
          <w:tcPr>
            <w:tcW w:w="2688" w:type="dxa"/>
            <w:shd w:val="clear" w:color="auto" w:fill="auto"/>
            <w:noWrap/>
            <w:vAlign w:val="center"/>
          </w:tcPr>
          <w:p>
            <w:pPr>
              <w:widowControl/>
              <w:spacing w:line="400" w:lineRule="exact"/>
              <w:ind w:firstLine="0" w:firstLineChars="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乌鲁木齐-重庆-悉尼</w:t>
            </w:r>
          </w:p>
        </w:tc>
        <w:tc>
          <w:tcPr>
            <w:tcW w:w="3241"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r>
              <w:rPr>
                <w:rFonts w:hint="eastAsia" w:ascii="仿宋_GB2312" w:cs="宋体"/>
                <w:color w:val="000000" w:themeColor="text1"/>
                <w:kern w:val="0"/>
                <w:sz w:val="21"/>
                <w:szCs w:val="21"/>
                <w:u w:val="none"/>
                <w14:textFill>
                  <w14:solidFill>
                    <w14:schemeClr w14:val="tx1"/>
                  </w14:solidFill>
                </w14:textFill>
              </w:rPr>
              <w:t>川航</w:t>
            </w:r>
            <w:r>
              <w:rPr>
                <w:rFonts w:ascii="仿宋_GB2312" w:cs="宋体"/>
                <w:color w:val="000000" w:themeColor="text1"/>
                <w:kern w:val="0"/>
                <w:sz w:val="21"/>
                <w:szCs w:val="21"/>
                <w:u w:val="none"/>
                <w14:textFill>
                  <w14:solidFill>
                    <w14:schemeClr w14:val="tx1"/>
                  </w14:solidFill>
                </w14:textFill>
              </w:rPr>
              <w:t>（每周2班）</w:t>
            </w:r>
          </w:p>
        </w:tc>
        <w:tc>
          <w:tcPr>
            <w:tcW w:w="2862" w:type="dxa"/>
            <w:vAlign w:val="center"/>
          </w:tcPr>
          <w:p>
            <w:pPr>
              <w:widowControl/>
              <w:spacing w:line="400" w:lineRule="exact"/>
              <w:ind w:firstLine="420"/>
              <w:jc w:val="center"/>
              <w:rPr>
                <w:rFonts w:ascii="仿宋_GB2312" w:cs="宋体"/>
                <w:color w:val="000000" w:themeColor="text1"/>
                <w:kern w:val="0"/>
                <w:sz w:val="21"/>
                <w:szCs w:val="21"/>
                <w:u w:val="none"/>
                <w14:textFill>
                  <w14:solidFill>
                    <w14:schemeClr w14:val="tx1"/>
                  </w14:solidFill>
                </w14:textFill>
              </w:rPr>
            </w:pPr>
          </w:p>
        </w:tc>
      </w:tr>
    </w:tbl>
    <w:p>
      <w:pPr>
        <w:widowControl/>
        <w:ind w:firstLine="640"/>
        <w:jc w:val="left"/>
        <w:rPr>
          <w:rFonts w:ascii="仿宋_GB2312" w:cs="仿宋_GB2312"/>
          <w:color w:val="000000" w:themeColor="text1"/>
          <w:szCs w:val="32"/>
          <w:u w:val="none"/>
          <w14:textFill>
            <w14:solidFill>
              <w14:schemeClr w14:val="tx1"/>
            </w14:solidFill>
          </w14:textFill>
        </w:rPr>
      </w:pPr>
    </w:p>
    <w:p>
      <w:pPr>
        <w:spacing w:line="360" w:lineRule="auto"/>
        <w:ind w:firstLine="480" w:firstLineChars="150"/>
        <w:rPr>
          <w:rFonts w:ascii="仿宋_GB2312"/>
          <w:color w:val="000000" w:themeColor="text1"/>
          <w:szCs w:val="32"/>
          <w:u w:val="none"/>
          <w14:textFill>
            <w14:solidFill>
              <w14:schemeClr w14:val="tx1"/>
            </w14:solidFill>
          </w14:textFill>
        </w:rPr>
      </w:pPr>
    </w:p>
    <w:p>
      <w:pPr>
        <w:ind w:firstLine="0" w:firstLineChars="0"/>
        <w:rPr>
          <w:color w:val="000000" w:themeColor="text1"/>
          <w:u w:val="none"/>
          <w14:textFill>
            <w14:solidFill>
              <w14:schemeClr w14:val="tx1"/>
            </w14:solidFill>
          </w14:textFill>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4" w:left="1531"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685800" cy="381000"/>
              <wp:effectExtent l="0" t="0" r="0" b="0"/>
              <wp:wrapNone/>
              <wp:docPr id="1" name="文本框 2"/>
              <wp:cNvGraphicFramePr/>
              <a:graphic xmlns:a="http://schemas.openxmlformats.org/drawingml/2006/main">
                <a:graphicData uri="http://schemas.microsoft.com/office/word/2010/wordprocessingShape">
                  <wps:wsp>
                    <wps:cNvSpPr/>
                    <wps:spPr>
                      <a:xfrm>
                        <a:off x="0" y="0"/>
                        <a:ext cx="685800" cy="380999"/>
                      </a:xfrm>
                      <a:prstGeom prst="rect">
                        <a:avLst/>
                      </a:prstGeom>
                      <a:noFill/>
                      <a:ln w="6350" cap="flat" cmpd="sng">
                        <a:noFill/>
                        <a:prstDash val="solid"/>
                        <a:round/>
                      </a:ln>
                    </wps:spPr>
                    <wps:txbx>
                      <w:txbxContent>
                        <w:p>
                          <w:pPr>
                            <w:tabs>
                              <w:tab w:val="center" w:pos="4153"/>
                              <w:tab w:val="right" w:pos="8306"/>
                            </w:tabs>
                            <w:ind w:firstLine="480"/>
                            <w:rPr>
                              <w:rFonts w:ascii="仿宋_GB2312"/>
                              <w:sz w:val="24"/>
                            </w:rPr>
                          </w:pPr>
                          <w:r>
                            <w:rPr>
                              <w:rFonts w:hint="eastAsia" w:ascii="仿宋_GB2312"/>
                              <w:sz w:val="24"/>
                            </w:rPr>
                            <w:fldChar w:fldCharType="begin"/>
                          </w:r>
                          <w:r>
                            <w:rPr>
                              <w:rFonts w:hint="eastAsia" w:ascii="仿宋_GB2312"/>
                              <w:sz w:val="24"/>
                            </w:rPr>
                            <w:instrText xml:space="preserve"> PAGE  \* MERGEFORMAT </w:instrText>
                          </w:r>
                          <w:r>
                            <w:rPr>
                              <w:rFonts w:hint="eastAsia" w:ascii="仿宋_GB2312"/>
                              <w:sz w:val="24"/>
                            </w:rPr>
                            <w:fldChar w:fldCharType="separate"/>
                          </w:r>
                          <w:r>
                            <w:rPr>
                              <w:rFonts w:hint="eastAsia" w:ascii="仿宋_GB2312"/>
                              <w:sz w:val="24"/>
                            </w:rPr>
                            <w:t>1</w:t>
                          </w:r>
                          <w:r>
                            <w:rPr>
                              <w:rFonts w:hint="eastAsia" w:ascii="仿宋_GB2312"/>
                              <w:sz w:val="24"/>
                            </w:rPr>
                            <w:fldChar w:fldCharType="end"/>
                          </w:r>
                        </w:p>
                      </w:txbxContent>
                    </wps:txbx>
                    <wps:bodyPr vert="horz" wrap="none" lIns="0" tIns="0" rIns="0" bIns="0" anchor="t" anchorCtr="0">
                      <a:spAutoFit/>
                    </wps:bodyPr>
                  </wps:wsp>
                </a:graphicData>
              </a:graphic>
            </wp:anchor>
          </w:drawing>
        </mc:Choice>
        <mc:Fallback>
          <w:pict>
            <v:rect id="文本框 2" o:spid="_x0000_s1026" o:spt="1" style="position:absolute;left:0pt;margin-top:0pt;height:30pt;width:54pt;mso-position-horizontal:center;mso-position-horizontal-relative:margin;mso-wrap-style:none;z-index:251659264;mso-width-relative:page;mso-height-relative:page;" filled="f" stroked="f" coordsize="21600,21600" o:gfxdata="UEsDBAoAAAAAAIdO4kAAAAAAAAAAAAAAAAAEAAAAZHJzL1BLAwQUAAAACACHTuJAxy4F9tYAAAAE&#10;AQAADwAAAGRycy9kb3ducmV2LnhtbE2PQUvDQBCF74L/YRnBS2l320MpMZseKiqIHkyL4G2anWZD&#10;s7Mxu02qv96tF708eLzhvW/y9dm1YqA+NJ41zGcKBHHlTcO1ht32YboCESKywdYzafiiAOvi+irH&#10;zPiR32goYy1SCYcMNdgYu0zKUFlyGGa+I07ZwfcOY7J9LU2PYyp3rVwotZQOG04LFjvaWKqO5clp&#10;eLl//Hif2Ge1eP2eHPxY7obPp6PWtzdzdQci0jn+HcMFP6FDkZj2/sQmiFZDeiT+6iVTq2T3GpZK&#10;gSxy+R+++AFQSwMEFAAAAAgAh07iQKHn30v6AQAA6AMAAA4AAABkcnMvZTJvRG9jLnhtbK1TS27b&#10;MBTcF+gdCO5rKQ4S2ILloKiRokDRBkh7gGeKsgjwBz7aknuA9gZdddN9z+Vz9JHyJ0g3WXQjDX/z&#10;3gyHi7vBaLaTAZWzNb+alJxJK1yj7KbmX7/cv5lxhhFsA9pZWfO9RH63fP1q0ftKTl3ndCMDIxKL&#10;Ve9r3sXoq6JA0UkDOHFeWlpsXTAQaRg2RROgJ3aji2lZ3ha9C40PTkhEml2Ni/zIGF5C6NpWCbly&#10;YmukjSNrkBoiScJOeeTL3G3bShE/ty3KyHTNSWnMXypCeJ2+xXIB1SaA75Q4tgAvaeGZJgPKUtEz&#10;1QoisG1Q/1AZJYJD18aJcKYYhWRHSMVV+cybxw68zFrIavRn0/H/0YpPu4fAVENJ4MyCoQs//Pxx&#10;+PXn8Ps7myZ7eo8V7Xr0D+E4QoJJ69AGk/6kgg3Z0v3ZUjlEJmjydnYzK8lsQUvXs3I+nyfO4nLY&#10;B4zvpTMsgZoHurFsJOw+Yhy3nrakWtbdK61pHiptWU8Frm8SPVASW0oAQeNJDdpNpnmyP9GsADu2&#10;AwoDOq2a8fqD29pmLKUtNZcUjxoTisN6oMUE167Zk1v0eKjTzoVvnPUUnZpbeimc6Q+Wbial7ATC&#10;CaxPAKyggzWnRkf4LuY0JkHo324j6cuyL/WOHVEAsnHHsKaEPR3nXZcHuvw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y4F9tYAAAAEAQAADwAAAAAAAAABACAAAAAiAAAAZHJzL2Rvd25yZXYueG1s&#10;UEsBAhQAFAAAAAgAh07iQKHn30v6AQAA6AMAAA4AAAAAAAAAAQAgAAAAJQEAAGRycy9lMm9Eb2Mu&#10;eG1sUEsFBgAAAAAGAAYAWQEAAJEFAAAAAA==&#10;">
              <v:fill on="f" focussize="0,0"/>
              <v:stroke on="f" weight="0.5pt" joinstyle="round"/>
              <v:imagedata o:title=""/>
              <o:lock v:ext="edit" aspectratio="f"/>
              <v:textbox inset="0mm,0mm,0mm,0mm" style="mso-fit-shape-to-text:t;">
                <w:txbxContent>
                  <w:p>
                    <w:pPr>
                      <w:tabs>
                        <w:tab w:val="center" w:pos="4153"/>
                        <w:tab w:val="right" w:pos="8306"/>
                      </w:tabs>
                      <w:ind w:firstLine="480"/>
                      <w:rPr>
                        <w:rFonts w:ascii="仿宋_GB2312"/>
                        <w:sz w:val="24"/>
                      </w:rPr>
                    </w:pPr>
                    <w:r>
                      <w:rPr>
                        <w:rFonts w:hint="eastAsia" w:ascii="仿宋_GB2312"/>
                        <w:sz w:val="24"/>
                      </w:rPr>
                      <w:fldChar w:fldCharType="begin"/>
                    </w:r>
                    <w:r>
                      <w:rPr>
                        <w:rFonts w:hint="eastAsia" w:ascii="仿宋_GB2312"/>
                        <w:sz w:val="24"/>
                      </w:rPr>
                      <w:instrText xml:space="preserve"> PAGE  \* MERGEFORMAT </w:instrText>
                    </w:r>
                    <w:r>
                      <w:rPr>
                        <w:rFonts w:hint="eastAsia" w:ascii="仿宋_GB2312"/>
                        <w:sz w:val="24"/>
                      </w:rPr>
                      <w:fldChar w:fldCharType="separate"/>
                    </w:r>
                    <w:r>
                      <w:rPr>
                        <w:rFonts w:hint="eastAsia" w:ascii="仿宋_GB2312"/>
                        <w:sz w:val="24"/>
                      </w:rPr>
                      <w:t>1</w:t>
                    </w:r>
                    <w:r>
                      <w:rPr>
                        <w:rFonts w:hint="eastAsia" w:ascii="仿宋_GB2312"/>
                        <w:sz w:val="24"/>
                      </w:rPr>
                      <w:fldChar w:fldCharType="end"/>
                    </w:r>
                  </w:p>
                </w:txbxContent>
              </v:textbox>
            </v:rect>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DBF49"/>
    <w:multiLevelType w:val="multilevel"/>
    <w:tmpl w:val="0B0DBF49"/>
    <w:lvl w:ilvl="0" w:tentative="0">
      <w:start w:val="1"/>
      <w:numFmt w:val="decimal"/>
      <w:lvlText w:val="%1."/>
      <w:lvlJc w:val="left"/>
      <w:pPr>
        <w:ind w:left="960" w:hanging="36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documentProtection w:edit="readOnly" w:enforcement="0"/>
  <w:defaultTabStop w:val="420"/>
  <w:drawingGridHorizontalSpacing w:val="160"/>
  <w:drawingGridVerticalSpacing w:val="217"/>
  <w:displayHorizontalDrawingGridEvery w:val="0"/>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69"/>
    <w:rsid w:val="00572FE6"/>
    <w:rsid w:val="005E38C8"/>
    <w:rsid w:val="006D5269"/>
    <w:rsid w:val="007A13A5"/>
    <w:rsid w:val="009276FA"/>
    <w:rsid w:val="00BC5035"/>
    <w:rsid w:val="018D7939"/>
    <w:rsid w:val="05D703DC"/>
    <w:rsid w:val="05E94601"/>
    <w:rsid w:val="08640759"/>
    <w:rsid w:val="09097797"/>
    <w:rsid w:val="0D6C5F39"/>
    <w:rsid w:val="0E8A7DBA"/>
    <w:rsid w:val="104B1568"/>
    <w:rsid w:val="13677188"/>
    <w:rsid w:val="17B403F3"/>
    <w:rsid w:val="19BB201C"/>
    <w:rsid w:val="1E244069"/>
    <w:rsid w:val="1E4565B9"/>
    <w:rsid w:val="21FB0FB6"/>
    <w:rsid w:val="24CA5C96"/>
    <w:rsid w:val="2B2E6335"/>
    <w:rsid w:val="2D180898"/>
    <w:rsid w:val="2F024EAD"/>
    <w:rsid w:val="3057772F"/>
    <w:rsid w:val="339C2110"/>
    <w:rsid w:val="39F85CD7"/>
    <w:rsid w:val="3F6A7E8E"/>
    <w:rsid w:val="42AB0FD9"/>
    <w:rsid w:val="457F5C49"/>
    <w:rsid w:val="47DD3A67"/>
    <w:rsid w:val="4806672F"/>
    <w:rsid w:val="4D2A40EE"/>
    <w:rsid w:val="4D544831"/>
    <w:rsid w:val="4E1C7F53"/>
    <w:rsid w:val="4FFD7885"/>
    <w:rsid w:val="50574C1E"/>
    <w:rsid w:val="511223DB"/>
    <w:rsid w:val="52112FF8"/>
    <w:rsid w:val="543A4ABD"/>
    <w:rsid w:val="54871DBC"/>
    <w:rsid w:val="54FE5C69"/>
    <w:rsid w:val="560820E2"/>
    <w:rsid w:val="56D77417"/>
    <w:rsid w:val="5A8671B6"/>
    <w:rsid w:val="5B0431DE"/>
    <w:rsid w:val="5B535B23"/>
    <w:rsid w:val="5C6F0EC1"/>
    <w:rsid w:val="5CD57911"/>
    <w:rsid w:val="5DF57D1A"/>
    <w:rsid w:val="5EFE17D0"/>
    <w:rsid w:val="5FF82FFD"/>
    <w:rsid w:val="60141729"/>
    <w:rsid w:val="601F2276"/>
    <w:rsid w:val="618D0106"/>
    <w:rsid w:val="666071CF"/>
    <w:rsid w:val="71565572"/>
    <w:rsid w:val="73026327"/>
    <w:rsid w:val="75D37AD3"/>
    <w:rsid w:val="76542F9D"/>
    <w:rsid w:val="77FD7951"/>
    <w:rsid w:val="78647ECC"/>
    <w:rsid w:val="7BD461EA"/>
    <w:rsid w:val="7C655A5D"/>
    <w:rsid w:val="7DF10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Calibri" w:hAnsi="Calibri" w:eastAsia="仿宋_GB2312" w:cs="Arial"/>
      <w:kern w:val="2"/>
      <w:sz w:val="32"/>
      <w:szCs w:val="24"/>
      <w:lang w:val="en-US" w:eastAsia="zh-CN" w:bidi="ar-SA"/>
    </w:rPr>
  </w:style>
  <w:style w:type="paragraph" w:styleId="3">
    <w:name w:val="heading 1"/>
    <w:basedOn w:val="1"/>
    <w:next w:val="1"/>
    <w:qFormat/>
    <w:uiPriority w:val="0"/>
    <w:pPr>
      <w:keepNext/>
      <w:keepLines/>
      <w:outlineLvl w:val="0"/>
    </w:pPr>
    <w:rPr>
      <w:rFonts w:ascii="仿宋_GB2312" w:hAnsi="仿宋_GB2312" w:eastAsia="黑体"/>
      <w:bCs/>
      <w:kern w:val="44"/>
      <w:szCs w:val="22"/>
    </w:rPr>
  </w:style>
  <w:style w:type="paragraph" w:styleId="4">
    <w:name w:val="heading 2"/>
    <w:basedOn w:val="1"/>
    <w:next w:val="1"/>
    <w:qFormat/>
    <w:uiPriority w:val="0"/>
    <w:pPr>
      <w:keepNext/>
      <w:keepLines/>
      <w:spacing w:before="260" w:after="260" w:line="415" w:lineRule="auto"/>
      <w:outlineLvl w:val="1"/>
    </w:pPr>
    <w:rPr>
      <w:rFonts w:ascii="Times New Roman" w:hAnsi="Times New Roman" w:eastAsia="黑体"/>
      <w:b/>
      <w:bCs/>
      <w:szCs w:val="32"/>
    </w:rPr>
  </w:style>
  <w:style w:type="paragraph" w:styleId="5">
    <w:name w:val="heading 3"/>
    <w:basedOn w:val="1"/>
    <w:next w:val="1"/>
    <w:qFormat/>
    <w:uiPriority w:val="0"/>
    <w:pPr>
      <w:keepNext/>
      <w:keepLines/>
      <w:spacing w:before="260" w:after="260" w:line="415" w:lineRule="auto"/>
      <w:outlineLvl w:val="2"/>
    </w:pPr>
    <w:rPr>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0"/>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777</Words>
  <Characters>4434</Characters>
  <Lines>36</Lines>
  <Paragraphs>10</Paragraphs>
  <TotalTime>26</TotalTime>
  <ScaleCrop>false</ScaleCrop>
  <LinksUpToDate>false</LinksUpToDate>
  <CharactersWithSpaces>5201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2023-07-26T18:32:00Z</dcterms:created>
  <dc:creator>1</dc:creator>
  <cp:lastModifiedBy>赵博超</cp:lastModifiedBy>
  <cp:lastPrinted>2024-03-19T13:19:00Z</cp:lastPrinted>
  <dcterms:modified xsi:type="dcterms:W3CDTF">2024-03-22T10:33:28Z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