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8DE" w:rsidRPr="00204D72" w:rsidRDefault="002968DE" w:rsidP="005149CA">
      <w:pPr>
        <w:spacing w:line="500" w:lineRule="exact"/>
        <w:jc w:val="center"/>
        <w:rPr>
          <w:rFonts w:ascii="华文中宋" w:eastAsia="华文中宋" w:hAnsi="华文中宋" w:cs="Times New Roman"/>
          <w:sz w:val="36"/>
          <w:szCs w:val="36"/>
        </w:rPr>
      </w:pPr>
      <w:r w:rsidRPr="00204D72">
        <w:rPr>
          <w:rFonts w:ascii="华文中宋" w:eastAsia="华文中宋" w:hAnsi="华文中宋" w:cs="方正小标宋简体" w:hint="eastAsia"/>
          <w:sz w:val="36"/>
          <w:szCs w:val="36"/>
        </w:rPr>
        <w:t>对违反注册会计师法有关行为</w:t>
      </w:r>
    </w:p>
    <w:p w:rsidR="002968DE" w:rsidRPr="00204D72" w:rsidRDefault="002968DE" w:rsidP="005149CA">
      <w:pPr>
        <w:spacing w:line="500" w:lineRule="exact"/>
        <w:jc w:val="center"/>
        <w:rPr>
          <w:rFonts w:ascii="华文中宋" w:eastAsia="华文中宋" w:hAnsi="华文中宋" w:cs="Times New Roman"/>
          <w:sz w:val="36"/>
          <w:szCs w:val="36"/>
        </w:rPr>
      </w:pPr>
      <w:r w:rsidRPr="00204D72">
        <w:rPr>
          <w:rFonts w:ascii="华文中宋" w:eastAsia="华文中宋" w:hAnsi="华文中宋" w:cs="方正小标宋简体" w:hint="eastAsia"/>
          <w:sz w:val="36"/>
          <w:szCs w:val="36"/>
        </w:rPr>
        <w:t>的处罚工作流程图</w:t>
      </w:r>
    </w:p>
    <w:p w:rsidR="002968DE" w:rsidRDefault="002968DE">
      <w:pPr>
        <w:rPr>
          <w:rFonts w:cs="Times New Roman"/>
        </w:rPr>
      </w:pPr>
      <w:bookmarkStart w:id="0" w:name="_GoBack"/>
      <w:bookmarkEnd w:id="0"/>
    </w:p>
    <w:p w:rsidR="002968DE" w:rsidRDefault="002968DE" w:rsidP="00285533">
      <w:pPr>
        <w:rPr>
          <w:rFonts w:cs="Times New Roman"/>
        </w:rPr>
      </w:pPr>
    </w:p>
    <w:p w:rsidR="002968DE" w:rsidRDefault="00B7695B" w:rsidP="00285533">
      <w:pPr>
        <w:tabs>
          <w:tab w:val="left" w:pos="2543"/>
        </w:tabs>
        <w:rPr>
          <w:rFonts w:cs="Times New Roman"/>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1.3pt;margin-top:5.95pt;width:164.8pt;height:137.6pt;z-index:12">
            <v:textbox style="mso-fit-shape-to-text:t">
              <w:txbxContent>
                <w:p w:rsidR="002968DE" w:rsidRDefault="002968DE">
                  <w:pPr>
                    <w:rPr>
                      <w:rFonts w:cs="Times New Roman"/>
                    </w:rPr>
                  </w:pPr>
                  <w:r>
                    <w:rPr>
                      <w:rFonts w:cs="宋体" w:hint="eastAsia"/>
                    </w:rPr>
                    <w:t>受理专项检查、日常检查或群众来信监督检查整套资料，包括财政检查通知书送达回证、检查工作底稿、财政检查征求意见函、财政检查询问笔录、财政检查报告等。</w:t>
                  </w:r>
                </w:p>
              </w:txbxContent>
            </v:textbox>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151.2pt;margin-top:4.85pt;width:75.75pt;height:40.2pt;z-index:5">
            <v:textbox>
              <w:txbxContent>
                <w:p w:rsidR="002968DE" w:rsidRDefault="002968DE" w:rsidP="006E3426">
                  <w:pPr>
                    <w:jc w:val="center"/>
                    <w:rPr>
                      <w:rFonts w:cs="Times New Roman"/>
                    </w:rPr>
                  </w:pPr>
                  <w:r>
                    <w:rPr>
                      <w:rFonts w:cs="宋体" w:hint="eastAsia"/>
                    </w:rPr>
                    <w:t>资料受理</w:t>
                  </w:r>
                </w:p>
              </w:txbxContent>
            </v:textbox>
          </v:shape>
        </w:pict>
      </w:r>
      <w:r w:rsidR="002968DE">
        <w:rPr>
          <w:rFonts w:cs="Times New Roman"/>
        </w:rPr>
        <w:tab/>
      </w:r>
    </w:p>
    <w:p w:rsidR="002968DE" w:rsidRDefault="00B7695B" w:rsidP="00285533">
      <w:pPr>
        <w:tabs>
          <w:tab w:val="left" w:pos="2543"/>
        </w:tabs>
        <w:rPr>
          <w:rFonts w:cs="Times New Roman"/>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12.75pt;margin-top:9.8pt;width:38.45pt;height:0;flip:x;z-index:24" o:connectortype="straight">
            <v:stroke endarrow="block"/>
          </v:shape>
        </w:pict>
      </w:r>
      <w:r>
        <w:rPr>
          <w:noProof/>
        </w:rPr>
        <w:pict>
          <v:shape id="_x0000_s1029" type="#_x0000_t202" style="position:absolute;left:0;text-align:left;margin-left:271.75pt;margin-top:2.05pt;width:164.8pt;height:87.9pt;z-index:1">
            <v:textbox>
              <w:txbxContent>
                <w:p w:rsidR="002968DE" w:rsidRDefault="002968DE">
                  <w:pPr>
                    <w:rPr>
                      <w:rFonts w:cs="Times New Roman"/>
                    </w:rPr>
                  </w:pPr>
                  <w:r>
                    <w:rPr>
                      <w:rFonts w:cs="宋体" w:hint="eastAsia"/>
                    </w:rPr>
                    <w:t>根据《财政检查复核规则》要求，复核并提交书面意见。一般应于受理后</w:t>
                  </w:r>
                  <w:r>
                    <w:t>10</w:t>
                  </w:r>
                  <w:r>
                    <w:rPr>
                      <w:rFonts w:cs="宋体" w:hint="eastAsia"/>
                    </w:rPr>
                    <w:t>个工作日内提交。复核人与被检查人或检查人员有直接利害关系的，应当回避。</w:t>
                  </w:r>
                </w:p>
              </w:txbxContent>
            </v:textbox>
          </v:shape>
        </w:pict>
      </w:r>
    </w:p>
    <w:p w:rsidR="002968DE" w:rsidRDefault="00B7695B" w:rsidP="00285533">
      <w:pPr>
        <w:tabs>
          <w:tab w:val="left" w:pos="2543"/>
        </w:tabs>
        <w:rPr>
          <w:rFonts w:cs="Times New Roman"/>
        </w:rPr>
      </w:pPr>
      <w:r>
        <w:rPr>
          <w:noProof/>
        </w:rPr>
        <w:pict>
          <v:shape id="_x0000_s1030" type="#_x0000_t32" style="position:absolute;left:0;text-align:left;margin-left:188.65pt;margin-top:13.85pt;width:0;height:22.45pt;z-index:17" o:connectortype="straight">
            <v:stroke endarrow="block"/>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31" type="#_x0000_t176" style="position:absolute;left:0;text-align:left;margin-left:154.95pt;margin-top:5.1pt;width:1in;height:39.35pt;z-index:6">
            <v:textbox>
              <w:txbxContent>
                <w:p w:rsidR="002968DE" w:rsidRDefault="002968DE" w:rsidP="009565EB">
                  <w:pPr>
                    <w:rPr>
                      <w:rFonts w:cs="Times New Roman"/>
                    </w:rPr>
                  </w:pPr>
                  <w:r>
                    <w:rPr>
                      <w:rFonts w:cs="宋体" w:hint="eastAsia"/>
                    </w:rPr>
                    <w:t>资料复核</w:t>
                  </w:r>
                </w:p>
              </w:txbxContent>
            </v:textbox>
          </v:shape>
        </w:pict>
      </w:r>
    </w:p>
    <w:p w:rsidR="002968DE" w:rsidRDefault="00B7695B" w:rsidP="00204D72">
      <w:pPr>
        <w:tabs>
          <w:tab w:val="left" w:pos="2543"/>
        </w:tabs>
        <w:ind w:firstLineChars="200" w:firstLine="420"/>
        <w:rPr>
          <w:rFonts w:cs="Times New Roman"/>
        </w:rPr>
      </w:pPr>
      <w:r>
        <w:rPr>
          <w:noProof/>
        </w:rPr>
        <w:pict>
          <v:shape id="_x0000_s1032" type="#_x0000_t32" style="position:absolute;left:0;text-align:left;margin-left:226.95pt;margin-top:7.25pt;width:44.75pt;height:0;z-index:25" o:connectortype="straight">
            <v:stroke endarrow="block"/>
          </v:shape>
        </w:pict>
      </w:r>
    </w:p>
    <w:p w:rsidR="002968DE" w:rsidRDefault="00B7695B" w:rsidP="00285533">
      <w:pPr>
        <w:tabs>
          <w:tab w:val="left" w:pos="2543"/>
        </w:tabs>
        <w:rPr>
          <w:rFonts w:cs="Times New Roman"/>
        </w:rPr>
      </w:pPr>
      <w:r>
        <w:rPr>
          <w:noProof/>
        </w:rPr>
        <w:pict>
          <v:shape id="_x0000_s1033" type="#_x0000_t32" style="position:absolute;left:0;text-align:left;margin-left:188.65pt;margin-top:13.25pt;width:0;height:22.35pt;z-index:18" o:connectortype="straight">
            <v:stroke endarrow="block"/>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34" type="#_x0000_t202" style="position:absolute;left:0;text-align:left;margin-left:-51.9pt;margin-top:5.05pt;width:164.1pt;height:96.3pt;z-index:13">
            <v:textbox style="mso-next-textbox:#_x0000_s1034">
              <w:txbxContent>
                <w:p w:rsidR="002968DE" w:rsidRDefault="002968DE">
                  <w:pPr>
                    <w:rPr>
                      <w:rFonts w:cs="Times New Roman"/>
                    </w:rPr>
                  </w:pPr>
                  <w:r>
                    <w:rPr>
                      <w:rFonts w:cs="宋体" w:hint="eastAsia"/>
                    </w:rPr>
                    <w:t>根据检查人员和复核人员提出的建议，签报厅领导</w:t>
                  </w:r>
                  <w:proofErr w:type="gramStart"/>
                  <w:r>
                    <w:rPr>
                      <w:rFonts w:cs="宋体" w:hint="eastAsia"/>
                    </w:rPr>
                    <w:t>作出</w:t>
                  </w:r>
                  <w:proofErr w:type="gramEnd"/>
                  <w:r>
                    <w:rPr>
                      <w:rFonts w:cs="宋体" w:hint="eastAsia"/>
                    </w:rPr>
                    <w:t>行政处理决定。不属于财政厅职能范围内的案件，依法移送其他机关处理。</w:t>
                  </w:r>
                </w:p>
              </w:txbxContent>
            </v:textbox>
          </v:shape>
        </w:pict>
      </w:r>
      <w:r>
        <w:rPr>
          <w:noProof/>
        </w:rPr>
        <w:pict>
          <v:shape id="_x0000_s1035" type="#_x0000_t202" style="position:absolute;left:0;text-align:left;margin-left:272.55pt;margin-top:5.05pt;width:164.8pt;height:138.35pt;z-index:2">
            <v:textbox style="mso-next-textbox:#_x0000_s1035;mso-fit-shape-to-text:t">
              <w:txbxContent>
                <w:p w:rsidR="002968DE" w:rsidRDefault="002968DE">
                  <w:pPr>
                    <w:rPr>
                      <w:rFonts w:cs="Times New Roman"/>
                    </w:rPr>
                  </w:pPr>
                  <w:r>
                    <w:t>1.</w:t>
                  </w:r>
                  <w:r>
                    <w:rPr>
                      <w:rFonts w:cs="宋体" w:hint="eastAsia"/>
                    </w:rPr>
                    <w:t>须</w:t>
                  </w:r>
                  <w:proofErr w:type="gramStart"/>
                  <w:r>
                    <w:rPr>
                      <w:rFonts w:cs="宋体" w:hint="eastAsia"/>
                    </w:rPr>
                    <w:t>作出</w:t>
                  </w:r>
                  <w:proofErr w:type="gramEnd"/>
                  <w:r>
                    <w:rPr>
                      <w:rFonts w:cs="宋体" w:hint="eastAsia"/>
                    </w:rPr>
                    <w:t>行政处罚的，制作行政处罚告知书并提前告知被检查人。</w:t>
                  </w:r>
                  <w:r>
                    <w:t>2.</w:t>
                  </w:r>
                  <w:r>
                    <w:rPr>
                      <w:rFonts w:cs="宋体" w:hint="eastAsia"/>
                    </w:rPr>
                    <w:t>告知被检查单</w:t>
                  </w:r>
                  <w:proofErr w:type="gramStart"/>
                  <w:r>
                    <w:rPr>
                      <w:rFonts w:cs="宋体" w:hint="eastAsia"/>
                    </w:rPr>
                    <w:t>位拟</w:t>
                  </w:r>
                  <w:proofErr w:type="gramEnd"/>
                  <w:r>
                    <w:rPr>
                      <w:rFonts w:cs="宋体" w:hint="eastAsia"/>
                    </w:rPr>
                    <w:t>做出行政处罚的事实、种类、理由及依据。</w:t>
                  </w:r>
                  <w:r>
                    <w:t>3.</w:t>
                  </w:r>
                  <w:r>
                    <w:rPr>
                      <w:rFonts w:cs="宋体" w:hint="eastAsia"/>
                    </w:rPr>
                    <w:t>告知被检查单位应享有的权利。</w:t>
                  </w:r>
                  <w:r>
                    <w:t>4.</w:t>
                  </w:r>
                  <w:r>
                    <w:rPr>
                      <w:rFonts w:cs="宋体" w:hint="eastAsia"/>
                    </w:rPr>
                    <w:t>收回告知回执单。</w:t>
                  </w:r>
                </w:p>
              </w:txbxContent>
            </v:textbox>
          </v:shape>
        </w:pict>
      </w:r>
      <w:r>
        <w:rPr>
          <w:noProof/>
        </w:rPr>
        <w:pict>
          <v:shape id="_x0000_s1036" type="#_x0000_t176" style="position:absolute;left:0;text-align:left;margin-left:154.95pt;margin-top:4.4pt;width:1in;height:36.45pt;z-index:7">
            <v:textbox>
              <w:txbxContent>
                <w:p w:rsidR="002968DE" w:rsidRDefault="002968DE">
                  <w:pPr>
                    <w:rPr>
                      <w:rFonts w:cs="Times New Roman"/>
                    </w:rPr>
                  </w:pPr>
                  <w:r>
                    <w:rPr>
                      <w:rFonts w:cs="宋体" w:hint="eastAsia"/>
                    </w:rPr>
                    <w:t>处理决定</w:t>
                  </w:r>
                </w:p>
              </w:txbxContent>
            </v:textbox>
          </v:shape>
        </w:pict>
      </w:r>
    </w:p>
    <w:p w:rsidR="002968DE" w:rsidRDefault="00B7695B" w:rsidP="00285533">
      <w:pPr>
        <w:tabs>
          <w:tab w:val="left" w:pos="2543"/>
        </w:tabs>
        <w:rPr>
          <w:rFonts w:cs="Times New Roman"/>
        </w:rPr>
      </w:pPr>
      <w:r>
        <w:rPr>
          <w:noProof/>
        </w:rPr>
        <w:pict>
          <v:shape id="_x0000_s1037" type="#_x0000_t32" style="position:absolute;left:0;text-align:left;margin-left:112.75pt;margin-top:8.45pt;width:42.2pt;height:0;flip:x;z-index:26" o:connectortype="straight">
            <v:stroke endarrow="block"/>
          </v:shape>
        </w:pict>
      </w:r>
    </w:p>
    <w:p w:rsidR="002968DE" w:rsidRDefault="00B7695B" w:rsidP="00285533">
      <w:pPr>
        <w:tabs>
          <w:tab w:val="left" w:pos="2543"/>
        </w:tabs>
        <w:rPr>
          <w:rFonts w:cs="Times New Roman"/>
        </w:rPr>
      </w:pPr>
      <w:r>
        <w:rPr>
          <w:noProof/>
        </w:rPr>
        <w:pict>
          <v:shape id="_x0000_s1038" type="#_x0000_t32" style="position:absolute;left:0;text-align:left;margin-left:188.65pt;margin-top:9.65pt;width:0;height:30.9pt;z-index:19" o:connectortype="straight">
            <v:stroke endarrow="block"/>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39" type="#_x0000_t176" style="position:absolute;left:0;text-align:left;margin-left:154.95pt;margin-top:9.35pt;width:1in;height:40.15pt;z-index:8">
            <v:textbox>
              <w:txbxContent>
                <w:p w:rsidR="002968DE" w:rsidRDefault="002968DE">
                  <w:pPr>
                    <w:rPr>
                      <w:rFonts w:cs="Times New Roman"/>
                    </w:rPr>
                  </w:pPr>
                  <w:r>
                    <w:rPr>
                      <w:rFonts w:cs="宋体" w:hint="eastAsia"/>
                    </w:rPr>
                    <w:t>处罚告知</w:t>
                  </w:r>
                </w:p>
              </w:txbxContent>
            </v:textbox>
          </v:shape>
        </w:pict>
      </w:r>
    </w:p>
    <w:p w:rsidR="002968DE" w:rsidRDefault="00B7695B" w:rsidP="00285533">
      <w:pPr>
        <w:tabs>
          <w:tab w:val="left" w:pos="2543"/>
        </w:tabs>
        <w:rPr>
          <w:rFonts w:cs="Times New Roman"/>
        </w:rPr>
      </w:pPr>
      <w:r>
        <w:rPr>
          <w:noProof/>
        </w:rPr>
        <w:pict>
          <v:shape id="_x0000_s1040" type="#_x0000_t32" style="position:absolute;left:0;text-align:left;margin-left:226.95pt;margin-top:12.4pt;width:45.25pt;height:0;z-index:27" o:connectortype="straight">
            <v:stroke endarrow="block"/>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41" type="#_x0000_t32" style="position:absolute;left:0;text-align:left;margin-left:188.65pt;margin-top:2.7pt;width:0;height:92.15pt;z-index:20" o:connectortype="straight">
            <v:stroke endarrow="block"/>
          </v:shape>
        </w:pict>
      </w:r>
      <w:r>
        <w:rPr>
          <w:noProof/>
        </w:rPr>
        <w:pict>
          <v:shape id="_x0000_s1042" type="#_x0000_t202" style="position:absolute;left:0;text-align:left;margin-left:-51.05pt;margin-top:3.15pt;width:164.45pt;height:138.65pt;z-index:14">
            <v:textbox style="mso-fit-shape-to-text:t">
              <w:txbxContent>
                <w:p w:rsidR="002968DE" w:rsidRDefault="002968DE">
                  <w:pPr>
                    <w:rPr>
                      <w:rFonts w:cs="Times New Roman"/>
                    </w:rPr>
                  </w:pPr>
                  <w:r>
                    <w:rPr>
                      <w:rFonts w:cs="宋体" w:hint="eastAsia"/>
                    </w:rPr>
                    <w:t>处罚听证：被检查单位要求举行听证的，财政机关应当在收到当事人听证要求之日起</w:t>
                  </w:r>
                  <w:r>
                    <w:t>20</w:t>
                  </w:r>
                  <w:r>
                    <w:rPr>
                      <w:rFonts w:cs="宋体" w:hint="eastAsia"/>
                    </w:rPr>
                    <w:t>日内按规定的听证程序组织听证。</w:t>
                  </w:r>
                </w:p>
              </w:txbxContent>
            </v:textbox>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43" type="#_x0000_t32" style="position:absolute;left:0;text-align:left;margin-left:112.75pt;margin-top:12.65pt;width:75.9pt;height:0;flip:x;z-index:21" o:connectortype="straight">
            <v:stroke endarrow="block"/>
          </v:shape>
        </w:pict>
      </w:r>
    </w:p>
    <w:p w:rsidR="002968DE" w:rsidRDefault="002968DE" w:rsidP="00285533">
      <w:pPr>
        <w:tabs>
          <w:tab w:val="left" w:pos="2543"/>
        </w:tabs>
        <w:rPr>
          <w:rFonts w:cs="Times New Roman"/>
        </w:rPr>
      </w:pPr>
    </w:p>
    <w:p w:rsidR="002968DE" w:rsidRDefault="00B7695B" w:rsidP="00285533">
      <w:pPr>
        <w:tabs>
          <w:tab w:val="left" w:pos="2543"/>
        </w:tabs>
        <w:rPr>
          <w:rFonts w:cs="Times New Roman"/>
        </w:rPr>
      </w:pPr>
      <w:r>
        <w:rPr>
          <w:noProof/>
        </w:rPr>
        <w:pict>
          <v:shape id="_x0000_s1044" type="#_x0000_t202" style="position:absolute;left:0;text-align:left;margin-left:272.65pt;margin-top:12.05pt;width:164.05pt;height:138.5pt;z-index:3">
            <v:textbox style="mso-fit-shape-to-text:t">
              <w:txbxContent>
                <w:p w:rsidR="002968DE" w:rsidRDefault="002968DE">
                  <w:pPr>
                    <w:rPr>
                      <w:rFonts w:cs="Times New Roman"/>
                    </w:rPr>
                  </w:pPr>
                  <w:r>
                    <w:t>1.</w:t>
                  </w:r>
                  <w:r>
                    <w:rPr>
                      <w:rFonts w:cs="宋体" w:hint="eastAsia"/>
                    </w:rPr>
                    <w:t>根据《行政处罚法》规定的格式和内容。制发行政处罚决定书。</w:t>
                  </w:r>
                  <w:r>
                    <w:t>2.</w:t>
                  </w:r>
                  <w:r>
                    <w:rPr>
                      <w:rFonts w:cs="宋体" w:hint="eastAsia"/>
                    </w:rPr>
                    <w:t>行政处罚决定书应以经领导审定的意见为依据。</w:t>
                  </w:r>
                  <w:r>
                    <w:t>3.</w:t>
                  </w:r>
                  <w:r>
                    <w:rPr>
                      <w:rFonts w:cs="宋体" w:hint="eastAsia"/>
                    </w:rPr>
                    <w:t>行政处罚决定书须根据无异议的复核意见并按规定的格式制发。</w:t>
                  </w:r>
                  <w:r>
                    <w:t>4.</w:t>
                  </w:r>
                  <w:r>
                    <w:rPr>
                      <w:rFonts w:cs="宋体" w:hint="eastAsia"/>
                    </w:rPr>
                    <w:t>行政处罚决定书须明确执行的时间及方式。</w:t>
                  </w:r>
                  <w:r>
                    <w:t>5.</w:t>
                  </w:r>
                  <w:r>
                    <w:rPr>
                      <w:rFonts w:cs="宋体" w:hint="eastAsia"/>
                    </w:rPr>
                    <w:t>行政处罚决定书抄送相关部门单位。</w:t>
                  </w:r>
                  <w:r>
                    <w:t>6.</w:t>
                  </w:r>
                  <w:r w:rsidRPr="009C3F26">
                    <w:t xml:space="preserve"> </w:t>
                  </w:r>
                  <w:r>
                    <w:rPr>
                      <w:rFonts w:cs="宋体" w:hint="eastAsia"/>
                    </w:rPr>
                    <w:t>不属于财政厅职能范围内的案件，依法移送其他机关处理。</w:t>
                  </w:r>
                </w:p>
              </w:txbxContent>
            </v:textbox>
          </v:shape>
        </w:pict>
      </w:r>
    </w:p>
    <w:p w:rsidR="002968DE" w:rsidRDefault="00B7695B" w:rsidP="00285533">
      <w:pPr>
        <w:tabs>
          <w:tab w:val="left" w:pos="2543"/>
        </w:tabs>
        <w:rPr>
          <w:rFonts w:cs="Times New Roman"/>
        </w:rPr>
      </w:pPr>
      <w:r>
        <w:rPr>
          <w:noProof/>
        </w:rPr>
        <w:pict>
          <v:shape id="_x0000_s1045" type="#_x0000_t202" style="position:absolute;left:0;text-align:left;margin-left:-50.9pt;margin-top:10.6pt;width:164.8pt;height:182.25pt;z-index:15">
            <v:textbox>
              <w:txbxContent>
                <w:p w:rsidR="002968DE" w:rsidRDefault="002968DE">
                  <w:pPr>
                    <w:rPr>
                      <w:rFonts w:cs="Times New Roman"/>
                    </w:rPr>
                  </w:pPr>
                  <w:r>
                    <w:t>1.</w:t>
                  </w:r>
                  <w:r>
                    <w:rPr>
                      <w:rFonts w:cs="宋体" w:hint="eastAsia"/>
                    </w:rPr>
                    <w:t>被检查单位对行政处罚不服的，可依法申请行政复议或提起行政诉讼，复议或诉讼期间行政处罚不停止执行。</w:t>
                  </w:r>
                  <w:r>
                    <w:t>2.</w:t>
                  </w:r>
                  <w:r>
                    <w:rPr>
                      <w:rFonts w:cs="宋体" w:hint="eastAsia"/>
                    </w:rPr>
                    <w:t>行政处罚依法</w:t>
                  </w:r>
                  <w:proofErr w:type="gramStart"/>
                  <w:r>
                    <w:rPr>
                      <w:rFonts w:cs="宋体" w:hint="eastAsia"/>
                    </w:rPr>
                    <w:t>作出</w:t>
                  </w:r>
                  <w:proofErr w:type="gramEnd"/>
                  <w:r>
                    <w:rPr>
                      <w:rFonts w:cs="宋体" w:hint="eastAsia"/>
                    </w:rPr>
                    <w:t>后，被检查单位应在处罚决定期限内履行。</w:t>
                  </w:r>
                  <w:r>
                    <w:t>3.</w:t>
                  </w:r>
                  <w:r>
                    <w:rPr>
                      <w:rFonts w:cs="宋体" w:hint="eastAsia"/>
                    </w:rPr>
                    <w:t>财政检查机关依法要求被检查单位根据行政处罚决定书的内容在规定期限内提交相应的执行文件原件或复印件，或通知相关执法部门督促执行。</w:t>
                  </w:r>
                </w:p>
              </w:txbxContent>
            </v:textbox>
          </v:shape>
        </w:pict>
      </w:r>
    </w:p>
    <w:p w:rsidR="002968DE" w:rsidRDefault="00B7695B" w:rsidP="00285533">
      <w:pPr>
        <w:tabs>
          <w:tab w:val="left" w:pos="2543"/>
        </w:tabs>
        <w:rPr>
          <w:rFonts w:cs="Times New Roman"/>
        </w:rPr>
      </w:pPr>
      <w:r>
        <w:rPr>
          <w:noProof/>
        </w:rPr>
        <w:pict>
          <v:shape id="_x0000_s1046" type="#_x0000_t176" style="position:absolute;left:0;text-align:left;margin-left:154.95pt;margin-top:1.25pt;width:1in;height:40.3pt;z-index:9">
            <v:textbox>
              <w:txbxContent>
                <w:p w:rsidR="002968DE" w:rsidRDefault="002968DE">
                  <w:pPr>
                    <w:rPr>
                      <w:rFonts w:cs="Times New Roman"/>
                    </w:rPr>
                  </w:pPr>
                  <w:r>
                    <w:rPr>
                      <w:rFonts w:cs="宋体" w:hint="eastAsia"/>
                    </w:rPr>
                    <w:t>制发处罚决定书</w:t>
                  </w:r>
                </w:p>
              </w:txbxContent>
            </v:textbox>
          </v:shape>
        </w:pict>
      </w:r>
    </w:p>
    <w:p w:rsidR="002968DE" w:rsidRDefault="00B7695B" w:rsidP="00285533">
      <w:pPr>
        <w:tabs>
          <w:tab w:val="left" w:pos="2543"/>
        </w:tabs>
        <w:rPr>
          <w:rFonts w:cs="Times New Roman"/>
        </w:rPr>
      </w:pPr>
      <w:r>
        <w:rPr>
          <w:noProof/>
        </w:rPr>
        <w:pict>
          <v:shape id="_x0000_s1047" type="#_x0000_t32" style="position:absolute;left:0;text-align:left;margin-left:226.95pt;margin-top:7.6pt;width:45.25pt;height:0;z-index:28" o:connectortype="straight">
            <v:stroke endarrow="block"/>
          </v:shape>
        </w:pict>
      </w:r>
    </w:p>
    <w:p w:rsidR="002968DE" w:rsidRDefault="00B7695B" w:rsidP="00285533">
      <w:pPr>
        <w:tabs>
          <w:tab w:val="left" w:pos="2543"/>
        </w:tabs>
        <w:rPr>
          <w:rFonts w:cs="Times New Roman"/>
        </w:rPr>
      </w:pPr>
      <w:r>
        <w:rPr>
          <w:noProof/>
        </w:rPr>
        <w:pict>
          <v:shape id="_x0000_s1048" type="#_x0000_t32" style="position:absolute;left:0;text-align:left;margin-left:188.65pt;margin-top:10.35pt;width:0;height:38.7pt;z-index:22" o:connectortype="straight">
            <v:stroke endarrow="block"/>
          </v:shape>
        </w:pict>
      </w:r>
    </w:p>
    <w:p w:rsidR="002968DE" w:rsidRDefault="002968DE" w:rsidP="00285533">
      <w:pPr>
        <w:tabs>
          <w:tab w:val="left" w:pos="2543"/>
        </w:tabs>
        <w:rPr>
          <w:rFonts w:cs="Times New Roman"/>
        </w:rPr>
      </w:pPr>
    </w:p>
    <w:p w:rsidR="002968DE" w:rsidRDefault="002968DE" w:rsidP="00285533">
      <w:pPr>
        <w:tabs>
          <w:tab w:val="left" w:pos="2543"/>
        </w:tabs>
        <w:rPr>
          <w:rFonts w:cs="Times New Roman"/>
          <w:i/>
          <w:iCs/>
        </w:rPr>
      </w:pPr>
    </w:p>
    <w:p w:rsidR="002968DE" w:rsidRDefault="00B7695B" w:rsidP="00285533">
      <w:pPr>
        <w:tabs>
          <w:tab w:val="left" w:pos="2543"/>
        </w:tabs>
        <w:rPr>
          <w:rFonts w:cs="Times New Roman"/>
          <w:i/>
          <w:iCs/>
        </w:rPr>
      </w:pPr>
      <w:r>
        <w:rPr>
          <w:noProof/>
        </w:rPr>
        <w:pict>
          <v:shape id="_x0000_s1049" type="#_x0000_t176" style="position:absolute;left:0;text-align:left;margin-left:154.95pt;margin-top:2.25pt;width:1in;height:48pt;z-index:10">
            <v:textbox>
              <w:txbxContent>
                <w:p w:rsidR="002968DE" w:rsidRDefault="002968DE">
                  <w:pPr>
                    <w:rPr>
                      <w:rFonts w:cs="Times New Roman"/>
                    </w:rPr>
                  </w:pPr>
                  <w:r>
                    <w:rPr>
                      <w:rFonts w:cs="宋体" w:hint="eastAsia"/>
                    </w:rPr>
                    <w:t>处罚执行</w:t>
                  </w:r>
                </w:p>
              </w:txbxContent>
            </v:textbox>
          </v:shape>
        </w:pict>
      </w:r>
    </w:p>
    <w:p w:rsidR="002968DE" w:rsidRPr="006E3426" w:rsidRDefault="00B7695B" w:rsidP="00285533">
      <w:pPr>
        <w:tabs>
          <w:tab w:val="left" w:pos="2543"/>
        </w:tabs>
        <w:rPr>
          <w:rFonts w:cs="Times New Roman"/>
          <w:i/>
          <w:iCs/>
        </w:rPr>
      </w:pPr>
      <w:r>
        <w:rPr>
          <w:noProof/>
        </w:rPr>
        <w:pict>
          <v:shape id="_x0000_s1050" type="#_x0000_t32" style="position:absolute;left:0;text-align:left;margin-left:112.85pt;margin-top:155.9pt;width:46.8pt;height:0;flip:x;z-index:31" o:connectortype="straight">
            <v:stroke endarrow="block"/>
          </v:shape>
        </w:pict>
      </w:r>
      <w:r>
        <w:rPr>
          <w:noProof/>
        </w:rPr>
        <w:pict>
          <v:shape id="_x0000_s1051" type="#_x0000_t32" style="position:absolute;left:0;text-align:left;margin-left:231.65pt;margin-top:154.95pt;width:40.55pt;height:.95pt;z-index:30" o:connectortype="straight">
            <v:stroke endarrow="block"/>
          </v:shape>
        </w:pict>
      </w:r>
      <w:r>
        <w:rPr>
          <w:noProof/>
        </w:rPr>
        <w:pict>
          <v:shape id="_x0000_s1052" type="#_x0000_t32" style="position:absolute;left:0;text-align:left;margin-left:112.75pt;margin-top:12.8pt;width:40.95pt;height:.95pt;flip:x;z-index:29" o:connectortype="straight">
            <v:stroke endarrow="block"/>
          </v:shape>
        </w:pict>
      </w:r>
      <w:r>
        <w:rPr>
          <w:noProof/>
        </w:rPr>
        <w:pict>
          <v:shape id="_x0000_s1053" type="#_x0000_t32" style="position:absolute;left:0;text-align:left;margin-left:188.65pt;margin-top:34.65pt;width:0;height:96.8pt;z-index:23" o:connectortype="straight">
            <v:stroke endarrow="block"/>
          </v:shape>
        </w:pict>
      </w:r>
      <w:r>
        <w:rPr>
          <w:noProof/>
        </w:rPr>
        <w:pict>
          <v:shape id="_x0000_s1054" type="#_x0000_t176" style="position:absolute;left:0;text-align:left;margin-left:159.65pt;margin-top:131.45pt;width:1in;height:48pt;z-index:11">
            <v:textbox>
              <w:txbxContent>
                <w:p w:rsidR="002968DE" w:rsidRDefault="002968DE">
                  <w:pPr>
                    <w:rPr>
                      <w:rFonts w:cs="Times New Roman"/>
                    </w:rPr>
                  </w:pPr>
                  <w:r>
                    <w:rPr>
                      <w:rFonts w:cs="宋体" w:hint="eastAsia"/>
                    </w:rPr>
                    <w:t>跟踪监督</w:t>
                  </w:r>
                </w:p>
              </w:txbxContent>
            </v:textbox>
          </v:shape>
        </w:pict>
      </w:r>
      <w:r>
        <w:rPr>
          <w:noProof/>
        </w:rPr>
        <w:pict>
          <v:shape id="_x0000_s1055" type="#_x0000_t202" style="position:absolute;left:0;text-align:left;margin-left:-49.95pt;margin-top:124.8pt;width:164.45pt;height:138.05pt;z-index:16">
            <v:textbox style="mso-fit-shape-to-text:t">
              <w:txbxContent>
                <w:p w:rsidR="002968DE" w:rsidRDefault="002968DE">
                  <w:pPr>
                    <w:rPr>
                      <w:rFonts w:cs="Times New Roman"/>
                    </w:rPr>
                  </w:pPr>
                  <w:r>
                    <w:rPr>
                      <w:rFonts w:cs="宋体" w:hint="eastAsia"/>
                    </w:rPr>
                    <w:t>对处罚决定采取约谈、回访或下发监管关注函的形式进行跟踪监督。</w:t>
                  </w:r>
                </w:p>
              </w:txbxContent>
            </v:textbox>
          </v:shape>
        </w:pict>
      </w:r>
      <w:r>
        <w:rPr>
          <w:noProof/>
        </w:rPr>
        <w:pict>
          <v:shape id="_x0000_s1056" type="#_x0000_t202" style="position:absolute;left:0;text-align:left;margin-left:272.75pt;margin-top:105.8pt;width:164.05pt;height:138.5pt;z-index:4">
            <v:textbox style="mso-fit-shape-to-text:t">
              <w:txbxContent>
                <w:p w:rsidR="002968DE" w:rsidRDefault="002968DE">
                  <w:pPr>
                    <w:rPr>
                      <w:rFonts w:cs="Times New Roman"/>
                    </w:rPr>
                  </w:pPr>
                  <w:r>
                    <w:rPr>
                      <w:rFonts w:cs="宋体" w:hint="eastAsia"/>
                    </w:rPr>
                    <w:t>被检查单位未在规定的时间内执行行政处罚决定的，</w:t>
                  </w:r>
                  <w:proofErr w:type="gramStart"/>
                  <w:r>
                    <w:rPr>
                      <w:rFonts w:cs="宋体" w:hint="eastAsia"/>
                    </w:rPr>
                    <w:t>作出</w:t>
                  </w:r>
                  <w:proofErr w:type="gramEnd"/>
                  <w:r>
                    <w:rPr>
                      <w:rFonts w:cs="宋体" w:hint="eastAsia"/>
                    </w:rPr>
                    <w:t>行政处罚的财政部门可与其他行政执法部门协商执行财产保全，并依法加收滞纳金。</w:t>
                  </w:r>
                </w:p>
              </w:txbxContent>
            </v:textbox>
          </v:shape>
        </w:pict>
      </w:r>
    </w:p>
    <w:sectPr w:rsidR="002968DE" w:rsidRPr="006E3426" w:rsidSect="00E857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95B" w:rsidRDefault="00B7695B" w:rsidP="00285533">
      <w:pPr>
        <w:rPr>
          <w:rFonts w:cs="Times New Roman"/>
        </w:rPr>
      </w:pPr>
      <w:r>
        <w:rPr>
          <w:rFonts w:cs="Times New Roman"/>
        </w:rPr>
        <w:separator/>
      </w:r>
    </w:p>
  </w:endnote>
  <w:endnote w:type="continuationSeparator" w:id="0">
    <w:p w:rsidR="00B7695B" w:rsidRDefault="00B7695B" w:rsidP="0028553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95B" w:rsidRDefault="00B7695B" w:rsidP="00285533">
      <w:pPr>
        <w:rPr>
          <w:rFonts w:cs="Times New Roman"/>
        </w:rPr>
      </w:pPr>
      <w:r>
        <w:rPr>
          <w:rFonts w:cs="Times New Roman"/>
        </w:rPr>
        <w:separator/>
      </w:r>
    </w:p>
  </w:footnote>
  <w:footnote w:type="continuationSeparator" w:id="0">
    <w:p w:rsidR="00B7695B" w:rsidRDefault="00B7695B" w:rsidP="0028553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533"/>
    <w:rsid w:val="00054D9F"/>
    <w:rsid w:val="00065633"/>
    <w:rsid w:val="000C1F40"/>
    <w:rsid w:val="00195486"/>
    <w:rsid w:val="001A23B5"/>
    <w:rsid w:val="002035C5"/>
    <w:rsid w:val="00204D72"/>
    <w:rsid w:val="00285533"/>
    <w:rsid w:val="00295D58"/>
    <w:rsid w:val="002968DE"/>
    <w:rsid w:val="002A46F9"/>
    <w:rsid w:val="0030449D"/>
    <w:rsid w:val="00325362"/>
    <w:rsid w:val="00345DD4"/>
    <w:rsid w:val="0034757F"/>
    <w:rsid w:val="00370782"/>
    <w:rsid w:val="003D6493"/>
    <w:rsid w:val="003F78F4"/>
    <w:rsid w:val="00417456"/>
    <w:rsid w:val="004D3043"/>
    <w:rsid w:val="00511B30"/>
    <w:rsid w:val="005149CA"/>
    <w:rsid w:val="005613E6"/>
    <w:rsid w:val="005E2043"/>
    <w:rsid w:val="006131F6"/>
    <w:rsid w:val="006435B4"/>
    <w:rsid w:val="00663618"/>
    <w:rsid w:val="00666141"/>
    <w:rsid w:val="006724DB"/>
    <w:rsid w:val="006B6221"/>
    <w:rsid w:val="006D157D"/>
    <w:rsid w:val="006E3426"/>
    <w:rsid w:val="00797A84"/>
    <w:rsid w:val="007F27E2"/>
    <w:rsid w:val="00846FF8"/>
    <w:rsid w:val="00851A9A"/>
    <w:rsid w:val="008632AA"/>
    <w:rsid w:val="00875AE6"/>
    <w:rsid w:val="009565EB"/>
    <w:rsid w:val="009714D3"/>
    <w:rsid w:val="009C3F26"/>
    <w:rsid w:val="009F4A24"/>
    <w:rsid w:val="00A16CBE"/>
    <w:rsid w:val="00B45703"/>
    <w:rsid w:val="00B6750B"/>
    <w:rsid w:val="00B7695B"/>
    <w:rsid w:val="00BC78D4"/>
    <w:rsid w:val="00C03FB3"/>
    <w:rsid w:val="00C60DFE"/>
    <w:rsid w:val="00C737D8"/>
    <w:rsid w:val="00C8607D"/>
    <w:rsid w:val="00CA1CB8"/>
    <w:rsid w:val="00CE2925"/>
    <w:rsid w:val="00D12E9A"/>
    <w:rsid w:val="00D553D1"/>
    <w:rsid w:val="00D85E6B"/>
    <w:rsid w:val="00DD5E39"/>
    <w:rsid w:val="00DE19B9"/>
    <w:rsid w:val="00E65683"/>
    <w:rsid w:val="00E85783"/>
    <w:rsid w:val="00ED0497"/>
    <w:rsid w:val="00F10451"/>
    <w:rsid w:val="00F700B2"/>
    <w:rsid w:val="00F96E7F"/>
    <w:rsid w:val="00FC1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8"/>
        <o:r id="V:Rule2" type="connector" idref="#_x0000_s1030"/>
        <o:r id="V:Rule3" type="connector" idref="#_x0000_s1032"/>
        <o:r id="V:Rule4" type="connector" idref="#_x0000_s1033"/>
        <o:r id="V:Rule5" type="connector" idref="#_x0000_s1037"/>
        <o:r id="V:Rule6" type="connector" idref="#_x0000_s1038"/>
        <o:r id="V:Rule7" type="connector" idref="#_x0000_s1040"/>
        <o:r id="V:Rule8" type="connector" idref="#_x0000_s1041"/>
        <o:r id="V:Rule9" type="connector" idref="#_x0000_s1043"/>
        <o:r id="V:Rule10" type="connector" idref="#_x0000_s1047"/>
        <o:r id="V:Rule11" type="connector" idref="#_x0000_s1048"/>
        <o:r id="V:Rule12" type="connector" idref="#_x0000_s1050"/>
        <o:r id="V:Rule13" type="connector" idref="#_x0000_s1051"/>
        <o:r id="V:Rule14" type="connector" idref="#_x0000_s1052"/>
        <o:r id="V:Rule15" type="connector"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783"/>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28553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285533"/>
    <w:rPr>
      <w:sz w:val="18"/>
      <w:szCs w:val="18"/>
    </w:rPr>
  </w:style>
  <w:style w:type="paragraph" w:styleId="a4">
    <w:name w:val="footer"/>
    <w:basedOn w:val="a"/>
    <w:link w:val="Char0"/>
    <w:uiPriority w:val="99"/>
    <w:semiHidden/>
    <w:rsid w:val="00285533"/>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285533"/>
    <w:rPr>
      <w:sz w:val="18"/>
      <w:szCs w:val="18"/>
    </w:rPr>
  </w:style>
  <w:style w:type="paragraph" w:styleId="a5">
    <w:name w:val="Balloon Text"/>
    <w:basedOn w:val="a"/>
    <w:link w:val="Char1"/>
    <w:uiPriority w:val="99"/>
    <w:semiHidden/>
    <w:rsid w:val="00285533"/>
    <w:rPr>
      <w:sz w:val="18"/>
      <w:szCs w:val="18"/>
    </w:rPr>
  </w:style>
  <w:style w:type="character" w:customStyle="1" w:styleId="Char1">
    <w:name w:val="批注框文本 Char"/>
    <w:link w:val="a5"/>
    <w:uiPriority w:val="99"/>
    <w:semiHidden/>
    <w:locked/>
    <w:rsid w:val="00285533"/>
    <w:rPr>
      <w:sz w:val="18"/>
      <w:szCs w:val="18"/>
    </w:rPr>
  </w:style>
  <w:style w:type="paragraph" w:styleId="a6">
    <w:name w:val="List Paragraph"/>
    <w:basedOn w:val="a"/>
    <w:uiPriority w:val="99"/>
    <w:qFormat/>
    <w:rsid w:val="000C1F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12</Words>
  <Characters>73</Characters>
  <Application>Microsoft Office Word</Application>
  <DocSecurity>0</DocSecurity>
  <Lines>1</Lines>
  <Paragraphs>1</Paragraphs>
  <ScaleCrop>false</ScaleCrop>
  <Company>微软中国</Company>
  <LinksUpToDate>false</LinksUpToDate>
  <CharactersWithSpaces>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科</dc:creator>
  <cp:keywords/>
  <dc:description/>
  <cp:lastModifiedBy>贾燕燕</cp:lastModifiedBy>
  <cp:revision>40</cp:revision>
  <cp:lastPrinted>2017-02-28T09:28:00Z</cp:lastPrinted>
  <dcterms:created xsi:type="dcterms:W3CDTF">2016-11-21T07:36:00Z</dcterms:created>
  <dcterms:modified xsi:type="dcterms:W3CDTF">2017-02-28T09:28:00Z</dcterms:modified>
</cp:coreProperties>
</file>