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1DF2" w:rsidRDefault="00ED1DF2" w:rsidP="00ED1DF2">
      <w:pPr>
        <w:spacing w:line="560" w:lineRule="exact"/>
        <w:jc w:val="center"/>
        <w:rPr>
          <w:rFonts w:ascii="仿宋_GB2312" w:eastAsia="仿宋_GB2312"/>
          <w:sz w:val="32"/>
          <w:szCs w:val="32"/>
        </w:rPr>
      </w:pPr>
    </w:p>
    <w:p w:rsidR="00ED1DF2" w:rsidRPr="00255811" w:rsidRDefault="00ED1DF2" w:rsidP="00172B4B">
      <w:pPr>
        <w:spacing w:line="560" w:lineRule="exact"/>
        <w:jc w:val="center"/>
        <w:rPr>
          <w:rFonts w:ascii="方正小标宋简体" w:eastAsia="方正小标宋简体"/>
          <w:sz w:val="44"/>
          <w:szCs w:val="44"/>
        </w:rPr>
      </w:pPr>
      <w:r w:rsidRPr="00255811">
        <w:rPr>
          <w:rFonts w:ascii="方正小标宋简体" w:eastAsia="方正小标宋简体" w:hint="eastAsia"/>
          <w:sz w:val="44"/>
          <w:szCs w:val="44"/>
        </w:rPr>
        <w:t>关于《</w:t>
      </w:r>
      <w:r w:rsidR="006E6E87" w:rsidRPr="006E6E87">
        <w:rPr>
          <w:rFonts w:ascii="方正小标宋简体" w:eastAsia="方正小标宋简体" w:hint="eastAsia"/>
          <w:sz w:val="44"/>
          <w:szCs w:val="44"/>
        </w:rPr>
        <w:t>新疆维吾尔自治区</w:t>
      </w:r>
      <w:r w:rsidR="00192C77" w:rsidRPr="008B231F">
        <w:rPr>
          <w:rFonts w:ascii="方正小标宋_GBK" w:eastAsia="方正小标宋_GBK" w:hAnsi="黑体" w:hint="eastAsia"/>
          <w:sz w:val="44"/>
          <w:szCs w:val="44"/>
          <w:shd w:val="clear" w:color="auto" w:fill="FFFFFF"/>
          <w:lang w:bidi="ar"/>
        </w:rPr>
        <w:t>农业水价综合改革精准补贴和节水奖励管理办法(试行)</w:t>
      </w:r>
      <w:r w:rsidR="00172B4B">
        <w:rPr>
          <w:rFonts w:ascii="方正小标宋简体" w:eastAsia="方正小标宋简体" w:hint="eastAsia"/>
          <w:sz w:val="44"/>
          <w:szCs w:val="44"/>
        </w:rPr>
        <w:t>》有关说明</w:t>
      </w:r>
    </w:p>
    <w:p w:rsidR="00ED1DF2" w:rsidRDefault="00ED1DF2" w:rsidP="00ED1DF2">
      <w:pPr>
        <w:spacing w:line="540" w:lineRule="exact"/>
        <w:ind w:firstLineChars="200" w:firstLine="640"/>
        <w:rPr>
          <w:rFonts w:ascii="仿宋_GB2312" w:eastAsia="仿宋_GB2312"/>
          <w:sz w:val="32"/>
          <w:szCs w:val="32"/>
        </w:rPr>
      </w:pPr>
    </w:p>
    <w:p w:rsidR="001119F7" w:rsidRDefault="001119F7" w:rsidP="001119F7">
      <w:pPr>
        <w:spacing w:line="520" w:lineRule="exact"/>
        <w:ind w:firstLineChars="200" w:firstLine="640"/>
        <w:rPr>
          <w:rFonts w:ascii="仿宋_GB2312" w:eastAsia="仿宋_GB2312"/>
          <w:sz w:val="32"/>
          <w:szCs w:val="32"/>
        </w:rPr>
      </w:pPr>
      <w:r>
        <w:rPr>
          <w:rFonts w:ascii="仿宋_GB2312" w:eastAsia="仿宋_GB2312" w:hint="eastAsia"/>
          <w:sz w:val="32"/>
          <w:szCs w:val="32"/>
        </w:rPr>
        <w:t>2015年，中央一号文件对农业多领域</w:t>
      </w:r>
      <w:proofErr w:type="gramStart"/>
      <w:r>
        <w:rPr>
          <w:rFonts w:ascii="仿宋_GB2312" w:eastAsia="仿宋_GB2312" w:hint="eastAsia"/>
          <w:sz w:val="32"/>
          <w:szCs w:val="32"/>
        </w:rPr>
        <w:t>作出</w:t>
      </w:r>
      <w:proofErr w:type="gramEnd"/>
      <w:r>
        <w:rPr>
          <w:rFonts w:ascii="仿宋_GB2312" w:eastAsia="仿宋_GB2312" w:hint="eastAsia"/>
          <w:sz w:val="32"/>
          <w:szCs w:val="32"/>
        </w:rPr>
        <w:t>改革部署，推进农业水价综合改革就是其中之一。农业水价综合改革以综合手段提升农业用水效率，减少农业用水总量和强度，有力于缓解我国用水紧张的态势，保障国家水安全。2016年《国务院办公厅关于推进农业水价综合改革的意见》（国办发〔2016〕2号），明确要求全国各地要用10年左右时间完成农业水价综合改革。为认真贯彻落实中央相关文件要求，自治区人民政府印发《关于印发新疆维吾尔自治区农业水价综合改革实施方案的通知》（新政发〔2017〕29号），进一步明确自治区农业水价综合改革主要任务。2019-2021年自治区党委经济工作会议和2020年自治区人民政府报告均将我区农业水价综合改革列入重点改革工作。</w:t>
      </w:r>
    </w:p>
    <w:p w:rsidR="003C0532" w:rsidRPr="007C5FDB" w:rsidRDefault="001119F7" w:rsidP="001119F7">
      <w:pPr>
        <w:spacing w:line="540" w:lineRule="exact"/>
        <w:ind w:firstLineChars="200" w:firstLine="640"/>
        <w:rPr>
          <w:rFonts w:ascii="仿宋_GB2312" w:eastAsia="仿宋_GB2312"/>
          <w:sz w:val="32"/>
          <w:szCs w:val="32"/>
        </w:rPr>
      </w:pPr>
      <w:r w:rsidRPr="007A0C8F">
        <w:rPr>
          <w:rFonts w:ascii="仿宋_GB2312" w:eastAsia="仿宋_GB2312" w:hint="eastAsia"/>
          <w:sz w:val="32"/>
          <w:szCs w:val="32"/>
        </w:rPr>
        <w:t>2017年以来，全区农业水价改革不断推进，改革成效逐步显现，昌吉州、哈密市、吐鲁番等北疆部分地州已完成改革任务，全疆14个地州89个县市已全部完成以2015年为基准年的农业水价成本测算工作，其中有80个县市已完成了调价工作。</w:t>
      </w:r>
      <w:r>
        <w:rPr>
          <w:rFonts w:ascii="仿宋_GB2312" w:eastAsia="仿宋_GB2312" w:hint="eastAsia"/>
          <w:sz w:val="32"/>
          <w:szCs w:val="32"/>
        </w:rPr>
        <w:t>十三五时期，我区共累计实施改革面积2495.98万亩，占</w:t>
      </w:r>
      <w:proofErr w:type="gramStart"/>
      <w:r>
        <w:rPr>
          <w:rFonts w:ascii="仿宋_GB2312" w:eastAsia="仿宋_GB2312" w:hint="eastAsia"/>
          <w:sz w:val="32"/>
          <w:szCs w:val="32"/>
        </w:rPr>
        <w:t>总改革</w:t>
      </w:r>
      <w:proofErr w:type="gramEnd"/>
      <w:r>
        <w:rPr>
          <w:rFonts w:ascii="仿宋_GB2312" w:eastAsia="仿宋_GB2312" w:hint="eastAsia"/>
          <w:sz w:val="32"/>
          <w:szCs w:val="32"/>
        </w:rPr>
        <w:t>任务5922.34万亩的49.74%</w:t>
      </w:r>
      <w:r w:rsidRPr="00644AD9">
        <w:rPr>
          <w:rFonts w:ascii="仿宋_GB2312" w:eastAsia="仿宋_GB2312" w:hint="eastAsia"/>
          <w:sz w:val="32"/>
          <w:szCs w:val="32"/>
        </w:rPr>
        <w:t>，累计落实中央财政专项补助资金5.13亿元（上述资金从中央财政水利发展资金中安排落实）。</w:t>
      </w:r>
      <w:r w:rsidRPr="00A83576">
        <w:rPr>
          <w:rFonts w:ascii="仿宋_GB2312" w:eastAsia="仿宋_GB2312" w:hint="eastAsia"/>
          <w:sz w:val="32"/>
          <w:szCs w:val="32"/>
        </w:rPr>
        <w:t>近日，国家发展改革委、财政部、水</w:t>
      </w:r>
      <w:r w:rsidRPr="00A83576">
        <w:rPr>
          <w:rFonts w:ascii="仿宋_GB2312" w:eastAsia="仿宋_GB2312" w:hint="eastAsia"/>
          <w:sz w:val="32"/>
          <w:szCs w:val="32"/>
        </w:rPr>
        <w:lastRenderedPageBreak/>
        <w:t>利部、农业农村部四部委联合印发《关于深入推进农业水价综合改革的通知》（</w:t>
      </w:r>
      <w:proofErr w:type="gramStart"/>
      <w:r w:rsidRPr="00A83576">
        <w:rPr>
          <w:rFonts w:ascii="仿宋_GB2312" w:eastAsia="仿宋_GB2312" w:hint="eastAsia"/>
          <w:sz w:val="32"/>
          <w:szCs w:val="32"/>
        </w:rPr>
        <w:t>发改价格</w:t>
      </w:r>
      <w:proofErr w:type="gramEnd"/>
      <w:r w:rsidRPr="00A83576">
        <w:rPr>
          <w:rFonts w:ascii="仿宋_GB2312" w:eastAsia="仿宋_GB2312" w:hint="eastAsia"/>
          <w:sz w:val="32"/>
          <w:szCs w:val="32"/>
        </w:rPr>
        <w:t>〔2021〕1017号）明确：进一步健全精准补贴和节水奖励机制，由财政部门牵头负责。</w:t>
      </w:r>
    </w:p>
    <w:p w:rsidR="00F9110D" w:rsidRPr="00A364BE" w:rsidRDefault="0096278E" w:rsidP="0096278E">
      <w:pPr>
        <w:spacing w:line="620" w:lineRule="exact"/>
        <w:ind w:firstLine="645"/>
        <w:jc w:val="left"/>
        <w:rPr>
          <w:rFonts w:ascii="仿宋_GB2312" w:eastAsia="仿宋_GB2312" w:hAnsi="仿宋_GB2312" w:cs="仿宋_GB2312"/>
          <w:sz w:val="32"/>
          <w:szCs w:val="32"/>
        </w:rPr>
      </w:pPr>
      <w:r w:rsidRPr="00673C66">
        <w:rPr>
          <w:rFonts w:ascii="仿宋_GB2312" w:eastAsia="仿宋_GB2312" w:hAnsi="仿宋" w:hint="eastAsia"/>
          <w:spacing w:val="-2"/>
          <w:sz w:val="32"/>
          <w:szCs w:val="32"/>
        </w:rPr>
        <w:t>《</w:t>
      </w:r>
      <w:r>
        <w:rPr>
          <w:rFonts w:ascii="仿宋_GB2312" w:eastAsia="仿宋_GB2312" w:hAnsi="仿宋" w:hint="eastAsia"/>
          <w:spacing w:val="-2"/>
          <w:sz w:val="32"/>
          <w:szCs w:val="32"/>
        </w:rPr>
        <w:t>管理办法</w:t>
      </w:r>
      <w:r w:rsidRPr="00673C66">
        <w:rPr>
          <w:rFonts w:ascii="仿宋_GB2312" w:eastAsia="仿宋_GB2312" w:hAnsi="仿宋" w:hint="eastAsia"/>
          <w:spacing w:val="-2"/>
          <w:sz w:val="32"/>
          <w:szCs w:val="32"/>
        </w:rPr>
        <w:t>》</w:t>
      </w:r>
      <w:r>
        <w:rPr>
          <w:rFonts w:ascii="仿宋_GB2312" w:eastAsia="仿宋_GB2312" w:hAnsi="仿宋" w:hint="eastAsia"/>
          <w:spacing w:val="-2"/>
          <w:sz w:val="32"/>
          <w:szCs w:val="32"/>
        </w:rPr>
        <w:t>共包括</w:t>
      </w:r>
      <w:r w:rsidR="008E484A">
        <w:rPr>
          <w:rFonts w:ascii="仿宋_GB2312" w:eastAsia="仿宋_GB2312" w:hint="eastAsia"/>
          <w:sz w:val="32"/>
          <w:szCs w:val="32"/>
        </w:rPr>
        <w:t>总则、</w:t>
      </w:r>
      <w:r w:rsidR="008E484A" w:rsidRPr="006D4106">
        <w:rPr>
          <w:rFonts w:ascii="仿宋_GB2312" w:eastAsia="仿宋_GB2312" w:hint="eastAsia"/>
          <w:sz w:val="32"/>
          <w:szCs w:val="32"/>
        </w:rPr>
        <w:t>精准补贴</w:t>
      </w:r>
      <w:r w:rsidR="008E484A">
        <w:rPr>
          <w:rFonts w:ascii="仿宋_GB2312" w:eastAsia="仿宋_GB2312" w:hint="eastAsia"/>
          <w:sz w:val="32"/>
          <w:szCs w:val="32"/>
        </w:rPr>
        <w:t>、</w:t>
      </w:r>
      <w:r w:rsidR="008E484A" w:rsidRPr="006D4106">
        <w:rPr>
          <w:rFonts w:ascii="仿宋_GB2312" w:eastAsia="仿宋_GB2312" w:hint="eastAsia"/>
          <w:sz w:val="32"/>
          <w:szCs w:val="32"/>
        </w:rPr>
        <w:t>节水奖励</w:t>
      </w:r>
      <w:r w:rsidR="008E484A">
        <w:rPr>
          <w:rFonts w:ascii="仿宋_GB2312" w:eastAsia="仿宋_GB2312" w:hint="eastAsia"/>
          <w:sz w:val="32"/>
          <w:szCs w:val="32"/>
        </w:rPr>
        <w:t>、</w:t>
      </w:r>
      <w:r w:rsidR="008E484A" w:rsidRPr="006D4106">
        <w:rPr>
          <w:rFonts w:ascii="仿宋_GB2312" w:eastAsia="仿宋_GB2312" w:hint="eastAsia"/>
          <w:sz w:val="32"/>
          <w:szCs w:val="32"/>
        </w:rPr>
        <w:t>精准补贴和节水奖励资金筹集</w:t>
      </w:r>
      <w:r w:rsidR="008E484A">
        <w:rPr>
          <w:rFonts w:ascii="仿宋_GB2312" w:eastAsia="仿宋_GB2312" w:hint="eastAsia"/>
          <w:sz w:val="32"/>
          <w:szCs w:val="32"/>
        </w:rPr>
        <w:t>、</w:t>
      </w:r>
      <w:r w:rsidR="008E484A" w:rsidRPr="006D4106">
        <w:rPr>
          <w:rFonts w:ascii="仿宋_GB2312" w:eastAsia="仿宋_GB2312" w:hint="eastAsia"/>
          <w:sz w:val="32"/>
          <w:szCs w:val="32"/>
        </w:rPr>
        <w:t>资金监管</w:t>
      </w:r>
      <w:r w:rsidR="008E484A" w:rsidRPr="00F936AF">
        <w:rPr>
          <w:rFonts w:ascii="仿宋_GB2312" w:eastAsia="仿宋_GB2312" w:hint="eastAsia"/>
          <w:sz w:val="32"/>
          <w:szCs w:val="32"/>
        </w:rPr>
        <w:t>、</w:t>
      </w:r>
      <w:r w:rsidR="008E484A">
        <w:rPr>
          <w:rFonts w:ascii="仿宋_GB2312" w:eastAsia="仿宋_GB2312" w:hint="eastAsia"/>
          <w:sz w:val="32"/>
          <w:szCs w:val="32"/>
        </w:rPr>
        <w:t>附则等6</w:t>
      </w:r>
      <w:r>
        <w:rPr>
          <w:rFonts w:ascii="仿宋_GB2312" w:eastAsia="仿宋_GB2312" w:hAnsi="仿宋" w:hint="eastAsia"/>
          <w:spacing w:val="-2"/>
          <w:sz w:val="32"/>
          <w:szCs w:val="32"/>
        </w:rPr>
        <w:t>章2</w:t>
      </w:r>
      <w:r w:rsidR="008E484A">
        <w:rPr>
          <w:rFonts w:ascii="仿宋_GB2312" w:eastAsia="仿宋_GB2312" w:hAnsi="仿宋" w:hint="eastAsia"/>
          <w:spacing w:val="-2"/>
          <w:sz w:val="32"/>
          <w:szCs w:val="32"/>
        </w:rPr>
        <w:t>7</w:t>
      </w:r>
      <w:r>
        <w:rPr>
          <w:rFonts w:ascii="仿宋_GB2312" w:eastAsia="仿宋_GB2312" w:hAnsi="仿宋" w:hint="eastAsia"/>
          <w:spacing w:val="-2"/>
          <w:sz w:val="32"/>
          <w:szCs w:val="32"/>
        </w:rPr>
        <w:t>条，</w:t>
      </w:r>
      <w:r w:rsidR="00083635" w:rsidRPr="00A83576">
        <w:rPr>
          <w:rFonts w:ascii="仿宋_GB2312" w:eastAsia="仿宋_GB2312" w:hint="eastAsia"/>
          <w:sz w:val="32"/>
          <w:szCs w:val="32"/>
        </w:rPr>
        <w:t>健全</w:t>
      </w:r>
      <w:r w:rsidR="00083635">
        <w:rPr>
          <w:rFonts w:ascii="仿宋_GB2312" w:eastAsia="仿宋_GB2312" w:hint="eastAsia"/>
          <w:sz w:val="32"/>
          <w:szCs w:val="32"/>
        </w:rPr>
        <w:t>完善</w:t>
      </w:r>
      <w:r w:rsidR="00083635" w:rsidRPr="00A83576">
        <w:rPr>
          <w:rFonts w:ascii="仿宋_GB2312" w:eastAsia="仿宋_GB2312" w:hint="eastAsia"/>
          <w:sz w:val="32"/>
          <w:szCs w:val="32"/>
        </w:rPr>
        <w:t>精准补贴和节水奖励机制</w:t>
      </w:r>
      <w:r w:rsidR="00643821">
        <w:rPr>
          <w:rFonts w:ascii="仿宋_GB2312" w:eastAsia="仿宋_GB2312" w:hAnsi="仿宋" w:hint="eastAsia"/>
          <w:sz w:val="32"/>
          <w:szCs w:val="32"/>
        </w:rPr>
        <w:t>，为进一步推进全区农业水价综合改革奠定基础。</w:t>
      </w:r>
      <w:bookmarkStart w:id="0" w:name="_GoBack"/>
      <w:bookmarkEnd w:id="0"/>
    </w:p>
    <w:sectPr w:rsidR="00F9110D" w:rsidRPr="00A364BE" w:rsidSect="008F6D34">
      <w:footerReference w:type="default" r:id="rId7"/>
      <w:pgSz w:w="11906" w:h="16838"/>
      <w:pgMar w:top="1440" w:right="1800" w:bottom="1440" w:left="1800" w:header="851" w:footer="992"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33C3" w:rsidRDefault="006833C3" w:rsidP="00ED1DF2">
      <w:r>
        <w:separator/>
      </w:r>
    </w:p>
  </w:endnote>
  <w:endnote w:type="continuationSeparator" w:id="0">
    <w:p w:rsidR="006833C3" w:rsidRDefault="006833C3" w:rsidP="00ED1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4707447"/>
      <w:docPartObj>
        <w:docPartGallery w:val="Page Numbers (Bottom of Page)"/>
        <w:docPartUnique/>
      </w:docPartObj>
    </w:sdtPr>
    <w:sdtEndPr>
      <w:rPr>
        <w:rFonts w:asciiTheme="minorEastAsia" w:hAnsiTheme="minorEastAsia"/>
        <w:sz w:val="28"/>
        <w:szCs w:val="28"/>
      </w:rPr>
    </w:sdtEndPr>
    <w:sdtContent>
      <w:p w:rsidR="008F6D34" w:rsidRPr="008F6D34" w:rsidRDefault="00342BEC">
        <w:pPr>
          <w:pStyle w:val="a4"/>
          <w:jc w:val="center"/>
          <w:rPr>
            <w:rFonts w:asciiTheme="minorEastAsia" w:hAnsiTheme="minorEastAsia"/>
            <w:sz w:val="28"/>
            <w:szCs w:val="28"/>
          </w:rPr>
        </w:pPr>
        <w:r w:rsidRPr="008F6D34">
          <w:rPr>
            <w:rFonts w:asciiTheme="minorEastAsia" w:hAnsiTheme="minorEastAsia"/>
            <w:sz w:val="28"/>
            <w:szCs w:val="28"/>
          </w:rPr>
          <w:fldChar w:fldCharType="begin"/>
        </w:r>
        <w:r w:rsidR="00F9110D" w:rsidRPr="008F6D34">
          <w:rPr>
            <w:rFonts w:asciiTheme="minorEastAsia" w:hAnsiTheme="minorEastAsia"/>
            <w:sz w:val="28"/>
            <w:szCs w:val="28"/>
          </w:rPr>
          <w:instrText>PAGE   \* MERGEFORMAT</w:instrText>
        </w:r>
        <w:r w:rsidRPr="008F6D34">
          <w:rPr>
            <w:rFonts w:asciiTheme="minorEastAsia" w:hAnsiTheme="minorEastAsia"/>
            <w:sz w:val="28"/>
            <w:szCs w:val="28"/>
          </w:rPr>
          <w:fldChar w:fldCharType="separate"/>
        </w:r>
        <w:r w:rsidR="00B6200A" w:rsidRPr="00B6200A">
          <w:rPr>
            <w:rFonts w:asciiTheme="minorEastAsia" w:hAnsiTheme="minorEastAsia"/>
            <w:noProof/>
            <w:sz w:val="28"/>
            <w:szCs w:val="28"/>
            <w:lang w:val="zh-CN"/>
          </w:rPr>
          <w:t>-</w:t>
        </w:r>
        <w:r w:rsidR="00B6200A">
          <w:rPr>
            <w:rFonts w:asciiTheme="minorEastAsia" w:hAnsiTheme="minorEastAsia"/>
            <w:noProof/>
            <w:sz w:val="28"/>
            <w:szCs w:val="28"/>
          </w:rPr>
          <w:t xml:space="preserve"> 2 -</w:t>
        </w:r>
        <w:r w:rsidRPr="008F6D34">
          <w:rPr>
            <w:rFonts w:asciiTheme="minorEastAsia" w:hAnsiTheme="minorEastAsia"/>
            <w:sz w:val="28"/>
            <w:szCs w:val="28"/>
          </w:rPr>
          <w:fldChar w:fldCharType="end"/>
        </w:r>
      </w:p>
    </w:sdtContent>
  </w:sdt>
  <w:p w:rsidR="008F6D34" w:rsidRDefault="006833C3">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33C3" w:rsidRDefault="006833C3" w:rsidP="00ED1DF2">
      <w:r>
        <w:separator/>
      </w:r>
    </w:p>
  </w:footnote>
  <w:footnote w:type="continuationSeparator" w:id="0">
    <w:p w:rsidR="006833C3" w:rsidRDefault="006833C3" w:rsidP="00ED1DF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1DF2"/>
    <w:rsid w:val="00002E60"/>
    <w:rsid w:val="00007FCB"/>
    <w:rsid w:val="0002357E"/>
    <w:rsid w:val="00031F62"/>
    <w:rsid w:val="00083635"/>
    <w:rsid w:val="00084D85"/>
    <w:rsid w:val="000E052A"/>
    <w:rsid w:val="000E3FE8"/>
    <w:rsid w:val="001044AD"/>
    <w:rsid w:val="00105126"/>
    <w:rsid w:val="00105C8D"/>
    <w:rsid w:val="001119F7"/>
    <w:rsid w:val="00120175"/>
    <w:rsid w:val="001309E9"/>
    <w:rsid w:val="00144E59"/>
    <w:rsid w:val="001459AE"/>
    <w:rsid w:val="00160481"/>
    <w:rsid w:val="00172B4B"/>
    <w:rsid w:val="001746FD"/>
    <w:rsid w:val="00177883"/>
    <w:rsid w:val="00192C77"/>
    <w:rsid w:val="00195423"/>
    <w:rsid w:val="001D3662"/>
    <w:rsid w:val="00215DEC"/>
    <w:rsid w:val="00233F29"/>
    <w:rsid w:val="0025170E"/>
    <w:rsid w:val="00255811"/>
    <w:rsid w:val="00271E7D"/>
    <w:rsid w:val="00272DDD"/>
    <w:rsid w:val="002A394B"/>
    <w:rsid w:val="002C46BB"/>
    <w:rsid w:val="002D66E9"/>
    <w:rsid w:val="003065EA"/>
    <w:rsid w:val="00311E25"/>
    <w:rsid w:val="00342BEC"/>
    <w:rsid w:val="003860F8"/>
    <w:rsid w:val="003C0532"/>
    <w:rsid w:val="003E6FC2"/>
    <w:rsid w:val="00407D9F"/>
    <w:rsid w:val="004323BA"/>
    <w:rsid w:val="00456DA2"/>
    <w:rsid w:val="00460476"/>
    <w:rsid w:val="0052113F"/>
    <w:rsid w:val="005478E1"/>
    <w:rsid w:val="00553EFC"/>
    <w:rsid w:val="005631DF"/>
    <w:rsid w:val="00593CB4"/>
    <w:rsid w:val="005A7DF3"/>
    <w:rsid w:val="005B56E1"/>
    <w:rsid w:val="005D0988"/>
    <w:rsid w:val="005F6882"/>
    <w:rsid w:val="00604E81"/>
    <w:rsid w:val="00633565"/>
    <w:rsid w:val="00643821"/>
    <w:rsid w:val="0066438E"/>
    <w:rsid w:val="006833C3"/>
    <w:rsid w:val="006B6022"/>
    <w:rsid w:val="006E6E87"/>
    <w:rsid w:val="006F10DB"/>
    <w:rsid w:val="006F660E"/>
    <w:rsid w:val="00721441"/>
    <w:rsid w:val="007340E9"/>
    <w:rsid w:val="00734397"/>
    <w:rsid w:val="007517F3"/>
    <w:rsid w:val="00752E63"/>
    <w:rsid w:val="0076326E"/>
    <w:rsid w:val="00764EDE"/>
    <w:rsid w:val="00773991"/>
    <w:rsid w:val="007819BF"/>
    <w:rsid w:val="007C4962"/>
    <w:rsid w:val="007C5FDB"/>
    <w:rsid w:val="00811EFA"/>
    <w:rsid w:val="0083564F"/>
    <w:rsid w:val="008423E4"/>
    <w:rsid w:val="00866EBF"/>
    <w:rsid w:val="00872FDA"/>
    <w:rsid w:val="0088629A"/>
    <w:rsid w:val="0089546E"/>
    <w:rsid w:val="008B4F08"/>
    <w:rsid w:val="008C5691"/>
    <w:rsid w:val="008E484A"/>
    <w:rsid w:val="008F0CC0"/>
    <w:rsid w:val="008F0D3C"/>
    <w:rsid w:val="008F344C"/>
    <w:rsid w:val="0090340E"/>
    <w:rsid w:val="00904E7B"/>
    <w:rsid w:val="00911A4E"/>
    <w:rsid w:val="0091726B"/>
    <w:rsid w:val="009266EB"/>
    <w:rsid w:val="00940B11"/>
    <w:rsid w:val="0096278E"/>
    <w:rsid w:val="00964518"/>
    <w:rsid w:val="00986ED9"/>
    <w:rsid w:val="009A62E8"/>
    <w:rsid w:val="009C6740"/>
    <w:rsid w:val="009F323E"/>
    <w:rsid w:val="00A30E50"/>
    <w:rsid w:val="00A32A29"/>
    <w:rsid w:val="00A364BE"/>
    <w:rsid w:val="00A517FC"/>
    <w:rsid w:val="00A96192"/>
    <w:rsid w:val="00B0606E"/>
    <w:rsid w:val="00B26462"/>
    <w:rsid w:val="00B6200A"/>
    <w:rsid w:val="00B630DF"/>
    <w:rsid w:val="00B71083"/>
    <w:rsid w:val="00B92D90"/>
    <w:rsid w:val="00BC066E"/>
    <w:rsid w:val="00BD32C9"/>
    <w:rsid w:val="00BE4C80"/>
    <w:rsid w:val="00C0144E"/>
    <w:rsid w:val="00C210F2"/>
    <w:rsid w:val="00C2762A"/>
    <w:rsid w:val="00C459F3"/>
    <w:rsid w:val="00C662D0"/>
    <w:rsid w:val="00CA2E78"/>
    <w:rsid w:val="00CC0A7A"/>
    <w:rsid w:val="00CD621B"/>
    <w:rsid w:val="00D06CDD"/>
    <w:rsid w:val="00D2661E"/>
    <w:rsid w:val="00D340E2"/>
    <w:rsid w:val="00D351B3"/>
    <w:rsid w:val="00D9538F"/>
    <w:rsid w:val="00DF6D55"/>
    <w:rsid w:val="00E21181"/>
    <w:rsid w:val="00E454AA"/>
    <w:rsid w:val="00E969CF"/>
    <w:rsid w:val="00EA0D2C"/>
    <w:rsid w:val="00ED1DF2"/>
    <w:rsid w:val="00F7793E"/>
    <w:rsid w:val="00F80B58"/>
    <w:rsid w:val="00F9110D"/>
    <w:rsid w:val="00F952E2"/>
    <w:rsid w:val="00FF66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D1DF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D1DF2"/>
    <w:rPr>
      <w:sz w:val="18"/>
      <w:szCs w:val="18"/>
    </w:rPr>
  </w:style>
  <w:style w:type="paragraph" w:styleId="a4">
    <w:name w:val="footer"/>
    <w:basedOn w:val="a"/>
    <w:link w:val="Char0"/>
    <w:uiPriority w:val="99"/>
    <w:unhideWhenUsed/>
    <w:rsid w:val="00ED1DF2"/>
    <w:pPr>
      <w:tabs>
        <w:tab w:val="center" w:pos="4153"/>
        <w:tab w:val="right" w:pos="8306"/>
      </w:tabs>
      <w:snapToGrid w:val="0"/>
      <w:jc w:val="left"/>
    </w:pPr>
    <w:rPr>
      <w:sz w:val="18"/>
      <w:szCs w:val="18"/>
    </w:rPr>
  </w:style>
  <w:style w:type="character" w:customStyle="1" w:styleId="Char0">
    <w:name w:val="页脚 Char"/>
    <w:basedOn w:val="a0"/>
    <w:link w:val="a4"/>
    <w:uiPriority w:val="99"/>
    <w:rsid w:val="00ED1DF2"/>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D1DF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D1DF2"/>
    <w:rPr>
      <w:sz w:val="18"/>
      <w:szCs w:val="18"/>
    </w:rPr>
  </w:style>
  <w:style w:type="paragraph" w:styleId="a4">
    <w:name w:val="footer"/>
    <w:basedOn w:val="a"/>
    <w:link w:val="Char0"/>
    <w:uiPriority w:val="99"/>
    <w:unhideWhenUsed/>
    <w:rsid w:val="00ED1DF2"/>
    <w:pPr>
      <w:tabs>
        <w:tab w:val="center" w:pos="4153"/>
        <w:tab w:val="right" w:pos="8306"/>
      </w:tabs>
      <w:snapToGrid w:val="0"/>
      <w:jc w:val="left"/>
    </w:pPr>
    <w:rPr>
      <w:sz w:val="18"/>
      <w:szCs w:val="18"/>
    </w:rPr>
  </w:style>
  <w:style w:type="character" w:customStyle="1" w:styleId="Char0">
    <w:name w:val="页脚 Char"/>
    <w:basedOn w:val="a0"/>
    <w:link w:val="a4"/>
    <w:uiPriority w:val="99"/>
    <w:rsid w:val="00ED1DF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112</Words>
  <Characters>640</Characters>
  <Application>Microsoft Office Word</Application>
  <DocSecurity>0</DocSecurity>
  <Lines>5</Lines>
  <Paragraphs>1</Paragraphs>
  <ScaleCrop>false</ScaleCrop>
  <Company>Microsoft</Company>
  <LinksUpToDate>false</LinksUpToDate>
  <CharactersWithSpaces>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殷梦婷</dc:creator>
  <cp:lastModifiedBy>何晨曦</cp:lastModifiedBy>
  <cp:revision>3</cp:revision>
  <cp:lastPrinted>2021-07-16T09:47:00Z</cp:lastPrinted>
  <dcterms:created xsi:type="dcterms:W3CDTF">2021-12-15T08:18:00Z</dcterms:created>
  <dcterms:modified xsi:type="dcterms:W3CDTF">2021-12-15T08:19:00Z</dcterms:modified>
</cp:coreProperties>
</file>