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5" w:firstLineChars="245"/>
        <w:textAlignment w:val="auto"/>
        <w:rPr>
          <w:rFonts w:hint="default" w:ascii="Times New Roman" w:hAnsi="Times New Roman" w:eastAsia="仿宋_GB2312" w:cs="Times New Roman"/>
          <w:b/>
          <w:sz w:val="36"/>
          <w:szCs w:val="36"/>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备案公告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新财企函告〔202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eastAsia="zh-CN"/>
        </w:rPr>
        <w:t>新疆益邦房地产土地资产评估有限公司报来的《资产评估机构备案表》</w:t>
      </w:r>
      <w:r>
        <w:rPr>
          <w:rFonts w:hint="default" w:ascii="Times New Roman" w:hAnsi="Times New Roman" w:eastAsia="仿宋_GB2312" w:cs="Times New Roman"/>
          <w:spacing w:val="0"/>
          <w:sz w:val="32"/>
          <w:szCs w:val="32"/>
        </w:rPr>
        <w:t>及有关材料收悉。根据《中华人民共和国资产评估法》《资产评估行业财政监督管理办法》的有关规定，予以备案。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一、</w:t>
      </w:r>
      <w:r>
        <w:rPr>
          <w:rFonts w:hint="eastAsia" w:eastAsia="仿宋_GB2312" w:cs="Times New Roman"/>
          <w:spacing w:val="0"/>
          <w:sz w:val="32"/>
          <w:szCs w:val="32"/>
          <w:lang w:val="en-US" w:eastAsia="zh-CN"/>
        </w:rPr>
        <w:t>资产评估机构名称为</w:t>
      </w:r>
      <w:r>
        <w:rPr>
          <w:rFonts w:hint="eastAsia" w:eastAsia="仿宋_GB2312" w:cs="Times New Roman"/>
          <w:spacing w:val="0"/>
          <w:sz w:val="32"/>
          <w:szCs w:val="32"/>
          <w:lang w:eastAsia="zh-CN"/>
        </w:rPr>
        <w:t>新疆益邦房地产土地资产评估有限公司，组织形式为有限责任公司。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val="en-US" w:eastAsia="zh-CN"/>
        </w:rPr>
      </w:pPr>
      <w:r>
        <w:rPr>
          <w:rFonts w:hint="eastAsia" w:eastAsia="仿宋_GB2312" w:cs="Times New Roman"/>
          <w:spacing w:val="0"/>
          <w:sz w:val="32"/>
          <w:szCs w:val="32"/>
          <w:lang w:val="en-US" w:eastAsia="zh-CN"/>
        </w:rPr>
        <w:t>二、公司法定代表人为张鹏飞。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eastAsia="仿宋_GB2312" w:cs="Times New Roman"/>
          <w:spacing w:val="0"/>
          <w:sz w:val="32"/>
          <w:szCs w:val="32"/>
          <w:lang w:eastAsia="zh-CN"/>
        </w:rPr>
        <w:t>三</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资产评估机构股东</w:t>
      </w:r>
      <w:r>
        <w:rPr>
          <w:rFonts w:hint="default" w:ascii="Times New Roman" w:hAnsi="Times New Roman" w:eastAsia="仿宋_GB2312" w:cs="Times New Roman"/>
          <w:spacing w:val="0"/>
          <w:sz w:val="32"/>
          <w:szCs w:val="32"/>
          <w:lang w:eastAsia="zh-CN"/>
        </w:rPr>
        <w:t>（合伙人）</w:t>
      </w:r>
      <w:r>
        <w:rPr>
          <w:rFonts w:hint="default" w:ascii="Times New Roman" w:hAnsi="Times New Roman" w:eastAsia="仿宋_GB2312" w:cs="Times New Roman"/>
          <w:spacing w:val="0"/>
          <w:sz w:val="32"/>
          <w:szCs w:val="32"/>
        </w:rPr>
        <w:t>的基本情况，资产评估专业人员基本情况等备案相关信息已录入备案信息管理系统，可通过财政部、中国资产评估协会官方网站进行查询。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特此公告。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eastAsia="zh-CN"/>
        </w:rPr>
      </w:pPr>
      <w:r>
        <w:rPr>
          <w:rFonts w:hint="eastAsia" w:eastAsia="仿宋_GB2312" w:cs="Times New Roman"/>
          <w:spacing w:val="0"/>
          <w:sz w:val="32"/>
          <w:szCs w:val="32"/>
          <w:lang w:eastAsia="zh-CN"/>
        </w:rPr>
        <w:t>（本备案公告反映该资产评估机构备案公告日当日备案情况。如需查询资产评估机构专业人员人数等实时数据，应当以备案信息管理系统查询数据为准）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新疆维吾尔自治区财政厅</w:t>
      </w: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rPr>
          <w:rFonts w:hint="default" w:ascii="Times New Roman" w:hAnsi="Times New Roman" w:cs="Times New Roman"/>
          <w:spacing w:val="0"/>
        </w:rPr>
      </w:pPr>
      <w:r>
        <w:rPr>
          <w:rFonts w:hint="default" w:ascii="Times New Roman" w:hAnsi="Times New Roman" w:eastAsia="仿宋_GB2312" w:cs="Times New Roman"/>
          <w:spacing w:val="0"/>
          <w:sz w:val="32"/>
          <w:szCs w:val="32"/>
        </w:rPr>
        <w:t xml:space="preserve">                         202</w:t>
      </w:r>
      <w:r>
        <w:rPr>
          <w:rFonts w:hint="eastAsia"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56"/>
    <w:rsid w:val="00155B57"/>
    <w:rsid w:val="002C6600"/>
    <w:rsid w:val="0036649E"/>
    <w:rsid w:val="00420992"/>
    <w:rsid w:val="00433D51"/>
    <w:rsid w:val="004A3C03"/>
    <w:rsid w:val="004F08AC"/>
    <w:rsid w:val="00582332"/>
    <w:rsid w:val="00670AF1"/>
    <w:rsid w:val="006C0B7F"/>
    <w:rsid w:val="006D41D1"/>
    <w:rsid w:val="006D580F"/>
    <w:rsid w:val="00707B0F"/>
    <w:rsid w:val="007335D8"/>
    <w:rsid w:val="0097377D"/>
    <w:rsid w:val="009D3E0C"/>
    <w:rsid w:val="00A35AE8"/>
    <w:rsid w:val="00BB1FC1"/>
    <w:rsid w:val="00BF2D40"/>
    <w:rsid w:val="00C65BD1"/>
    <w:rsid w:val="00CA2856"/>
    <w:rsid w:val="00E25E01"/>
    <w:rsid w:val="00F21EEA"/>
    <w:rsid w:val="03BC31A4"/>
    <w:rsid w:val="0AEF7849"/>
    <w:rsid w:val="0C74557C"/>
    <w:rsid w:val="0DEC3CC4"/>
    <w:rsid w:val="1CA16696"/>
    <w:rsid w:val="1FC87E78"/>
    <w:rsid w:val="2E36346A"/>
    <w:rsid w:val="2F99379A"/>
    <w:rsid w:val="315B3C9B"/>
    <w:rsid w:val="42517FC1"/>
    <w:rsid w:val="426D3F66"/>
    <w:rsid w:val="431C4F87"/>
    <w:rsid w:val="48791E43"/>
    <w:rsid w:val="52806511"/>
    <w:rsid w:val="53C53ECE"/>
    <w:rsid w:val="56BF2786"/>
    <w:rsid w:val="5BA30E26"/>
    <w:rsid w:val="5FEA297E"/>
    <w:rsid w:val="6C6725B1"/>
    <w:rsid w:val="77A775C8"/>
    <w:rsid w:val="7DDE2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2222</Company>
  <Pages>1</Pages>
  <Words>51</Words>
  <Characters>291</Characters>
  <Lines>2</Lines>
  <Paragraphs>1</Paragraphs>
  <TotalTime>7</TotalTime>
  <ScaleCrop>false</ScaleCrop>
  <LinksUpToDate>false</LinksUpToDate>
  <CharactersWithSpaces>341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2021-07-05T09:26:00Z</dcterms:created>
  <dc:creator>冯志江（企业处）</dc:creator>
  <cp:lastModifiedBy>%25E7%258E%259B%25E8%25BF%25AA%25E5%25A8%259C</cp:lastModifiedBy>
  <cp:lastPrinted>2023-06-27T09:56:00Z</cp:lastPrinted>
  <dcterms:modified xsi:type="dcterms:W3CDTF">2023-09-01T03:57:28Z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EC4AA5EE829449A3A0E875CFC445656B</vt:lpwstr>
  </property>
</Properties>
</file>