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84" w:rsidRDefault="005D4684" w:rsidP="003238D6">
      <w:pPr>
        <w:jc w:val="center"/>
        <w:rPr>
          <w:rFonts w:ascii="方正小标宋简体" w:eastAsia="方正小标宋简体" w:hint="eastAsia"/>
          <w:sz w:val="40"/>
          <w:szCs w:val="40"/>
        </w:rPr>
      </w:pPr>
    </w:p>
    <w:p w:rsidR="00920B48" w:rsidRDefault="009C01AF" w:rsidP="003238D6">
      <w:pPr>
        <w:jc w:val="center"/>
        <w:rPr>
          <w:rFonts w:ascii="方正小标宋简体" w:eastAsia="方正小标宋简体" w:hint="eastAsia"/>
          <w:sz w:val="40"/>
          <w:szCs w:val="40"/>
        </w:rPr>
      </w:pPr>
      <w:r w:rsidRPr="009C01AF">
        <w:rPr>
          <w:rFonts w:ascii="方正小标宋简体" w:eastAsia="方正小标宋简体" w:hint="eastAsia"/>
          <w:sz w:val="40"/>
          <w:szCs w:val="40"/>
        </w:rPr>
        <w:t>2021-2023年</w:t>
      </w:r>
      <w:r w:rsidRPr="009C01AF">
        <w:rPr>
          <w:rFonts w:ascii="方正小标宋简体" w:eastAsia="方正小标宋简体" w:hint="eastAsia"/>
          <w:sz w:val="40"/>
          <w:szCs w:val="40"/>
        </w:rPr>
        <w:t>新疆维吾尔自治区政府债券承销团</w:t>
      </w:r>
    </w:p>
    <w:p w:rsidR="002909B4" w:rsidRPr="009C01AF" w:rsidRDefault="009C01AF" w:rsidP="003238D6">
      <w:pPr>
        <w:jc w:val="center"/>
        <w:rPr>
          <w:rFonts w:ascii="方正小标宋简体" w:eastAsia="方正小标宋简体" w:hint="eastAsia"/>
          <w:sz w:val="40"/>
          <w:szCs w:val="40"/>
        </w:rPr>
      </w:pPr>
      <w:r w:rsidRPr="009C01AF">
        <w:rPr>
          <w:rFonts w:ascii="方正小标宋简体" w:eastAsia="方正小标宋简体" w:hint="eastAsia"/>
          <w:sz w:val="40"/>
          <w:szCs w:val="40"/>
        </w:rPr>
        <w:t>组建及主承销商确认</w:t>
      </w:r>
      <w:r w:rsidR="002909B4" w:rsidRPr="009C01AF">
        <w:rPr>
          <w:rFonts w:ascii="方正小标宋简体" w:eastAsia="方正小标宋简体" w:hint="eastAsia"/>
          <w:sz w:val="40"/>
          <w:szCs w:val="40"/>
        </w:rPr>
        <w:t>招标公告</w:t>
      </w:r>
    </w:p>
    <w:p w:rsidR="002909B4" w:rsidRPr="003238D6" w:rsidRDefault="002909B4" w:rsidP="00B84DEF">
      <w:pPr>
        <w:spacing w:line="500" w:lineRule="exact"/>
        <w:ind w:firstLineChars="200" w:firstLine="640"/>
        <w:rPr>
          <w:rFonts w:ascii="仿宋_GB2312" w:eastAsia="仿宋_GB2312"/>
          <w:sz w:val="32"/>
          <w:szCs w:val="32"/>
        </w:rPr>
      </w:pPr>
      <w:r w:rsidRPr="003238D6">
        <w:rPr>
          <w:rFonts w:ascii="仿宋_GB2312" w:eastAsia="仿宋_GB2312" w:hint="eastAsia"/>
          <w:sz w:val="32"/>
          <w:szCs w:val="32"/>
        </w:rPr>
        <w:t>新疆西北招标有限公司（以下简称“招标代理机构”）受新疆维吾尔自治区财政厅（以下简称“招标人”）的委托，按照财政部《关于进一步做好地方政府债券发行工作的意见》、《地方政府债券发行管理办法》和《新疆维吾尔自治区政府债券承销团组建及主承销商确认管理办法》的规定，组建2021-2023年新疆维吾尔自治区政府债券承销团，同时确认主承销商。</w:t>
      </w:r>
      <w:proofErr w:type="gramStart"/>
      <w:r w:rsidRPr="008F6991">
        <w:rPr>
          <w:rFonts w:ascii="仿宋_GB2312" w:eastAsia="仿宋_GB2312" w:hint="eastAsia"/>
          <w:sz w:val="32"/>
          <w:szCs w:val="32"/>
        </w:rPr>
        <w:t>现邀请</w:t>
      </w:r>
      <w:proofErr w:type="gramEnd"/>
      <w:r w:rsidRPr="008F6991">
        <w:rPr>
          <w:rFonts w:ascii="仿宋_GB2312" w:eastAsia="仿宋_GB2312" w:hint="eastAsia"/>
          <w:sz w:val="32"/>
          <w:szCs w:val="32"/>
        </w:rPr>
        <w:t>国内的合格投标人就“2021-2023年新疆维吾尔自治区政府债</w:t>
      </w:r>
      <w:r w:rsidR="008F6991" w:rsidRPr="008F6991">
        <w:rPr>
          <w:rFonts w:ascii="仿宋_GB2312" w:eastAsia="仿宋_GB2312" w:hAnsi="宋体" w:cs="宋体" w:hint="eastAsia"/>
          <w:sz w:val="32"/>
          <w:szCs w:val="32"/>
        </w:rPr>
        <w:t>券</w:t>
      </w:r>
      <w:r w:rsidRPr="008F6991">
        <w:rPr>
          <w:rFonts w:ascii="仿宋_GB2312" w:eastAsia="仿宋_GB2312" w:hint="eastAsia"/>
          <w:sz w:val="32"/>
          <w:szCs w:val="32"/>
        </w:rPr>
        <w:t>承</w:t>
      </w:r>
      <w:r w:rsidRPr="003238D6">
        <w:rPr>
          <w:rFonts w:ascii="仿宋_GB2312" w:eastAsia="仿宋_GB2312" w:hint="eastAsia"/>
          <w:sz w:val="32"/>
          <w:szCs w:val="32"/>
        </w:rPr>
        <w:t>销团成员及主承销商确认项目”（招标编号</w:t>
      </w:r>
      <w:r w:rsidR="00AC3753">
        <w:rPr>
          <w:rFonts w:ascii="仿宋_GB2312" w:eastAsia="仿宋_GB2312" w:hint="eastAsia"/>
          <w:sz w:val="32"/>
          <w:szCs w:val="32"/>
        </w:rPr>
        <w:t>:</w:t>
      </w:r>
      <w:r w:rsidRPr="003238D6">
        <w:rPr>
          <w:rFonts w:ascii="仿宋_GB2312" w:eastAsia="仿宋_GB2312" w:hint="eastAsia"/>
          <w:sz w:val="32"/>
          <w:szCs w:val="32"/>
        </w:rPr>
        <w:t>2020-XBZC-010133）中所需相关服务前来投标。</w:t>
      </w:r>
    </w:p>
    <w:p w:rsidR="002909B4" w:rsidRPr="003238D6" w:rsidRDefault="002909B4" w:rsidP="00B84DEF">
      <w:pPr>
        <w:spacing w:line="500" w:lineRule="exact"/>
        <w:ind w:firstLineChars="200" w:firstLine="643"/>
        <w:rPr>
          <w:rFonts w:ascii="仿宋_GB2312" w:eastAsia="仿宋_GB2312"/>
          <w:sz w:val="32"/>
          <w:szCs w:val="32"/>
        </w:rPr>
      </w:pPr>
      <w:r w:rsidRPr="003238D6">
        <w:rPr>
          <w:rFonts w:ascii="仿宋_GB2312" w:eastAsia="仿宋_GB2312" w:hint="eastAsia"/>
          <w:b/>
          <w:sz w:val="32"/>
          <w:szCs w:val="32"/>
        </w:rPr>
        <w:t>1.</w:t>
      </w:r>
      <w:r w:rsidRPr="00B84DEF">
        <w:rPr>
          <w:rFonts w:ascii="仿宋_GB2312" w:eastAsia="仿宋_GB2312" w:hint="eastAsia"/>
          <w:sz w:val="32"/>
          <w:szCs w:val="32"/>
        </w:rPr>
        <w:t>招标项目内容及数量：</w:t>
      </w:r>
      <w:r w:rsidRPr="003238D6">
        <w:rPr>
          <w:rFonts w:ascii="仿宋_GB2312" w:eastAsia="仿宋_GB2312" w:hint="eastAsia"/>
          <w:sz w:val="32"/>
          <w:szCs w:val="32"/>
        </w:rPr>
        <w:t>本项目共2包。投标人不得将任意一个包中的内容拆开投标，否则其投标将被拒绝。</w:t>
      </w:r>
    </w:p>
    <w:p w:rsidR="002909B4" w:rsidRPr="003238D6" w:rsidRDefault="002909B4" w:rsidP="00B84DEF">
      <w:pPr>
        <w:spacing w:line="500" w:lineRule="exact"/>
        <w:ind w:firstLineChars="200" w:firstLine="640"/>
        <w:rPr>
          <w:rFonts w:ascii="仿宋_GB2312" w:eastAsia="仿宋_GB2312"/>
          <w:sz w:val="32"/>
          <w:szCs w:val="32"/>
        </w:rPr>
      </w:pPr>
      <w:r w:rsidRPr="003238D6">
        <w:rPr>
          <w:rFonts w:ascii="仿宋_GB2312" w:eastAsia="仿宋_GB2312" w:hint="eastAsia"/>
          <w:sz w:val="32"/>
          <w:szCs w:val="32"/>
        </w:rPr>
        <w:t>具体分包情况详见下表：</w:t>
      </w:r>
    </w:p>
    <w:tbl>
      <w:tblPr>
        <w:tblW w:w="0" w:type="auto"/>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878"/>
        <w:gridCol w:w="5350"/>
      </w:tblGrid>
      <w:tr w:rsidR="003238D6" w:rsidRPr="003238D6" w:rsidTr="003238D6">
        <w:trPr>
          <w:trHeight w:val="385"/>
          <w:jc w:val="center"/>
        </w:trPr>
        <w:tc>
          <w:tcPr>
            <w:tcW w:w="1382"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jc w:val="center"/>
              <w:rPr>
                <w:rFonts w:ascii="仿宋_GB2312" w:eastAsia="仿宋_GB2312"/>
                <w:b/>
                <w:sz w:val="32"/>
                <w:szCs w:val="32"/>
              </w:rPr>
            </w:pPr>
            <w:proofErr w:type="gramStart"/>
            <w:r w:rsidRPr="003238D6">
              <w:rPr>
                <w:rFonts w:ascii="仿宋_GB2312" w:eastAsia="仿宋_GB2312" w:hint="eastAsia"/>
                <w:b/>
                <w:sz w:val="32"/>
                <w:szCs w:val="32"/>
              </w:rPr>
              <w:t>包号</w:t>
            </w:r>
            <w:proofErr w:type="gramEnd"/>
          </w:p>
        </w:tc>
        <w:tc>
          <w:tcPr>
            <w:tcW w:w="1878"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jc w:val="center"/>
              <w:rPr>
                <w:rFonts w:ascii="仿宋_GB2312" w:eastAsia="仿宋_GB2312"/>
                <w:b/>
                <w:sz w:val="32"/>
                <w:szCs w:val="32"/>
              </w:rPr>
            </w:pPr>
            <w:r w:rsidRPr="003238D6">
              <w:rPr>
                <w:rFonts w:ascii="仿宋_GB2312" w:eastAsia="仿宋_GB2312" w:hint="eastAsia"/>
                <w:b/>
                <w:sz w:val="32"/>
                <w:szCs w:val="32"/>
              </w:rPr>
              <w:t>采购内容</w:t>
            </w:r>
          </w:p>
        </w:tc>
        <w:tc>
          <w:tcPr>
            <w:tcW w:w="5350"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ind w:firstLineChars="200" w:firstLine="643"/>
              <w:jc w:val="center"/>
              <w:rPr>
                <w:rFonts w:ascii="仿宋_GB2312" w:eastAsia="仿宋_GB2312"/>
                <w:b/>
                <w:sz w:val="32"/>
                <w:szCs w:val="32"/>
              </w:rPr>
            </w:pPr>
            <w:r w:rsidRPr="003238D6">
              <w:rPr>
                <w:rFonts w:ascii="仿宋_GB2312" w:eastAsia="仿宋_GB2312" w:hint="eastAsia"/>
                <w:b/>
                <w:sz w:val="32"/>
                <w:szCs w:val="32"/>
              </w:rPr>
              <w:t>采购家数</w:t>
            </w:r>
          </w:p>
        </w:tc>
      </w:tr>
      <w:tr w:rsidR="003238D6" w:rsidRPr="003238D6" w:rsidTr="003238D6">
        <w:trPr>
          <w:trHeight w:val="1822"/>
          <w:jc w:val="center"/>
        </w:trPr>
        <w:tc>
          <w:tcPr>
            <w:tcW w:w="1382"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jc w:val="center"/>
              <w:rPr>
                <w:rFonts w:ascii="仿宋_GB2312" w:eastAsia="仿宋_GB2312"/>
                <w:sz w:val="32"/>
                <w:szCs w:val="32"/>
              </w:rPr>
            </w:pPr>
            <w:r w:rsidRPr="003238D6">
              <w:rPr>
                <w:rFonts w:ascii="仿宋_GB2312" w:eastAsia="仿宋_GB2312" w:hint="eastAsia"/>
                <w:sz w:val="32"/>
                <w:szCs w:val="32"/>
              </w:rPr>
              <w:t>1</w:t>
            </w:r>
          </w:p>
        </w:tc>
        <w:tc>
          <w:tcPr>
            <w:tcW w:w="1878"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rPr>
                <w:rFonts w:ascii="仿宋_GB2312" w:eastAsia="仿宋_GB2312"/>
                <w:sz w:val="32"/>
                <w:szCs w:val="32"/>
              </w:rPr>
            </w:pPr>
            <w:r w:rsidRPr="003238D6">
              <w:rPr>
                <w:rFonts w:ascii="仿宋_GB2312" w:eastAsia="仿宋_GB2312" w:hint="eastAsia"/>
                <w:sz w:val="32"/>
                <w:szCs w:val="32"/>
              </w:rPr>
              <w:t>银行类金融机构承销团</w:t>
            </w:r>
          </w:p>
        </w:tc>
        <w:tc>
          <w:tcPr>
            <w:tcW w:w="5350"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5D4684">
            <w:pPr>
              <w:spacing w:line="420" w:lineRule="exact"/>
              <w:rPr>
                <w:rFonts w:ascii="仿宋_GB2312" w:eastAsia="仿宋_GB2312"/>
                <w:sz w:val="32"/>
                <w:szCs w:val="32"/>
              </w:rPr>
            </w:pPr>
            <w:proofErr w:type="gramStart"/>
            <w:r w:rsidRPr="003238D6">
              <w:rPr>
                <w:rFonts w:ascii="仿宋_GB2312" w:eastAsia="仿宋_GB2312" w:hint="eastAsia"/>
                <w:sz w:val="32"/>
                <w:szCs w:val="32"/>
              </w:rPr>
              <w:t>本包采取</w:t>
            </w:r>
            <w:proofErr w:type="gramEnd"/>
            <w:r w:rsidRPr="003238D6">
              <w:rPr>
                <w:rFonts w:ascii="仿宋_GB2312" w:eastAsia="仿宋_GB2312" w:hint="eastAsia"/>
                <w:sz w:val="32"/>
                <w:szCs w:val="32"/>
              </w:rPr>
              <w:t>自愿申请及综合评分的方式从合格的投标机构中选择前20家左右银行类金融机构组建2021-2023年新疆维吾尔自治区政府债券承销团，在自愿申请主承销商的承销团成员中，选取前10家内银行类金融机构成为主承销商。如申请机构数量不足20家或10家，则报名参加</w:t>
            </w:r>
            <w:proofErr w:type="gramStart"/>
            <w:r w:rsidRPr="003238D6">
              <w:rPr>
                <w:rFonts w:ascii="仿宋_GB2312" w:eastAsia="仿宋_GB2312" w:hint="eastAsia"/>
                <w:sz w:val="32"/>
                <w:szCs w:val="32"/>
              </w:rPr>
              <w:t>本包并符合本包</w:t>
            </w:r>
            <w:proofErr w:type="gramEnd"/>
            <w:r w:rsidRPr="003238D6">
              <w:rPr>
                <w:rFonts w:ascii="仿宋_GB2312" w:eastAsia="仿宋_GB2312" w:hint="eastAsia"/>
                <w:sz w:val="32"/>
                <w:szCs w:val="32"/>
              </w:rPr>
              <w:t>资质要求的机构全部</w:t>
            </w:r>
            <w:proofErr w:type="gramStart"/>
            <w:r w:rsidRPr="003238D6">
              <w:rPr>
                <w:rFonts w:ascii="仿宋_GB2312" w:eastAsia="仿宋_GB2312" w:hint="eastAsia"/>
                <w:sz w:val="32"/>
                <w:szCs w:val="32"/>
              </w:rPr>
              <w:t>成为本包采购</w:t>
            </w:r>
            <w:proofErr w:type="gramEnd"/>
            <w:r w:rsidRPr="003238D6">
              <w:rPr>
                <w:rFonts w:ascii="仿宋_GB2312" w:eastAsia="仿宋_GB2312" w:hint="eastAsia"/>
                <w:sz w:val="32"/>
                <w:szCs w:val="32"/>
              </w:rPr>
              <w:t>的承销团成员或主承销商。</w:t>
            </w:r>
          </w:p>
        </w:tc>
      </w:tr>
      <w:tr w:rsidR="003238D6" w:rsidRPr="003238D6" w:rsidTr="003238D6">
        <w:trPr>
          <w:trHeight w:val="1395"/>
          <w:jc w:val="center"/>
        </w:trPr>
        <w:tc>
          <w:tcPr>
            <w:tcW w:w="1382"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jc w:val="center"/>
              <w:rPr>
                <w:rFonts w:ascii="仿宋_GB2312" w:eastAsia="仿宋_GB2312"/>
                <w:sz w:val="32"/>
                <w:szCs w:val="32"/>
              </w:rPr>
            </w:pPr>
            <w:r>
              <w:rPr>
                <w:rFonts w:ascii="仿宋_GB2312" w:eastAsia="仿宋_GB2312" w:hint="eastAsia"/>
                <w:sz w:val="32"/>
                <w:szCs w:val="32"/>
              </w:rPr>
              <w:lastRenderedPageBreak/>
              <w:t>2</w:t>
            </w:r>
          </w:p>
        </w:tc>
        <w:tc>
          <w:tcPr>
            <w:tcW w:w="1878"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B84DEF">
            <w:pPr>
              <w:spacing w:line="500" w:lineRule="exact"/>
              <w:jc w:val="left"/>
              <w:rPr>
                <w:rFonts w:ascii="仿宋_GB2312" w:eastAsia="仿宋_GB2312"/>
                <w:sz w:val="32"/>
                <w:szCs w:val="32"/>
              </w:rPr>
            </w:pPr>
            <w:r w:rsidRPr="003238D6">
              <w:rPr>
                <w:rFonts w:ascii="仿宋_GB2312" w:eastAsia="仿宋_GB2312" w:hint="eastAsia"/>
                <w:sz w:val="32"/>
                <w:szCs w:val="32"/>
              </w:rPr>
              <w:t>非银行类金融机构承销团</w:t>
            </w:r>
          </w:p>
        </w:tc>
        <w:tc>
          <w:tcPr>
            <w:tcW w:w="5350" w:type="dxa"/>
            <w:tcBorders>
              <w:top w:val="single" w:sz="4" w:space="0" w:color="auto"/>
              <w:left w:val="single" w:sz="4" w:space="0" w:color="auto"/>
              <w:bottom w:val="single" w:sz="4" w:space="0" w:color="auto"/>
              <w:right w:val="single" w:sz="4" w:space="0" w:color="auto"/>
            </w:tcBorders>
            <w:vAlign w:val="center"/>
          </w:tcPr>
          <w:p w:rsidR="003238D6" w:rsidRPr="003238D6" w:rsidRDefault="003238D6" w:rsidP="00AE5AA4">
            <w:pPr>
              <w:spacing w:line="440" w:lineRule="exact"/>
              <w:jc w:val="left"/>
              <w:rPr>
                <w:rFonts w:ascii="仿宋_GB2312" w:eastAsia="仿宋_GB2312"/>
                <w:sz w:val="32"/>
                <w:szCs w:val="32"/>
              </w:rPr>
            </w:pPr>
            <w:proofErr w:type="gramStart"/>
            <w:r w:rsidRPr="003238D6">
              <w:rPr>
                <w:rFonts w:ascii="仿宋_GB2312" w:eastAsia="仿宋_GB2312" w:hint="eastAsia"/>
                <w:sz w:val="32"/>
                <w:szCs w:val="32"/>
              </w:rPr>
              <w:t>本包采取</w:t>
            </w:r>
            <w:proofErr w:type="gramEnd"/>
            <w:r w:rsidRPr="003238D6">
              <w:rPr>
                <w:rFonts w:ascii="仿宋_GB2312" w:eastAsia="仿宋_GB2312" w:hint="eastAsia"/>
                <w:sz w:val="32"/>
                <w:szCs w:val="32"/>
              </w:rPr>
              <w:t>自愿申请及综合评分的方式从合格的投标机构中选择前25家左右非银行类</w:t>
            </w:r>
            <w:bookmarkStart w:id="0" w:name="_GoBack"/>
            <w:bookmarkEnd w:id="0"/>
            <w:r w:rsidRPr="003238D6">
              <w:rPr>
                <w:rFonts w:ascii="仿宋_GB2312" w:eastAsia="仿宋_GB2312" w:hint="eastAsia"/>
                <w:sz w:val="32"/>
                <w:szCs w:val="32"/>
              </w:rPr>
              <w:t>金融机构组建2021-2023年新疆维吾尔自治区政府债券承销团，如申请机构数量不足25家，则报名参加</w:t>
            </w:r>
            <w:proofErr w:type="gramStart"/>
            <w:r w:rsidRPr="003238D6">
              <w:rPr>
                <w:rFonts w:ascii="仿宋_GB2312" w:eastAsia="仿宋_GB2312" w:hint="eastAsia"/>
                <w:sz w:val="32"/>
                <w:szCs w:val="32"/>
              </w:rPr>
              <w:t>本包并符合本包</w:t>
            </w:r>
            <w:proofErr w:type="gramEnd"/>
            <w:r w:rsidRPr="003238D6">
              <w:rPr>
                <w:rFonts w:ascii="仿宋_GB2312" w:eastAsia="仿宋_GB2312" w:hint="eastAsia"/>
                <w:sz w:val="32"/>
                <w:szCs w:val="32"/>
              </w:rPr>
              <w:t>资质要求的机构全部</w:t>
            </w:r>
            <w:proofErr w:type="gramStart"/>
            <w:r w:rsidRPr="003238D6">
              <w:rPr>
                <w:rFonts w:ascii="仿宋_GB2312" w:eastAsia="仿宋_GB2312" w:hint="eastAsia"/>
                <w:sz w:val="32"/>
                <w:szCs w:val="32"/>
              </w:rPr>
              <w:t>成为本包采购</w:t>
            </w:r>
            <w:proofErr w:type="gramEnd"/>
            <w:r w:rsidRPr="003238D6">
              <w:rPr>
                <w:rFonts w:ascii="仿宋_GB2312" w:eastAsia="仿宋_GB2312" w:hint="eastAsia"/>
                <w:sz w:val="32"/>
                <w:szCs w:val="32"/>
              </w:rPr>
              <w:t>的承销团成员。</w:t>
            </w:r>
          </w:p>
        </w:tc>
      </w:tr>
    </w:tbl>
    <w:p w:rsidR="002909B4" w:rsidRPr="008F6991" w:rsidRDefault="002909B4" w:rsidP="00B84DEF">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2.</w:t>
      </w:r>
      <w:r w:rsidRPr="008F6991">
        <w:rPr>
          <w:rFonts w:ascii="仿宋_GB2312" w:eastAsia="仿宋_GB2312" w:hint="eastAsia"/>
          <w:sz w:val="32"/>
          <w:szCs w:val="32"/>
        </w:rPr>
        <w:t>有兴趣的合格投标人可于2020年12月24日至2020年12月28日止，每天上午10:00-13:30、下午15:30-18:30 (北京时间)在线上报名购买招标文件，本招标文件售价为200元人民币/包，售后不退。</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线上报名时，请提供营业执照和法人授权委托书的PDF格式扫描件加盖公章，将其发送至邮箱：3380560977@qq.com；邮件名称为“投标单位+报名资料(第X包)”；邮件正文注明项目名称、项目编号、供应商名称、联系人、联系电话、QQ邮箱号并及时联系项目负责人。</w:t>
      </w:r>
    </w:p>
    <w:p w:rsidR="002909B4" w:rsidRPr="008F6991" w:rsidRDefault="002909B4" w:rsidP="00B84DEF">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3.</w:t>
      </w:r>
      <w:r w:rsidRPr="008F6991">
        <w:rPr>
          <w:rFonts w:ascii="仿宋_GB2312" w:eastAsia="仿宋_GB2312" w:hint="eastAsia"/>
          <w:sz w:val="32"/>
          <w:szCs w:val="32"/>
        </w:rPr>
        <w:t>递交投标文件时间及地点：电子投标文件应于2020年12月30日</w:t>
      </w:r>
      <w:r w:rsidR="009C01AF" w:rsidRPr="008F6991">
        <w:rPr>
          <w:rFonts w:ascii="仿宋_GB2312" w:eastAsia="仿宋_GB2312" w:hint="eastAsia"/>
          <w:sz w:val="32"/>
          <w:szCs w:val="32"/>
        </w:rPr>
        <w:t>8:00-</w:t>
      </w:r>
      <w:r w:rsidRPr="008F6991">
        <w:rPr>
          <w:rFonts w:ascii="仿宋_GB2312" w:eastAsia="仿宋_GB2312" w:hint="eastAsia"/>
          <w:sz w:val="32"/>
          <w:szCs w:val="32"/>
        </w:rPr>
        <w:t>10</w:t>
      </w:r>
      <w:r w:rsidR="009C01AF" w:rsidRPr="008F6991">
        <w:rPr>
          <w:rFonts w:ascii="仿宋_GB2312" w:eastAsia="仿宋_GB2312" w:hint="eastAsia"/>
          <w:sz w:val="32"/>
          <w:szCs w:val="32"/>
        </w:rPr>
        <w:t>:</w:t>
      </w:r>
      <w:hyperlink r:id="rId8" w:history="1">
        <w:r w:rsidRPr="008F6991">
          <w:rPr>
            <w:rStyle w:val="a3"/>
            <w:rFonts w:ascii="仿宋_GB2312" w:eastAsia="仿宋_GB2312" w:hint="eastAsia"/>
            <w:color w:val="auto"/>
            <w:sz w:val="32"/>
            <w:szCs w:val="32"/>
            <w:u w:val="none"/>
          </w:rPr>
          <w:t>00（北京时间）前发送至3380560977@qq.com</w:t>
        </w:r>
      </w:hyperlink>
      <w:r w:rsidRPr="008F6991">
        <w:rPr>
          <w:rFonts w:ascii="仿宋_GB2312" w:eastAsia="仿宋_GB2312" w:hint="eastAsia"/>
          <w:sz w:val="32"/>
          <w:szCs w:val="32"/>
        </w:rPr>
        <w:t>邮箱。逾期的投标文件将被拒绝。（电子投标文件为投标文件正本PDF格式扫描件）</w:t>
      </w:r>
    </w:p>
    <w:p w:rsidR="002909B4" w:rsidRPr="008F6991" w:rsidRDefault="002909B4" w:rsidP="00B84DEF">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4.</w:t>
      </w:r>
      <w:r w:rsidRPr="008F6991">
        <w:rPr>
          <w:rFonts w:ascii="仿宋_GB2312" w:eastAsia="仿宋_GB2312" w:hint="eastAsia"/>
          <w:sz w:val="32"/>
          <w:szCs w:val="32"/>
        </w:rPr>
        <w:t>所有投标文件都必须附有投标保证金，金额为2000元人民币。未按规定提供投标保证金的投标文件将被拒绝。</w:t>
      </w:r>
    </w:p>
    <w:p w:rsidR="002909B4" w:rsidRPr="008F6991" w:rsidRDefault="002909B4" w:rsidP="00B84DEF">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5.</w:t>
      </w:r>
      <w:r w:rsidRPr="008F6991">
        <w:rPr>
          <w:rFonts w:ascii="仿宋_GB2312" w:eastAsia="仿宋_GB2312" w:hint="eastAsia"/>
          <w:sz w:val="32"/>
          <w:szCs w:val="32"/>
        </w:rPr>
        <w:t>合格的投标人：</w:t>
      </w:r>
    </w:p>
    <w:p w:rsidR="00B304DE" w:rsidRPr="008F6991" w:rsidRDefault="00B84DEF"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 xml:space="preserve">5.1 </w:t>
      </w:r>
      <w:r w:rsidR="00B304DE" w:rsidRPr="008F6991">
        <w:rPr>
          <w:rFonts w:ascii="仿宋_GB2312" w:eastAsia="仿宋_GB2312" w:hint="eastAsia"/>
          <w:sz w:val="32"/>
          <w:szCs w:val="32"/>
        </w:rPr>
        <w:t>在中国境内依法成立,具有独立法人资格，且经营范围包括债券承销；</w:t>
      </w:r>
    </w:p>
    <w:p w:rsidR="00B304DE" w:rsidRPr="008F6991" w:rsidRDefault="00B84DEF"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5.2</w:t>
      </w:r>
      <w:r w:rsidRPr="008F6991">
        <w:rPr>
          <w:rFonts w:ascii="仿宋_GB2312" w:eastAsia="仿宋_GB2312" w:hint="eastAsia"/>
          <w:sz w:val="32"/>
          <w:szCs w:val="32"/>
        </w:rPr>
        <w:t xml:space="preserve"> </w:t>
      </w:r>
      <w:r w:rsidR="00B304DE" w:rsidRPr="008F6991">
        <w:rPr>
          <w:rFonts w:ascii="仿宋_GB2312" w:eastAsia="仿宋_GB2312" w:hint="eastAsia"/>
          <w:sz w:val="32"/>
          <w:szCs w:val="32"/>
        </w:rPr>
        <w:t>依法开展经营活动，近3年内在经营活动中没有重大违法记录，信誉良好；</w:t>
      </w:r>
    </w:p>
    <w:p w:rsidR="00B304DE" w:rsidRPr="008F6991" w:rsidRDefault="00B84DEF"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5.3</w:t>
      </w:r>
      <w:r w:rsidRPr="008F6991">
        <w:rPr>
          <w:rFonts w:ascii="仿宋_GB2312" w:eastAsia="仿宋_GB2312" w:hint="eastAsia"/>
          <w:sz w:val="32"/>
          <w:szCs w:val="32"/>
        </w:rPr>
        <w:t xml:space="preserve"> </w:t>
      </w:r>
      <w:r w:rsidR="00B304DE" w:rsidRPr="008F6991">
        <w:rPr>
          <w:rFonts w:ascii="仿宋_GB2312" w:eastAsia="仿宋_GB2312" w:hint="eastAsia"/>
          <w:sz w:val="32"/>
          <w:szCs w:val="32"/>
        </w:rPr>
        <w:t>财务稳健，资本充足率、偿付能力或者净资产状况等指标达到监管标准，具有较强的风险控制能力；</w:t>
      </w:r>
    </w:p>
    <w:p w:rsidR="00B304DE" w:rsidRPr="008F6991" w:rsidRDefault="00B84DEF"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5.4</w:t>
      </w:r>
      <w:r w:rsidRPr="008F6991">
        <w:rPr>
          <w:rFonts w:ascii="仿宋_GB2312" w:eastAsia="仿宋_GB2312" w:hint="eastAsia"/>
          <w:sz w:val="32"/>
          <w:szCs w:val="32"/>
        </w:rPr>
        <w:t xml:space="preserve"> </w:t>
      </w:r>
      <w:r w:rsidR="00B304DE" w:rsidRPr="008F6991">
        <w:rPr>
          <w:rFonts w:ascii="仿宋_GB2312" w:eastAsia="仿宋_GB2312" w:hint="eastAsia"/>
          <w:sz w:val="32"/>
          <w:szCs w:val="32"/>
        </w:rPr>
        <w:t>不得存在违规向政府及其所属部门、国有公司提供贷款行为；</w:t>
      </w:r>
    </w:p>
    <w:p w:rsidR="00B304DE" w:rsidRPr="008F6991" w:rsidRDefault="00B84DEF"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 xml:space="preserve">5.5 </w:t>
      </w:r>
      <w:r w:rsidR="00B304DE" w:rsidRPr="008F6991">
        <w:rPr>
          <w:rFonts w:ascii="仿宋_GB2312" w:eastAsia="仿宋_GB2312" w:hint="eastAsia"/>
          <w:sz w:val="32"/>
          <w:szCs w:val="32"/>
        </w:rPr>
        <w:t>具有负责债券业务的专职部门和健全的债券投资和风险管理制度；</w:t>
      </w:r>
    </w:p>
    <w:p w:rsidR="00B304DE" w:rsidRPr="008F6991" w:rsidRDefault="00B84DEF"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 xml:space="preserve">5.6 </w:t>
      </w:r>
      <w:r w:rsidR="00B304DE" w:rsidRPr="008F6991">
        <w:rPr>
          <w:rFonts w:ascii="仿宋_GB2312" w:eastAsia="仿宋_GB2312" w:hint="eastAsia"/>
          <w:sz w:val="32"/>
          <w:szCs w:val="32"/>
        </w:rPr>
        <w:t xml:space="preserve">信息化建设满足债券发行需要，能够通过财政部政府债券发行系统进行投标； </w:t>
      </w:r>
    </w:p>
    <w:p w:rsidR="00B304DE" w:rsidRPr="008F6991" w:rsidRDefault="00B304DE" w:rsidP="00AC3753">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5.7</w:t>
      </w:r>
      <w:r w:rsidRPr="008F6991">
        <w:rPr>
          <w:rFonts w:ascii="仿宋_GB2312" w:eastAsia="仿宋_GB2312" w:hint="eastAsia"/>
          <w:sz w:val="32"/>
          <w:szCs w:val="32"/>
        </w:rPr>
        <w:t>中标后能够由投标机构总部或者经投标机构总部合法授权委托的机构代理签署并履行债券承销协议。</w:t>
      </w:r>
    </w:p>
    <w:p w:rsidR="002909B4" w:rsidRPr="008F6991" w:rsidRDefault="00B84DEF" w:rsidP="00B84DEF">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6.</w:t>
      </w:r>
      <w:r w:rsidR="002909B4" w:rsidRPr="008F6991">
        <w:rPr>
          <w:rFonts w:ascii="仿宋_GB2312" w:eastAsia="仿宋_GB2312" w:hint="eastAsia"/>
          <w:sz w:val="32"/>
          <w:szCs w:val="32"/>
        </w:rPr>
        <w:t>评标方法：综合评分法。</w:t>
      </w:r>
    </w:p>
    <w:p w:rsidR="002909B4" w:rsidRPr="008F6991" w:rsidRDefault="00B84DEF" w:rsidP="00B84DEF">
      <w:pPr>
        <w:spacing w:line="500" w:lineRule="exact"/>
        <w:ind w:firstLineChars="200" w:firstLine="643"/>
        <w:rPr>
          <w:rFonts w:ascii="仿宋_GB2312" w:eastAsia="仿宋_GB2312" w:hint="eastAsia"/>
          <w:sz w:val="32"/>
          <w:szCs w:val="32"/>
        </w:rPr>
      </w:pPr>
      <w:r w:rsidRPr="008F6991">
        <w:rPr>
          <w:rFonts w:ascii="仿宋_GB2312" w:eastAsia="仿宋_GB2312" w:hint="eastAsia"/>
          <w:b/>
          <w:sz w:val="32"/>
          <w:szCs w:val="32"/>
        </w:rPr>
        <w:t>7.</w:t>
      </w:r>
      <w:r w:rsidR="002909B4" w:rsidRPr="008F6991">
        <w:rPr>
          <w:rFonts w:ascii="仿宋_GB2312" w:eastAsia="仿宋_GB2312" w:hint="eastAsia"/>
          <w:sz w:val="32"/>
          <w:szCs w:val="32"/>
        </w:rPr>
        <w:t>开标时间及地点：</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开标时间：2020年12月30日11:</w:t>
      </w:r>
      <w:hyperlink r:id="rId9" w:history="1">
        <w:r w:rsidRPr="008F6991">
          <w:rPr>
            <w:rStyle w:val="a3"/>
            <w:rFonts w:ascii="仿宋_GB2312" w:eastAsia="仿宋_GB2312" w:hint="eastAsia"/>
            <w:color w:val="auto"/>
            <w:sz w:val="32"/>
            <w:szCs w:val="32"/>
            <w:u w:val="none"/>
          </w:rPr>
          <w:t>00（北京时间）</w:t>
        </w:r>
      </w:hyperlink>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开标地点：新疆西北招标有限公司不见面开标厅</w:t>
      </w:r>
    </w:p>
    <w:p w:rsidR="002909B4" w:rsidRPr="008F6991" w:rsidRDefault="002909B4" w:rsidP="00B84DEF">
      <w:pPr>
        <w:spacing w:line="500" w:lineRule="exact"/>
        <w:ind w:firstLineChars="200" w:firstLine="640"/>
        <w:rPr>
          <w:rFonts w:ascii="仿宋_GB2312" w:eastAsia="仿宋_GB2312" w:hint="eastAsia"/>
          <w:sz w:val="32"/>
          <w:szCs w:val="32"/>
        </w:rPr>
      </w:pP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 xml:space="preserve">招标代理机构：新疆西北招标有限公司 </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详细地址：乌鲁木齐市</w:t>
      </w:r>
      <w:proofErr w:type="gramStart"/>
      <w:r w:rsidRPr="008F6991">
        <w:rPr>
          <w:rFonts w:ascii="仿宋_GB2312" w:eastAsia="仿宋_GB2312" w:hint="eastAsia"/>
          <w:sz w:val="32"/>
          <w:szCs w:val="32"/>
        </w:rPr>
        <w:t>伊宁路</w:t>
      </w:r>
      <w:proofErr w:type="gramEnd"/>
      <w:r w:rsidRPr="008F6991">
        <w:rPr>
          <w:rFonts w:ascii="仿宋_GB2312" w:eastAsia="仿宋_GB2312" w:hint="eastAsia"/>
          <w:sz w:val="32"/>
          <w:szCs w:val="32"/>
        </w:rPr>
        <w:t xml:space="preserve">318号江西大厦九楼 </w:t>
      </w:r>
    </w:p>
    <w:p w:rsidR="002909B4" w:rsidRPr="008F6991" w:rsidRDefault="009C01AF" w:rsidP="009C01A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项目负责</w:t>
      </w:r>
      <w:r w:rsidR="002909B4" w:rsidRPr="008F6991">
        <w:rPr>
          <w:rFonts w:ascii="仿宋_GB2312" w:eastAsia="仿宋_GB2312" w:hint="eastAsia"/>
          <w:sz w:val="32"/>
          <w:szCs w:val="32"/>
        </w:rPr>
        <w:t>： 王静、叶鹏飞</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电    话： 18199102336、18699020212</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账户名称：新疆西北招标有限公司</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开 户 行： 中国银行乌鲁木齐市奇台路支行</w:t>
      </w:r>
    </w:p>
    <w:p w:rsidR="002909B4" w:rsidRPr="008F6991" w:rsidRDefault="002909B4" w:rsidP="00B84DEF">
      <w:pPr>
        <w:spacing w:line="500" w:lineRule="exact"/>
        <w:ind w:firstLineChars="200" w:firstLine="640"/>
        <w:rPr>
          <w:rFonts w:ascii="仿宋_GB2312" w:eastAsia="仿宋_GB2312" w:hint="eastAsia"/>
          <w:sz w:val="32"/>
          <w:szCs w:val="32"/>
        </w:rPr>
      </w:pPr>
      <w:r w:rsidRPr="008F6991">
        <w:rPr>
          <w:rFonts w:ascii="仿宋_GB2312" w:eastAsia="仿宋_GB2312" w:hint="eastAsia"/>
          <w:sz w:val="32"/>
          <w:szCs w:val="32"/>
        </w:rPr>
        <w:t>帐    号： 107638779707</w:t>
      </w:r>
    </w:p>
    <w:p w:rsidR="00E46368" w:rsidRPr="003238D6" w:rsidRDefault="00E46368" w:rsidP="003238D6">
      <w:pPr>
        <w:spacing w:line="560" w:lineRule="exact"/>
        <w:ind w:firstLineChars="200" w:firstLine="640"/>
        <w:rPr>
          <w:rFonts w:ascii="仿宋_GB2312" w:eastAsia="仿宋_GB2312"/>
          <w:sz w:val="32"/>
          <w:szCs w:val="32"/>
        </w:rPr>
      </w:pPr>
    </w:p>
    <w:sectPr w:rsidR="00E46368" w:rsidRPr="003238D6" w:rsidSect="003238D6">
      <w:pgSz w:w="11906" w:h="16838"/>
      <w:pgMar w:top="2098" w:right="1588" w:bottom="198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AF" w:rsidRDefault="009C01AF" w:rsidP="009C01AF">
      <w:r>
        <w:separator/>
      </w:r>
    </w:p>
  </w:endnote>
  <w:endnote w:type="continuationSeparator" w:id="0">
    <w:p w:rsidR="009C01AF" w:rsidRDefault="009C01AF" w:rsidP="009C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AF" w:rsidRDefault="009C01AF" w:rsidP="009C01AF">
      <w:r>
        <w:separator/>
      </w:r>
    </w:p>
  </w:footnote>
  <w:footnote w:type="continuationSeparator" w:id="0">
    <w:p w:rsidR="009C01AF" w:rsidRDefault="009C01AF" w:rsidP="009C0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A2853"/>
    <w:multiLevelType w:val="multilevel"/>
    <w:tmpl w:val="751A2853"/>
    <w:lvl w:ilvl="0">
      <w:start w:val="1"/>
      <w:numFmt w:val="decimal"/>
      <w:lvlText w:val="5.%1"/>
      <w:lvlJc w:val="left"/>
      <w:pPr>
        <w:tabs>
          <w:tab w:val="num" w:pos="855"/>
        </w:tabs>
        <w:ind w:left="855" w:hanging="420"/>
      </w:pPr>
      <w:rPr>
        <w:rFonts w:hint="eastAsia"/>
      </w:rPr>
    </w:lvl>
    <w:lvl w:ilvl="1">
      <w:start w:val="1"/>
      <w:numFmt w:val="decimal"/>
      <w:lvlText w:val="5.%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B4"/>
    <w:rsid w:val="002909B4"/>
    <w:rsid w:val="003238D6"/>
    <w:rsid w:val="005D4684"/>
    <w:rsid w:val="008F6991"/>
    <w:rsid w:val="00920B48"/>
    <w:rsid w:val="009C01AF"/>
    <w:rsid w:val="00AC3753"/>
    <w:rsid w:val="00AE5AA4"/>
    <w:rsid w:val="00B304DE"/>
    <w:rsid w:val="00B84DEF"/>
    <w:rsid w:val="00D2466F"/>
    <w:rsid w:val="00E4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38D6"/>
    <w:rPr>
      <w:color w:val="0000FF" w:themeColor="hyperlink"/>
      <w:u w:val="single"/>
    </w:rPr>
  </w:style>
  <w:style w:type="paragraph" w:styleId="a4">
    <w:name w:val="header"/>
    <w:basedOn w:val="a"/>
    <w:link w:val="Char"/>
    <w:uiPriority w:val="99"/>
    <w:unhideWhenUsed/>
    <w:rsid w:val="009C0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01AF"/>
    <w:rPr>
      <w:sz w:val="18"/>
      <w:szCs w:val="18"/>
    </w:rPr>
  </w:style>
  <w:style w:type="paragraph" w:styleId="a5">
    <w:name w:val="footer"/>
    <w:basedOn w:val="a"/>
    <w:link w:val="Char0"/>
    <w:uiPriority w:val="99"/>
    <w:unhideWhenUsed/>
    <w:rsid w:val="009C01AF"/>
    <w:pPr>
      <w:tabs>
        <w:tab w:val="center" w:pos="4153"/>
        <w:tab w:val="right" w:pos="8306"/>
      </w:tabs>
      <w:snapToGrid w:val="0"/>
      <w:jc w:val="left"/>
    </w:pPr>
    <w:rPr>
      <w:sz w:val="18"/>
      <w:szCs w:val="18"/>
    </w:rPr>
  </w:style>
  <w:style w:type="character" w:customStyle="1" w:styleId="Char0">
    <w:name w:val="页脚 Char"/>
    <w:basedOn w:val="a0"/>
    <w:link w:val="a5"/>
    <w:uiPriority w:val="99"/>
    <w:rsid w:val="009C01AF"/>
    <w:rPr>
      <w:sz w:val="18"/>
      <w:szCs w:val="18"/>
    </w:rPr>
  </w:style>
  <w:style w:type="paragraph" w:styleId="a6">
    <w:name w:val="Balloon Text"/>
    <w:basedOn w:val="a"/>
    <w:link w:val="Char1"/>
    <w:uiPriority w:val="99"/>
    <w:semiHidden/>
    <w:unhideWhenUsed/>
    <w:rsid w:val="008F6991"/>
    <w:rPr>
      <w:sz w:val="18"/>
      <w:szCs w:val="18"/>
    </w:rPr>
  </w:style>
  <w:style w:type="character" w:customStyle="1" w:styleId="Char1">
    <w:name w:val="批注框文本 Char"/>
    <w:basedOn w:val="a0"/>
    <w:link w:val="a6"/>
    <w:uiPriority w:val="99"/>
    <w:semiHidden/>
    <w:rsid w:val="008F69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38D6"/>
    <w:rPr>
      <w:color w:val="0000FF" w:themeColor="hyperlink"/>
      <w:u w:val="single"/>
    </w:rPr>
  </w:style>
  <w:style w:type="paragraph" w:styleId="a4">
    <w:name w:val="header"/>
    <w:basedOn w:val="a"/>
    <w:link w:val="Char"/>
    <w:uiPriority w:val="99"/>
    <w:unhideWhenUsed/>
    <w:rsid w:val="009C0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01AF"/>
    <w:rPr>
      <w:sz w:val="18"/>
      <w:szCs w:val="18"/>
    </w:rPr>
  </w:style>
  <w:style w:type="paragraph" w:styleId="a5">
    <w:name w:val="footer"/>
    <w:basedOn w:val="a"/>
    <w:link w:val="Char0"/>
    <w:uiPriority w:val="99"/>
    <w:unhideWhenUsed/>
    <w:rsid w:val="009C01AF"/>
    <w:pPr>
      <w:tabs>
        <w:tab w:val="center" w:pos="4153"/>
        <w:tab w:val="right" w:pos="8306"/>
      </w:tabs>
      <w:snapToGrid w:val="0"/>
      <w:jc w:val="left"/>
    </w:pPr>
    <w:rPr>
      <w:sz w:val="18"/>
      <w:szCs w:val="18"/>
    </w:rPr>
  </w:style>
  <w:style w:type="character" w:customStyle="1" w:styleId="Char0">
    <w:name w:val="页脚 Char"/>
    <w:basedOn w:val="a0"/>
    <w:link w:val="a5"/>
    <w:uiPriority w:val="99"/>
    <w:rsid w:val="009C01AF"/>
    <w:rPr>
      <w:sz w:val="18"/>
      <w:szCs w:val="18"/>
    </w:rPr>
  </w:style>
  <w:style w:type="paragraph" w:styleId="a6">
    <w:name w:val="Balloon Text"/>
    <w:basedOn w:val="a"/>
    <w:link w:val="Char1"/>
    <w:uiPriority w:val="99"/>
    <w:semiHidden/>
    <w:unhideWhenUsed/>
    <w:rsid w:val="008F6991"/>
    <w:rPr>
      <w:sz w:val="18"/>
      <w:szCs w:val="18"/>
    </w:rPr>
  </w:style>
  <w:style w:type="character" w:customStyle="1" w:styleId="Char1">
    <w:name w:val="批注框文本 Char"/>
    <w:basedOn w:val="a0"/>
    <w:link w:val="a6"/>
    <w:uiPriority w:val="99"/>
    <w:semiHidden/>
    <w:rsid w:val="008F69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65288;&#21271;&#20140;&#26102;&#38388;&#65289;&#21069;&#21457;&#36865;&#33267;3380560977@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00&#65288;&#21271;&#20140;&#26102;&#38388;&#65289;&#21069;&#21457;&#36865;&#33267;338056097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戴文菁</dc:creator>
  <cp:lastModifiedBy>戴文菁</cp:lastModifiedBy>
  <cp:revision>2</cp:revision>
  <cp:lastPrinted>2020-12-23T09:26:00Z</cp:lastPrinted>
  <dcterms:created xsi:type="dcterms:W3CDTF">2020-12-23T09:30:00Z</dcterms:created>
  <dcterms:modified xsi:type="dcterms:W3CDTF">2020-12-23T09:30:00Z</dcterms:modified>
</cp:coreProperties>
</file>