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47" w:rsidRDefault="00900147" w:rsidP="007F3F8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F3F8C" w:rsidRPr="00900147" w:rsidRDefault="007F3F8C" w:rsidP="007F3F8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00147">
        <w:rPr>
          <w:rFonts w:ascii="方正小标宋简体" w:eastAsia="方正小标宋简体" w:hAnsi="黑体" w:hint="eastAsia"/>
          <w:sz w:val="44"/>
          <w:szCs w:val="44"/>
        </w:rPr>
        <w:t>关于发布</w:t>
      </w:r>
      <w:r w:rsidR="00CE361E" w:rsidRPr="00900147">
        <w:rPr>
          <w:rFonts w:ascii="方正小标宋简体" w:eastAsia="方正小标宋简体" w:hAnsi="黑体" w:hint="eastAsia"/>
          <w:sz w:val="44"/>
          <w:szCs w:val="44"/>
        </w:rPr>
        <w:t>2020</w:t>
      </w:r>
      <w:r w:rsidR="00C13039" w:rsidRPr="00900147">
        <w:rPr>
          <w:rFonts w:ascii="方正小标宋简体" w:eastAsia="方正小标宋简体" w:hAnsi="黑体" w:hint="eastAsia"/>
          <w:sz w:val="44"/>
          <w:szCs w:val="44"/>
        </w:rPr>
        <w:t>年度</w:t>
      </w:r>
      <w:r w:rsidR="00CE361E" w:rsidRPr="00900147">
        <w:rPr>
          <w:rFonts w:ascii="方正小标宋简体" w:eastAsia="方正小标宋简体" w:hAnsi="黑体" w:hint="eastAsia"/>
          <w:sz w:val="44"/>
          <w:szCs w:val="44"/>
        </w:rPr>
        <w:t>自治区本级预算绩效</w:t>
      </w:r>
      <w:r w:rsidRPr="00900147">
        <w:rPr>
          <w:rFonts w:ascii="方正小标宋简体" w:eastAsia="方正小标宋简体" w:hAnsi="黑体" w:hint="eastAsia"/>
          <w:sz w:val="44"/>
          <w:szCs w:val="44"/>
        </w:rPr>
        <w:t>第三方机构考核评价情况的公告</w:t>
      </w:r>
    </w:p>
    <w:p w:rsidR="007F3F8C" w:rsidRDefault="007F3F8C" w:rsidP="007F3F8C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126369" w:rsidRPr="00A4035C" w:rsidRDefault="007F3F8C" w:rsidP="007F3F8C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A4035C">
        <w:rPr>
          <w:rFonts w:ascii="仿宋_GB2312" w:eastAsia="仿宋_GB2312" w:hAnsiTheme="majorEastAsia" w:hint="eastAsia"/>
          <w:sz w:val="32"/>
          <w:szCs w:val="32"/>
        </w:rPr>
        <w:t>根据《自治区本级预算绩效管理委托第三方机构评价管理暂行办法》（新财预【2018】148号），</w:t>
      </w:r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为进一步加强第三方机构执业质量监管，自治区财政厅对已</w:t>
      </w:r>
      <w:proofErr w:type="gramStart"/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入围区</w:t>
      </w:r>
      <w:proofErr w:type="gramEnd"/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本级第三方机构库的第三方机构</w:t>
      </w:r>
      <w:r w:rsidR="00CE361E">
        <w:rPr>
          <w:rFonts w:ascii="仿宋_GB2312" w:eastAsia="仿宋_GB2312" w:hAnsiTheme="majorEastAsia" w:hint="eastAsia"/>
          <w:sz w:val="32"/>
          <w:szCs w:val="32"/>
        </w:rPr>
        <w:t>2020</w:t>
      </w:r>
      <w:r w:rsidR="000F5DA7">
        <w:rPr>
          <w:rFonts w:ascii="仿宋_GB2312" w:eastAsia="仿宋_GB2312" w:hAnsiTheme="majorEastAsia" w:hint="eastAsia"/>
          <w:sz w:val="32"/>
          <w:szCs w:val="32"/>
        </w:rPr>
        <w:t>年度参与预算绩效</w:t>
      </w:r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工作进行了评价</w:t>
      </w:r>
      <w:r w:rsidR="00DB597A">
        <w:rPr>
          <w:rFonts w:ascii="仿宋_GB2312" w:eastAsia="仿宋_GB2312" w:hAnsiTheme="majorEastAsia" w:hint="eastAsia"/>
          <w:sz w:val="32"/>
          <w:szCs w:val="32"/>
        </w:rPr>
        <w:t>排名</w:t>
      </w:r>
      <w:bookmarkStart w:id="0" w:name="_GoBack"/>
      <w:bookmarkEnd w:id="0"/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，</w:t>
      </w:r>
      <w:r w:rsidRPr="00A4035C">
        <w:rPr>
          <w:rFonts w:ascii="仿宋_GB2312" w:eastAsia="仿宋_GB2312" w:hAnsiTheme="majorEastAsia" w:hint="eastAsia"/>
          <w:sz w:val="32"/>
          <w:szCs w:val="32"/>
        </w:rPr>
        <w:t>现将</w:t>
      </w:r>
      <w:r w:rsidR="00C13039" w:rsidRPr="00A4035C">
        <w:rPr>
          <w:rFonts w:ascii="仿宋_GB2312" w:eastAsia="仿宋_GB2312" w:hAnsiTheme="majorEastAsia" w:hint="eastAsia"/>
          <w:sz w:val="32"/>
          <w:szCs w:val="32"/>
        </w:rPr>
        <w:t>结果公布</w:t>
      </w:r>
      <w:r w:rsidRPr="00A4035C">
        <w:rPr>
          <w:rFonts w:ascii="仿宋_GB2312" w:eastAsia="仿宋_GB2312" w:hAnsiTheme="majorEastAsia" w:hint="eastAsia"/>
          <w:sz w:val="32"/>
          <w:szCs w:val="32"/>
        </w:rPr>
        <w:t>如下：</w:t>
      </w:r>
    </w:p>
    <w:tbl>
      <w:tblPr>
        <w:tblpPr w:leftFromText="180" w:rightFromText="180" w:vertAnchor="text" w:tblpY="1"/>
        <w:tblOverlap w:val="never"/>
        <w:tblW w:w="98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336A8C" w:rsidRPr="00797D2B" w:rsidTr="00AF312A">
        <w:trPr>
          <w:trHeight w:val="636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A8C" w:rsidRPr="00900147" w:rsidRDefault="00C7460B" w:rsidP="00C7460B">
            <w:pPr>
              <w:widowControl/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  <w:r w:rsidRPr="00900147">
              <w:rPr>
                <w:rFonts w:ascii="黑体" w:eastAsia="黑体" w:hAnsi="黑体" w:hint="eastAsia"/>
                <w:b/>
                <w:sz w:val="32"/>
                <w:szCs w:val="32"/>
              </w:rPr>
              <w:t>一、</w:t>
            </w:r>
            <w:r w:rsidR="00AF312A">
              <w:rPr>
                <w:rFonts w:ascii="黑体" w:eastAsia="黑体" w:hAnsi="黑体" w:hint="eastAsia"/>
                <w:b/>
                <w:sz w:val="32"/>
                <w:szCs w:val="32"/>
              </w:rPr>
              <w:t>已</w:t>
            </w:r>
            <w:r w:rsidR="00AF181C" w:rsidRPr="00900147">
              <w:rPr>
                <w:rFonts w:ascii="黑体" w:eastAsia="黑体" w:hAnsi="黑体" w:hint="eastAsia"/>
                <w:b/>
                <w:sz w:val="32"/>
                <w:szCs w:val="32"/>
              </w:rPr>
              <w:t>开展预算绩效</w:t>
            </w:r>
            <w:r w:rsidR="00AF312A">
              <w:rPr>
                <w:rFonts w:ascii="黑体" w:eastAsia="黑体" w:hAnsi="黑体" w:hint="eastAsia"/>
                <w:b/>
                <w:sz w:val="32"/>
                <w:szCs w:val="32"/>
              </w:rPr>
              <w:t>评价工作</w:t>
            </w:r>
            <w:r w:rsidR="00336A8C" w:rsidRPr="00900147">
              <w:rPr>
                <w:rFonts w:ascii="黑体" w:eastAsia="黑体" w:hAnsi="黑体" w:hint="eastAsia"/>
                <w:b/>
                <w:sz w:val="32"/>
                <w:szCs w:val="32"/>
              </w:rPr>
              <w:t>第三方机构评价</w:t>
            </w:r>
            <w:r w:rsidR="00AF312A">
              <w:rPr>
                <w:rFonts w:ascii="黑体" w:eastAsia="黑体" w:hAnsi="黑体" w:hint="eastAsia"/>
                <w:b/>
                <w:sz w:val="32"/>
                <w:szCs w:val="32"/>
              </w:rPr>
              <w:t>排名</w:t>
            </w:r>
            <w:r w:rsidR="00336A8C" w:rsidRPr="00900147">
              <w:rPr>
                <w:rFonts w:ascii="黑体" w:eastAsia="黑体" w:hAnsi="黑体" w:hint="eastAsia"/>
                <w:b/>
                <w:sz w:val="32"/>
                <w:szCs w:val="32"/>
              </w:rPr>
              <w:t>表</w:t>
            </w:r>
          </w:p>
        </w:tc>
      </w:tr>
    </w:tbl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40"/>
        <w:gridCol w:w="7280"/>
      </w:tblGrid>
      <w:tr w:rsidR="00AF312A" w:rsidRPr="00AF312A" w:rsidTr="00AF312A">
        <w:trPr>
          <w:trHeight w:val="7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新疆驰远天合有限责任会计师事务所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新疆财讯睿智信息咨询有限公司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新疆高博有限责任会计师事务所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新疆谱诚项目管理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中诚智业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(北京）咨询有限公司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新疆宝中有限责任会计师事务所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新疆众</w:t>
            </w: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精算有限责任会计师事务所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国众联资产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评估土地房地产估价有限公司</w:t>
            </w:r>
          </w:p>
        </w:tc>
      </w:tr>
      <w:tr w:rsidR="008249C5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C5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C5" w:rsidRPr="00AF312A" w:rsidRDefault="008249C5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新疆天恒有限责任会计师事务所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新疆融丰资本管理咨询有限公司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新疆瑞新有限责任会计师事务所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新疆赛文市场调查咨询有限公司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新疆方夏有限责任会计师事务所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新疆信德有限责任会计师事务所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新疆普天鹏华商务信息咨询有限公司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新疆润通有限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新疆鸿晟达信息咨询有限公司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乌鲁木齐联合智业管理顾问有限公司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新疆新德旺建设工程项目管理咨询有限公司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新疆西域融通社会经济咨询有限公司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北京中瑞诚会计师事务所有限公司喀什分所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</w:t>
            </w: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政通众和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新疆大学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中兴财光华会计师事务所(特殊普通合伙）新疆分所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上海闻政管理咨询有限公司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新疆天华有限责任会计师事务所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新疆华阳有限责任会计师事务所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新疆中小企业创业投资股份有限公司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新疆安诚信有限责任会计师事务所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政和国际会计师事务所（北京）有限公司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建银工程咨询有限责任公司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新疆诚信有限责任会计师事务所</w:t>
            </w:r>
          </w:p>
        </w:tc>
      </w:tr>
      <w:tr w:rsidR="00AF312A" w:rsidRPr="00AF312A" w:rsidTr="00AF312A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新疆宏</w:t>
            </w:r>
            <w:proofErr w:type="gramStart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昌天圆</w:t>
            </w:r>
            <w:proofErr w:type="gramEnd"/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有限责任会计师事务所</w:t>
            </w:r>
          </w:p>
        </w:tc>
      </w:tr>
      <w:tr w:rsidR="00AF312A" w:rsidRPr="00AF312A" w:rsidTr="00AF312A">
        <w:trPr>
          <w:trHeight w:val="8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新疆永信中正项目管理咨询有限公司</w:t>
            </w:r>
          </w:p>
        </w:tc>
      </w:tr>
      <w:tr w:rsidR="00AF312A" w:rsidRPr="00AF312A" w:rsidTr="00AF312A">
        <w:trPr>
          <w:trHeight w:val="8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2A" w:rsidRPr="00AF312A" w:rsidRDefault="00AF312A" w:rsidP="00AF31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1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天健会计师事务所(特殊普通合伙)新疆分所</w:t>
            </w:r>
          </w:p>
        </w:tc>
      </w:tr>
    </w:tbl>
    <w:p w:rsidR="00336A8C" w:rsidRPr="00AF312A" w:rsidRDefault="00336A8C" w:rsidP="00336A8C">
      <w:pPr>
        <w:ind w:rightChars="20" w:right="42" w:firstLineChars="200" w:firstLine="420"/>
      </w:pPr>
    </w:p>
    <w:p w:rsidR="00AF312A" w:rsidRDefault="00AF312A" w:rsidP="00336A8C">
      <w:pPr>
        <w:ind w:rightChars="20" w:right="42" w:firstLineChars="200" w:firstLine="420"/>
      </w:pPr>
    </w:p>
    <w:p w:rsidR="00900147" w:rsidRDefault="000458F0" w:rsidP="00900147">
      <w:pPr>
        <w:ind w:rightChars="20" w:right="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二、未开展预算绩效</w:t>
      </w:r>
      <w:r w:rsidR="00627094">
        <w:rPr>
          <w:rFonts w:ascii="黑体" w:eastAsia="黑体" w:hAnsi="黑体" w:hint="eastAsia"/>
          <w:sz w:val="32"/>
          <w:szCs w:val="32"/>
        </w:rPr>
        <w:t>评价</w:t>
      </w:r>
      <w:r>
        <w:rPr>
          <w:rFonts w:ascii="黑体" w:eastAsia="黑体" w:hAnsi="黑体" w:hint="eastAsia"/>
          <w:sz w:val="32"/>
          <w:szCs w:val="32"/>
        </w:rPr>
        <w:t>工作的第三方机构</w:t>
      </w:r>
      <w:r w:rsidR="00627094">
        <w:rPr>
          <w:rFonts w:ascii="黑体" w:eastAsia="黑体" w:hAnsi="黑体" w:hint="eastAsia"/>
          <w:sz w:val="32"/>
          <w:szCs w:val="32"/>
        </w:rPr>
        <w:t>名单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91"/>
        <w:gridCol w:w="7229"/>
      </w:tblGrid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中天运会计师事务所（特殊普通合伙）新疆分所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中审华会计师事务所（特殊普通合伙）新疆华西分所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大信会计师事务所（特殊普通合伙）新疆分所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新疆恒信有限责任会计师事务所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新疆安晴会计师事务所（普通合伙）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希格玛会计师事务所（特殊普通合伙）新疆分所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新疆华龙有限责任会计师事务所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新疆正大有限责任会计师事务所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天津倚天会计师事务所有限公司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北京兴华会计师事务所（特殊普通合伙）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北京中瑞诚会计师事务所有限公司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新疆高博资产评估有限公司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华夏金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信资产评估有限公司新疆分公司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新疆华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盛资产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评估与不动产估价有限公司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天健兴业资产评估（新疆）有限公司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新疆华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龙资产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评估事务所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新疆金诚信资产评估事务所（普通合伙）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中瑞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世联资产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评估（北京）有限公司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新疆世纪星工程咨询有限公司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新疆正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昊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建设工程项目管理有限公司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新疆祥和万通工程项目管理咨询有限公司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新疆联信方略企业管理咨询有限责任公司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北京中泽融信管理咨询有限公司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天津倚天管理咨询有限公司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北京中证华开咨询有限公司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陕西瀚海教育咨询有限责任公司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四川万友会计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师事物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国信招标集团股份有限公司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联资产</w:t>
            </w:r>
            <w:proofErr w:type="gramEnd"/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评估新疆有限公司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中建银（北京）资产评估有限公司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上海济邦投资咨询有限公司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上海云拓管理咨询有限公司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新疆宏业有限责任会计事务所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江苏金土地房地产评估测绘咨询有限公司（分公司）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中国投资咨询有限责任公司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通建设</w:t>
            </w:r>
            <w:proofErr w:type="gramEnd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新疆宝中资产评估有限责任公司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中政智信</w:t>
            </w:r>
            <w:proofErr w:type="gramEnd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（北京）经济咨询有限公司</w:t>
            </w:r>
          </w:p>
        </w:tc>
      </w:tr>
      <w:tr w:rsidR="00900147" w:rsidRPr="00900147" w:rsidTr="00AF312A">
        <w:trPr>
          <w:trHeight w:val="82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中国信息通信研究院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新疆德瑞财税筹划有限公司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新疆及晨财务</w:t>
            </w:r>
            <w:proofErr w:type="gramEnd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咨询服务有限公司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新疆诚成工程项目管理有限公司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新疆正和</w:t>
            </w:r>
            <w:proofErr w:type="gramStart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智酷</w:t>
            </w:r>
            <w:proofErr w:type="gramEnd"/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企业管理有限责任公司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北京正和联盟工程项目管理有限公司</w:t>
            </w:r>
          </w:p>
        </w:tc>
      </w:tr>
      <w:tr w:rsidR="00900147" w:rsidRPr="00900147" w:rsidTr="00AF312A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47" w:rsidRPr="00900147" w:rsidRDefault="00900147" w:rsidP="009001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01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南京卓远资产管理有限公司</w:t>
            </w:r>
          </w:p>
        </w:tc>
      </w:tr>
    </w:tbl>
    <w:p w:rsidR="00900147" w:rsidRPr="00900147" w:rsidRDefault="00900147" w:rsidP="00900147">
      <w:pPr>
        <w:ind w:rightChars="20" w:right="42"/>
        <w:rPr>
          <w:rFonts w:ascii="黑体" w:eastAsia="黑体" w:hAnsi="黑体"/>
          <w:sz w:val="32"/>
          <w:szCs w:val="32"/>
        </w:rPr>
      </w:pPr>
    </w:p>
    <w:sectPr w:rsidR="00900147" w:rsidRPr="00900147" w:rsidSect="00797D2B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02" w:rsidRDefault="00545202" w:rsidP="00A41BA3">
      <w:r>
        <w:separator/>
      </w:r>
    </w:p>
  </w:endnote>
  <w:endnote w:type="continuationSeparator" w:id="0">
    <w:p w:rsidR="00545202" w:rsidRDefault="00545202" w:rsidP="00A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359174"/>
      <w:docPartObj>
        <w:docPartGallery w:val="Page Numbers (Bottom of Page)"/>
        <w:docPartUnique/>
      </w:docPartObj>
    </w:sdtPr>
    <w:sdtEndPr/>
    <w:sdtContent>
      <w:p w:rsidR="00A41BA3" w:rsidRDefault="00A41B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D8" w:rsidRPr="00A01DD8">
          <w:rPr>
            <w:noProof/>
            <w:lang w:val="zh-CN"/>
          </w:rPr>
          <w:t>1</w:t>
        </w:r>
        <w:r>
          <w:fldChar w:fldCharType="end"/>
        </w:r>
      </w:p>
    </w:sdtContent>
  </w:sdt>
  <w:p w:rsidR="00A41BA3" w:rsidRDefault="00A41B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02" w:rsidRDefault="00545202" w:rsidP="00A41BA3">
      <w:r>
        <w:separator/>
      </w:r>
    </w:p>
  </w:footnote>
  <w:footnote w:type="continuationSeparator" w:id="0">
    <w:p w:rsidR="00545202" w:rsidRDefault="00545202" w:rsidP="00A4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3C"/>
    <w:rsid w:val="000458F0"/>
    <w:rsid w:val="00096786"/>
    <w:rsid w:val="000B6A63"/>
    <w:rsid w:val="000F5DA7"/>
    <w:rsid w:val="00126369"/>
    <w:rsid w:val="00144A2D"/>
    <w:rsid w:val="002528ED"/>
    <w:rsid w:val="00270F12"/>
    <w:rsid w:val="00303A12"/>
    <w:rsid w:val="0033461F"/>
    <w:rsid w:val="00336A8C"/>
    <w:rsid w:val="00342C07"/>
    <w:rsid w:val="0036505D"/>
    <w:rsid w:val="0041613C"/>
    <w:rsid w:val="00450C88"/>
    <w:rsid w:val="00485C08"/>
    <w:rsid w:val="00545202"/>
    <w:rsid w:val="00627094"/>
    <w:rsid w:val="00717F42"/>
    <w:rsid w:val="00797D2B"/>
    <w:rsid w:val="007F3F8C"/>
    <w:rsid w:val="008249C5"/>
    <w:rsid w:val="00872ECE"/>
    <w:rsid w:val="008B182B"/>
    <w:rsid w:val="00900147"/>
    <w:rsid w:val="00901D4F"/>
    <w:rsid w:val="0093511E"/>
    <w:rsid w:val="00995765"/>
    <w:rsid w:val="00A01DD8"/>
    <w:rsid w:val="00A4035C"/>
    <w:rsid w:val="00A4131D"/>
    <w:rsid w:val="00A41BA3"/>
    <w:rsid w:val="00AF181C"/>
    <w:rsid w:val="00AF312A"/>
    <w:rsid w:val="00B906B2"/>
    <w:rsid w:val="00C13039"/>
    <w:rsid w:val="00C7460B"/>
    <w:rsid w:val="00CA7123"/>
    <w:rsid w:val="00CE361E"/>
    <w:rsid w:val="00D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6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461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1B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B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6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461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1B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B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张道博</dc:creator>
  <cp:keywords/>
  <dc:description/>
  <cp:lastModifiedBy>刘湘华</cp:lastModifiedBy>
  <cp:revision>28</cp:revision>
  <cp:lastPrinted>2020-11-30T03:40:00Z</cp:lastPrinted>
  <dcterms:created xsi:type="dcterms:W3CDTF">2019-12-16T02:59:00Z</dcterms:created>
  <dcterms:modified xsi:type="dcterms:W3CDTF">2020-12-08T08:58:00Z</dcterms:modified>
</cp:coreProperties>
</file>