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00" w:lineRule="exact"/>
        <w:jc w:val="left"/>
        <w:rPr>
          <w:rFonts w:hint="default" w:ascii="Times New Roman" w:hAnsi="Times New Roman" w:eastAsia="仿宋_GB2312" w:cs="Times New Roman"/>
          <w:b/>
          <w:bCs/>
          <w:color w:val="auto"/>
          <w:sz w:val="32"/>
          <w:szCs w:val="32"/>
          <w:lang w:val="en-US" w:eastAsia="zh-CN"/>
        </w:rPr>
      </w:pPr>
      <w:r>
        <w:rPr>
          <w:rFonts w:hint="eastAsia" w:ascii="Times New Roman" w:hAnsi="Times New Roman" w:eastAsia="仿宋_GB2312" w:cs="Times New Roman"/>
          <w:b/>
          <w:bCs/>
          <w:color w:val="auto"/>
          <w:sz w:val="32"/>
          <w:szCs w:val="32"/>
          <w:lang w:val="en-US" w:eastAsia="zh-CN"/>
        </w:rPr>
        <w:t>附件6</w:t>
      </w:r>
    </w:p>
    <w:p>
      <w:pPr>
        <w:jc w:val="center"/>
        <w:rPr>
          <w:rFonts w:hint="default" w:ascii="Times New Roman" w:hAnsi="Times New Roman" w:eastAsia="黑体" w:cs="Times New Roman"/>
          <w:b/>
          <w:sz w:val="44"/>
          <w:szCs w:val="44"/>
        </w:rPr>
      </w:pPr>
    </w:p>
    <w:p>
      <w:pPr>
        <w:jc w:val="center"/>
        <w:rPr>
          <w:rFonts w:hint="default" w:ascii="Times New Roman" w:hAnsi="Times New Roman" w:eastAsia="黑体" w:cs="Times New Roman"/>
          <w:b/>
          <w:sz w:val="44"/>
          <w:szCs w:val="44"/>
        </w:rPr>
      </w:pPr>
    </w:p>
    <w:p>
      <w:pPr>
        <w:widowControl/>
        <w:kinsoku w:val="0"/>
        <w:autoSpaceDE w:val="0"/>
        <w:autoSpaceDN w:val="0"/>
        <w:adjustRightInd w:val="0"/>
        <w:snapToGrid w:val="0"/>
        <w:jc w:val="center"/>
        <w:textAlignment w:val="baseline"/>
        <w:rPr>
          <w:rFonts w:hint="default" w:ascii="Times New Roman" w:hAnsi="Times New Roman" w:eastAsia="方正小标宋_GBK" w:cs="Times New Roman"/>
          <w:b w:val="0"/>
          <w:bCs w:val="0"/>
          <w:snapToGrid w:val="0"/>
          <w:color w:val="auto"/>
          <w:spacing w:val="-5"/>
          <w:kern w:val="0"/>
          <w:sz w:val="40"/>
          <w:szCs w:val="40"/>
          <w:lang w:val="en-US" w:eastAsia="zh-CN"/>
        </w:rPr>
      </w:pPr>
      <w:r>
        <w:rPr>
          <w:rFonts w:hint="default" w:ascii="Times New Roman" w:hAnsi="Times New Roman" w:eastAsia="方正小标宋_GBK" w:cs="Times New Roman"/>
          <w:b w:val="0"/>
          <w:bCs w:val="0"/>
          <w:snapToGrid w:val="0"/>
          <w:color w:val="auto"/>
          <w:spacing w:val="-5"/>
          <w:kern w:val="0"/>
          <w:sz w:val="40"/>
          <w:szCs w:val="40"/>
          <w:lang w:val="en-US" w:eastAsia="zh-CN"/>
        </w:rPr>
        <w:t>新疆维吾尔自治区粮油生产保障转移支付2023年度绩效自评报告</w:t>
      </w:r>
    </w:p>
    <w:p>
      <w:pPr>
        <w:widowControl/>
        <w:kinsoku w:val="0"/>
        <w:autoSpaceDE w:val="0"/>
        <w:autoSpaceDN w:val="0"/>
        <w:adjustRightInd w:val="0"/>
        <w:snapToGrid w:val="0"/>
        <w:jc w:val="center"/>
        <w:textAlignment w:val="baseline"/>
        <w:rPr>
          <w:rFonts w:hint="default" w:ascii="Times New Roman" w:hAnsi="Times New Roman" w:eastAsia="方正小标宋_GBK" w:cs="Times New Roman"/>
          <w:b w:val="0"/>
          <w:bCs w:val="0"/>
          <w:snapToGrid w:val="0"/>
          <w:color w:val="auto"/>
          <w:spacing w:val="-5"/>
          <w:kern w:val="0"/>
          <w:sz w:val="40"/>
          <w:szCs w:val="40"/>
          <w:lang w:val="en-US" w:eastAsia="zh-CN"/>
        </w:rPr>
      </w:pPr>
    </w:p>
    <w:p>
      <w:pPr>
        <w:spacing w:line="540" w:lineRule="exact"/>
        <w:jc w:val="center"/>
        <w:rPr>
          <w:rFonts w:hint="default" w:ascii="Times New Roman" w:hAnsi="Times New Roman" w:cs="Times New Roman"/>
          <w:b/>
          <w:bCs/>
          <w:kern w:val="0"/>
          <w:szCs w:val="30"/>
        </w:rPr>
      </w:pPr>
    </w:p>
    <w:p>
      <w:pPr>
        <w:spacing w:line="540" w:lineRule="exact"/>
        <w:jc w:val="center"/>
        <w:rPr>
          <w:rFonts w:hint="default" w:ascii="Times New Roman" w:hAnsi="Times New Roman" w:cs="Times New Roman"/>
          <w:kern w:val="0"/>
          <w:szCs w:val="30"/>
        </w:rPr>
      </w:pPr>
    </w:p>
    <w:p>
      <w:pPr>
        <w:spacing w:line="540" w:lineRule="exact"/>
        <w:jc w:val="center"/>
        <w:rPr>
          <w:rFonts w:hint="default" w:ascii="Times New Roman" w:hAnsi="Times New Roman" w:cs="Times New Roman"/>
          <w:kern w:val="0"/>
          <w:szCs w:val="30"/>
        </w:rPr>
      </w:pPr>
    </w:p>
    <w:p>
      <w:pPr>
        <w:pStyle w:val="10"/>
        <w:ind w:left="600" w:firstLine="600"/>
        <w:rPr>
          <w:rFonts w:hint="default" w:ascii="Times New Roman" w:hAnsi="Times New Roman" w:cs="Times New Roman"/>
          <w:kern w:val="0"/>
          <w:szCs w:val="30"/>
        </w:rPr>
      </w:pPr>
    </w:p>
    <w:p>
      <w:pPr>
        <w:pStyle w:val="10"/>
        <w:ind w:left="600" w:firstLine="600"/>
        <w:rPr>
          <w:rFonts w:hint="default" w:ascii="Times New Roman" w:hAnsi="Times New Roman" w:cs="Times New Roman"/>
          <w:kern w:val="0"/>
          <w:szCs w:val="30"/>
        </w:rPr>
      </w:pPr>
    </w:p>
    <w:p>
      <w:pPr>
        <w:spacing w:line="540" w:lineRule="exact"/>
        <w:jc w:val="both"/>
        <w:rPr>
          <w:rFonts w:hint="default" w:ascii="Times New Roman" w:hAnsi="Times New Roman" w:cs="Times New Roman"/>
          <w:kern w:val="0"/>
          <w:szCs w:val="30"/>
        </w:rPr>
      </w:pPr>
    </w:p>
    <w:p>
      <w:pPr>
        <w:spacing w:line="540" w:lineRule="exact"/>
        <w:rPr>
          <w:rFonts w:hint="default" w:ascii="Times New Roman" w:hAnsi="Times New Roman" w:cs="Times New Roman"/>
          <w:kern w:val="0"/>
          <w:szCs w:val="30"/>
        </w:rPr>
      </w:pPr>
    </w:p>
    <w:p>
      <w:pPr>
        <w:spacing w:line="700" w:lineRule="exact"/>
        <w:ind w:firstLine="642" w:firstLineChars="200"/>
        <w:jc w:val="left"/>
        <w:rPr>
          <w:rFonts w:hint="default" w:ascii="Times New Roman" w:hAnsi="Times New Roman" w:cs="Times New Roman"/>
          <w:kern w:val="0"/>
          <w:sz w:val="36"/>
          <w:szCs w:val="36"/>
        </w:rPr>
      </w:pPr>
      <w:r>
        <w:rPr>
          <w:rFonts w:hint="default" w:ascii="Times New Roman" w:hAnsi="Times New Roman" w:eastAsia="仿宋_GB2312" w:cs="Times New Roman"/>
          <w:b/>
          <w:bCs/>
          <w:color w:val="3F3F3F"/>
          <w:kern w:val="2"/>
          <w:sz w:val="32"/>
          <w:szCs w:val="24"/>
          <w:lang w:val="en-US" w:eastAsia="zh-CN" w:bidi="ar-SA"/>
        </w:rPr>
        <w:t>项目名称：</w:t>
      </w:r>
      <w:r>
        <w:rPr>
          <w:rFonts w:hint="default" w:ascii="Times New Roman" w:hAnsi="Times New Roman" w:cs="Times New Roman"/>
          <w:kern w:val="0"/>
          <w:sz w:val="36"/>
          <w:szCs w:val="36"/>
          <w:lang w:val="en-US" w:eastAsia="zh-CN"/>
        </w:rPr>
        <w:t>粮油生产保障</w:t>
      </w:r>
      <w:r>
        <w:rPr>
          <w:rFonts w:hint="default" w:ascii="Times New Roman" w:hAnsi="Times New Roman" w:cs="Times New Roman"/>
          <w:kern w:val="0"/>
          <w:sz w:val="36"/>
          <w:szCs w:val="36"/>
        </w:rPr>
        <w:t>资金</w:t>
      </w:r>
    </w:p>
    <w:p>
      <w:pPr>
        <w:spacing w:line="700" w:lineRule="exact"/>
        <w:ind w:firstLine="642" w:firstLineChars="200"/>
        <w:jc w:val="left"/>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3F3F3F"/>
          <w:kern w:val="2"/>
          <w:sz w:val="32"/>
          <w:szCs w:val="24"/>
          <w:lang w:val="en-US" w:eastAsia="zh-CN" w:bidi="ar-SA"/>
        </w:rPr>
        <w:t>实施单位（公章）：</w:t>
      </w:r>
      <w:r>
        <w:rPr>
          <w:rFonts w:hint="default" w:ascii="Times New Roman" w:hAnsi="Times New Roman" w:eastAsia="仿宋_GB2312" w:cs="Times New Roman"/>
          <w:color w:val="auto"/>
          <w:sz w:val="36"/>
          <w:szCs w:val="36"/>
        </w:rPr>
        <w:t>各地州市农业农村局</w:t>
      </w:r>
    </w:p>
    <w:p>
      <w:pPr>
        <w:spacing w:line="700" w:lineRule="exact"/>
        <w:ind w:firstLine="642" w:firstLineChars="200"/>
        <w:jc w:val="left"/>
        <w:rPr>
          <w:rFonts w:hint="default" w:ascii="Times New Roman" w:hAnsi="Times New Roman" w:cs="Times New Roman"/>
          <w:kern w:val="0"/>
          <w:sz w:val="36"/>
          <w:szCs w:val="36"/>
        </w:rPr>
      </w:pPr>
      <w:r>
        <w:rPr>
          <w:rFonts w:hint="default" w:ascii="Times New Roman" w:hAnsi="Times New Roman" w:eastAsia="仿宋_GB2312" w:cs="Times New Roman"/>
          <w:b/>
          <w:bCs/>
          <w:color w:val="3F3F3F"/>
          <w:kern w:val="2"/>
          <w:sz w:val="32"/>
          <w:szCs w:val="24"/>
          <w:lang w:val="en-US" w:eastAsia="zh-CN" w:bidi="ar-SA"/>
        </w:rPr>
        <w:t>主管部门（公章）：</w:t>
      </w:r>
      <w:r>
        <w:rPr>
          <w:rFonts w:hint="default" w:ascii="Times New Roman" w:hAnsi="Times New Roman" w:cs="Times New Roman"/>
          <w:kern w:val="0"/>
          <w:sz w:val="36"/>
          <w:szCs w:val="36"/>
        </w:rPr>
        <w:t>自治区农业农村厅</w:t>
      </w:r>
    </w:p>
    <w:p>
      <w:pPr>
        <w:spacing w:line="700" w:lineRule="exact"/>
        <w:ind w:firstLine="642" w:firstLineChars="200"/>
        <w:jc w:val="left"/>
        <w:rPr>
          <w:rFonts w:hint="default" w:ascii="Times New Roman" w:hAnsi="Times New Roman" w:cs="Times New Roman"/>
          <w:kern w:val="0"/>
          <w:sz w:val="32"/>
          <w:szCs w:val="32"/>
        </w:rPr>
      </w:pPr>
      <w:r>
        <w:rPr>
          <w:rFonts w:hint="default" w:ascii="Times New Roman" w:hAnsi="Times New Roman" w:eastAsia="仿宋_GB2312" w:cs="Times New Roman"/>
          <w:b/>
          <w:bCs/>
          <w:color w:val="3F3F3F"/>
          <w:kern w:val="2"/>
          <w:sz w:val="32"/>
          <w:szCs w:val="24"/>
          <w:lang w:val="en-US" w:eastAsia="zh-CN" w:bidi="ar-SA"/>
        </w:rPr>
        <w:t>项目负责人（签章）：</w:t>
      </w:r>
      <w:r>
        <w:rPr>
          <w:rFonts w:hint="default" w:ascii="Times New Roman" w:hAnsi="Times New Roman" w:eastAsia="仿宋_GB2312" w:cs="Times New Roman"/>
          <w:color w:val="auto"/>
          <w:kern w:val="0"/>
          <w:sz w:val="36"/>
          <w:szCs w:val="36"/>
          <w:highlight w:val="none"/>
          <w:lang w:val="en-US" w:eastAsia="zh-CN"/>
        </w:rPr>
        <w:t>汤义武</w:t>
      </w:r>
    </w:p>
    <w:p>
      <w:pPr>
        <w:spacing w:line="700" w:lineRule="exact"/>
        <w:ind w:firstLine="642" w:firstLineChars="200"/>
        <w:jc w:val="left"/>
        <w:rPr>
          <w:rFonts w:hint="default" w:ascii="Times New Roman" w:hAnsi="Times New Roman" w:cs="Times New Roman"/>
          <w:kern w:val="0"/>
          <w:sz w:val="36"/>
          <w:szCs w:val="36"/>
        </w:rPr>
      </w:pPr>
      <w:r>
        <w:rPr>
          <w:rFonts w:hint="default" w:ascii="Times New Roman" w:hAnsi="Times New Roman" w:eastAsia="仿宋_GB2312" w:cs="Times New Roman"/>
          <w:b/>
          <w:bCs/>
          <w:color w:val="3F3F3F"/>
          <w:kern w:val="2"/>
          <w:sz w:val="32"/>
          <w:szCs w:val="24"/>
          <w:lang w:val="en-US" w:eastAsia="zh-CN" w:bidi="ar-SA"/>
        </w:rPr>
        <w:t>填报时间：</w:t>
      </w:r>
      <w:r>
        <w:rPr>
          <w:rFonts w:hint="default" w:ascii="Times New Roman" w:hAnsi="Times New Roman" w:cs="Times New Roman"/>
          <w:kern w:val="0"/>
          <w:sz w:val="36"/>
          <w:szCs w:val="36"/>
        </w:rPr>
        <w:t>202</w:t>
      </w:r>
      <w:r>
        <w:rPr>
          <w:rFonts w:hint="default" w:ascii="Times New Roman" w:hAnsi="Times New Roman" w:cs="Times New Roman"/>
          <w:kern w:val="0"/>
          <w:sz w:val="36"/>
          <w:szCs w:val="36"/>
          <w:lang w:val="en-US" w:eastAsia="zh-CN"/>
        </w:rPr>
        <w:t>4</w:t>
      </w:r>
      <w:r>
        <w:rPr>
          <w:rFonts w:hint="default" w:ascii="Times New Roman" w:hAnsi="Times New Roman" w:cs="Times New Roman"/>
          <w:kern w:val="0"/>
          <w:sz w:val="36"/>
          <w:szCs w:val="36"/>
        </w:rPr>
        <w:t>年</w:t>
      </w:r>
      <w:r>
        <w:rPr>
          <w:rFonts w:hint="default" w:ascii="Times New Roman" w:hAnsi="Times New Roman" w:cs="Times New Roman"/>
          <w:kern w:val="0"/>
          <w:sz w:val="36"/>
          <w:szCs w:val="36"/>
          <w:lang w:val="en-US" w:eastAsia="zh-CN"/>
        </w:rPr>
        <w:t>3</w:t>
      </w:r>
      <w:r>
        <w:rPr>
          <w:rFonts w:hint="default" w:ascii="Times New Roman" w:hAnsi="Times New Roman" w:cs="Times New Roman"/>
          <w:kern w:val="0"/>
          <w:sz w:val="36"/>
          <w:szCs w:val="36"/>
        </w:rPr>
        <w:t>月</w:t>
      </w:r>
      <w:r>
        <w:rPr>
          <w:rFonts w:hint="default" w:ascii="Times New Roman" w:hAnsi="Times New Roman" w:cs="Times New Roman"/>
          <w:kern w:val="0"/>
          <w:sz w:val="36"/>
          <w:szCs w:val="36"/>
          <w:lang w:val="en-US" w:eastAsia="zh-CN"/>
        </w:rPr>
        <w:t>8</w:t>
      </w:r>
      <w:r>
        <w:rPr>
          <w:rFonts w:hint="default" w:ascii="Times New Roman" w:hAnsi="Times New Roman" w:cs="Times New Roman"/>
          <w:kern w:val="0"/>
          <w:sz w:val="36"/>
          <w:szCs w:val="36"/>
        </w:rPr>
        <w:t>日</w:t>
      </w:r>
    </w:p>
    <w:p>
      <w:pPr>
        <w:jc w:val="center"/>
        <w:rPr>
          <w:rFonts w:hint="default" w:ascii="Times New Roman" w:hAnsi="Times New Roman" w:cs="Times New Roman"/>
          <w:b/>
          <w:sz w:val="44"/>
          <w:szCs w:val="44"/>
        </w:rPr>
        <w:sectPr>
          <w:headerReference r:id="rId3" w:type="default"/>
          <w:footerReference r:id="rId4" w:type="default"/>
          <w:pgSz w:w="11906" w:h="16838"/>
          <w:pgMar w:top="1440" w:right="1800" w:bottom="1440" w:left="1800" w:header="851" w:footer="992" w:gutter="0"/>
          <w:pgNumType w:fmt="decimal" w:start="0"/>
          <w:cols w:space="720" w:num="1"/>
          <w:docGrid w:type="lines" w:linePitch="312" w:charSpace="0"/>
        </w:sectPr>
      </w:pPr>
    </w:p>
    <w:p>
      <w:pPr>
        <w:widowControl/>
        <w:kinsoku w:val="0"/>
        <w:autoSpaceDE w:val="0"/>
        <w:autoSpaceDN w:val="0"/>
        <w:adjustRightInd w:val="0"/>
        <w:snapToGrid w:val="0"/>
        <w:jc w:val="center"/>
        <w:textAlignment w:val="baseline"/>
        <w:rPr>
          <w:rFonts w:hint="default" w:ascii="Times New Roman" w:hAnsi="Times New Roman" w:eastAsia="方正小标宋_GBK" w:cs="Times New Roman"/>
          <w:b w:val="0"/>
          <w:bCs w:val="0"/>
          <w:snapToGrid w:val="0"/>
          <w:color w:val="auto"/>
          <w:spacing w:val="-5"/>
          <w:kern w:val="0"/>
          <w:sz w:val="40"/>
          <w:szCs w:val="40"/>
          <w:lang w:val="en-US" w:eastAsia="zh-CN"/>
        </w:rPr>
      </w:pPr>
      <w:r>
        <w:rPr>
          <w:rFonts w:hint="default" w:ascii="Times New Roman" w:hAnsi="Times New Roman" w:eastAsia="方正小标宋_GBK" w:cs="Times New Roman"/>
          <w:b w:val="0"/>
          <w:bCs w:val="0"/>
          <w:snapToGrid w:val="0"/>
          <w:color w:val="auto"/>
          <w:spacing w:val="-5"/>
          <w:kern w:val="0"/>
          <w:sz w:val="40"/>
          <w:szCs w:val="40"/>
          <w:lang w:val="en-US" w:eastAsia="zh-CN"/>
        </w:rPr>
        <w:t>新疆维吾尔自治区粮油生产保障转移支付2023年度绩效自评报告</w:t>
      </w:r>
    </w:p>
    <w:p>
      <w:pPr>
        <w:pStyle w:val="13"/>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bCs/>
          <w:sz w:val="32"/>
          <w:szCs w:val="32"/>
        </w:rPr>
      </w:pPr>
      <w:r>
        <w:rPr>
          <w:rFonts w:hint="default" w:ascii="Times New Roman" w:hAnsi="Times New Roman" w:cs="Times New Roman"/>
          <w:bCs/>
          <w:sz w:val="32"/>
          <w:szCs w:val="32"/>
        </w:rPr>
        <w:t>贯彻落实党中央全面实施预算绩效管理决策部署，根据《财政部关于开展2023年度中央对地方转移支付预算执行情况绩效自评工作的通知》（财监〔202</w:t>
      </w:r>
      <w:r>
        <w:rPr>
          <w:rFonts w:hint="default" w:ascii="Times New Roman" w:hAnsi="Times New Roman" w:cs="Times New Roman"/>
          <w:bCs/>
          <w:sz w:val="32"/>
          <w:szCs w:val="32"/>
          <w:lang w:val="en-US" w:eastAsia="zh-CN"/>
        </w:rPr>
        <w:t>4</w:t>
      </w:r>
      <w:r>
        <w:rPr>
          <w:rFonts w:hint="default" w:ascii="Times New Roman" w:hAnsi="Times New Roman" w:cs="Times New Roman"/>
          <w:bCs/>
          <w:sz w:val="32"/>
          <w:szCs w:val="32"/>
        </w:rPr>
        <w:t>〕</w:t>
      </w:r>
      <w:r>
        <w:rPr>
          <w:rFonts w:hint="default" w:ascii="Times New Roman" w:hAnsi="Times New Roman" w:cs="Times New Roman"/>
          <w:bCs/>
          <w:sz w:val="32"/>
          <w:szCs w:val="32"/>
          <w:lang w:val="en-US" w:eastAsia="zh-CN"/>
        </w:rPr>
        <w:t>3</w:t>
      </w:r>
      <w:r>
        <w:rPr>
          <w:rFonts w:hint="default" w:ascii="Times New Roman" w:hAnsi="Times New Roman" w:cs="Times New Roman"/>
          <w:bCs/>
          <w:sz w:val="32"/>
          <w:szCs w:val="32"/>
        </w:rPr>
        <w:t>号），自治区农业农村厅、财政厅高度重视，严格按规范要求组织开展了202</w:t>
      </w:r>
      <w:r>
        <w:rPr>
          <w:rFonts w:hint="default" w:ascii="Times New Roman" w:hAnsi="Times New Roman" w:cs="Times New Roman"/>
          <w:bCs/>
          <w:sz w:val="32"/>
          <w:szCs w:val="32"/>
          <w:lang w:val="en-US" w:eastAsia="zh-CN"/>
        </w:rPr>
        <w:t>3</w:t>
      </w:r>
      <w:r>
        <w:rPr>
          <w:rFonts w:hint="default" w:ascii="Times New Roman" w:hAnsi="Times New Roman" w:cs="Times New Roman"/>
          <w:bCs/>
          <w:sz w:val="32"/>
          <w:szCs w:val="32"/>
        </w:rPr>
        <w:t>年度新疆</w:t>
      </w:r>
      <w:r>
        <w:rPr>
          <w:rFonts w:hint="default" w:ascii="Times New Roman" w:hAnsi="Times New Roman" w:cs="Times New Roman"/>
          <w:bCs/>
          <w:sz w:val="32"/>
          <w:szCs w:val="32"/>
          <w:lang w:val="en-US" w:eastAsia="zh-CN"/>
        </w:rPr>
        <w:t>粮油生产保障</w:t>
      </w:r>
      <w:r>
        <w:rPr>
          <w:rFonts w:hint="default" w:ascii="Times New Roman" w:hAnsi="Times New Roman" w:cs="Times New Roman"/>
          <w:bCs/>
          <w:sz w:val="32"/>
          <w:szCs w:val="32"/>
        </w:rPr>
        <w:t>中央补助资金绩效自评工作，现将自评情况报告如下：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bCs/>
          <w:sz w:val="32"/>
          <w:szCs w:val="32"/>
        </w:rPr>
      </w:pPr>
      <w:r>
        <w:rPr>
          <w:rFonts w:hint="default" w:ascii="Times New Roman" w:hAnsi="Times New Roman" w:eastAsia="黑体" w:cs="Times New Roman"/>
          <w:bCs/>
          <w:sz w:val="32"/>
          <w:szCs w:val="32"/>
        </w:rPr>
        <w:t>一、绩效目标分解下达情况</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outlineLvl w:val="0"/>
        <w:rPr>
          <w:rFonts w:hint="default" w:ascii="Times New Roman" w:hAnsi="Times New Roman" w:eastAsia="楷体" w:cs="Times New Roman"/>
          <w:b/>
          <w:bCs/>
          <w:sz w:val="32"/>
          <w:szCs w:val="32"/>
        </w:rPr>
      </w:pPr>
      <w:r>
        <w:rPr>
          <w:rFonts w:hint="default" w:ascii="Times New Roman" w:hAnsi="Times New Roman" w:eastAsia="楷体" w:cs="Times New Roman"/>
          <w:b/>
          <w:bCs/>
          <w:sz w:val="32"/>
          <w:szCs w:val="32"/>
        </w:rPr>
        <w:t>（一）中央下达</w:t>
      </w:r>
      <w:r>
        <w:rPr>
          <w:rFonts w:hint="default" w:ascii="Times New Roman" w:hAnsi="Times New Roman" w:eastAsia="楷体" w:cs="Times New Roman"/>
          <w:b/>
          <w:bCs/>
          <w:sz w:val="32"/>
          <w:szCs w:val="32"/>
          <w:lang w:val="en-US" w:eastAsia="zh-CN"/>
        </w:rPr>
        <w:t>粮油生产保障</w:t>
      </w:r>
      <w:r>
        <w:rPr>
          <w:rFonts w:hint="default" w:ascii="Times New Roman" w:hAnsi="Times New Roman" w:eastAsia="楷体" w:cs="Times New Roman"/>
          <w:b/>
          <w:bCs/>
          <w:sz w:val="32"/>
          <w:szCs w:val="32"/>
        </w:rPr>
        <w:t>专项转移支付预算和绩效目标情况</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Times New Roman" w:hAnsi="Times New Roman" w:eastAsia="仿宋_GB2312" w:cs="Times New Roman"/>
          <w:b/>
          <w:bCs/>
          <w:sz w:val="32"/>
          <w:szCs w:val="32"/>
          <w:lang w:val="en-US" w:eastAsia="zh-CN"/>
        </w:rPr>
      </w:pPr>
      <w:r>
        <w:rPr>
          <w:rFonts w:hint="default" w:ascii="Times New Roman" w:hAnsi="Times New Roman" w:cs="Times New Roman"/>
          <w:b/>
          <w:bCs/>
          <w:sz w:val="32"/>
          <w:szCs w:val="32"/>
        </w:rPr>
        <w:t>1</w:t>
      </w:r>
      <w:r>
        <w:rPr>
          <w:rFonts w:hint="eastAsia" w:cs="Times New Roman"/>
          <w:b/>
          <w:bCs/>
          <w:sz w:val="32"/>
          <w:szCs w:val="32"/>
          <w:lang w:val="en-US" w:eastAsia="zh-CN"/>
        </w:rPr>
        <w:t>.</w:t>
      </w:r>
      <w:r>
        <w:rPr>
          <w:rFonts w:hint="default" w:ascii="Times New Roman" w:hAnsi="Times New Roman" w:cs="Times New Roman"/>
          <w:b/>
          <w:bCs/>
          <w:sz w:val="32"/>
          <w:szCs w:val="32"/>
        </w:rPr>
        <w:t>下达预算情况</w:t>
      </w:r>
    </w:p>
    <w:p>
      <w:pPr>
        <w:pStyle w:val="10"/>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textAlignment w:val="auto"/>
        <w:rPr>
          <w:rFonts w:hint="default" w:ascii="Times New Roman" w:hAnsi="Times New Roman" w:cs="Times New Roman"/>
          <w:sz w:val="32"/>
          <w:szCs w:val="32"/>
        </w:rPr>
      </w:pPr>
      <w:r>
        <w:rPr>
          <w:rFonts w:hint="default" w:ascii="Times New Roman" w:hAnsi="Times New Roman" w:cs="Times New Roman"/>
          <w:sz w:val="32"/>
          <w:szCs w:val="32"/>
        </w:rPr>
        <w:t>202</w:t>
      </w:r>
      <w:r>
        <w:rPr>
          <w:rFonts w:hint="default" w:ascii="Times New Roman" w:hAnsi="Times New Roman" w:cs="Times New Roman"/>
          <w:sz w:val="32"/>
          <w:szCs w:val="32"/>
          <w:lang w:val="en-US" w:eastAsia="zh-CN"/>
        </w:rPr>
        <w:t>3</w:t>
      </w:r>
      <w:r>
        <w:rPr>
          <w:rFonts w:hint="default" w:ascii="Times New Roman" w:hAnsi="Times New Roman" w:cs="Times New Roman"/>
          <w:sz w:val="32"/>
          <w:szCs w:val="32"/>
        </w:rPr>
        <w:t>年度，财政部分批下达我区</w:t>
      </w:r>
      <w:r>
        <w:rPr>
          <w:rFonts w:hint="default" w:ascii="Times New Roman" w:hAnsi="Times New Roman" w:cs="Times New Roman"/>
          <w:sz w:val="32"/>
          <w:szCs w:val="32"/>
          <w:lang w:val="en-US" w:eastAsia="zh-CN"/>
        </w:rPr>
        <w:t>粮油生产保障</w:t>
      </w:r>
      <w:r>
        <w:rPr>
          <w:rFonts w:hint="default" w:ascii="Times New Roman" w:hAnsi="Times New Roman" w:cs="Times New Roman"/>
          <w:sz w:val="32"/>
          <w:szCs w:val="32"/>
        </w:rPr>
        <w:t>资金共计</w:t>
      </w:r>
      <w:r>
        <w:rPr>
          <w:rFonts w:hint="eastAsia" w:ascii="Times New Roman" w:hAnsi="Times New Roman" w:cs="Times New Roman"/>
          <w:sz w:val="32"/>
          <w:szCs w:val="32"/>
          <w:lang w:val="en-US" w:eastAsia="zh-CN"/>
        </w:rPr>
        <w:t>16977</w:t>
      </w:r>
      <w:r>
        <w:rPr>
          <w:rFonts w:hint="default" w:ascii="Times New Roman" w:hAnsi="Times New Roman" w:cs="Times New Roman"/>
          <w:sz w:val="32"/>
          <w:szCs w:val="32"/>
        </w:rPr>
        <w:t>万元，用于</w:t>
      </w:r>
      <w:r>
        <w:rPr>
          <w:rFonts w:hint="default" w:ascii="Times New Roman" w:hAnsi="Times New Roman" w:cs="Times New Roman"/>
          <w:sz w:val="32"/>
          <w:szCs w:val="32"/>
          <w:lang w:val="en-US" w:eastAsia="zh-CN"/>
        </w:rPr>
        <w:t>粮油生产保障</w:t>
      </w:r>
      <w:r>
        <w:rPr>
          <w:rFonts w:hint="default" w:ascii="Times New Roman" w:hAnsi="Times New Roman" w:cs="Times New Roman"/>
          <w:sz w:val="32"/>
          <w:szCs w:val="32"/>
        </w:rPr>
        <w:t>。详细如下：</w:t>
      </w:r>
    </w:p>
    <w:p>
      <w:pPr>
        <w:pStyle w:val="10"/>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textAlignment w:val="auto"/>
        <w:rPr>
          <w:rFonts w:hint="default" w:ascii="Times New Roman" w:hAnsi="Times New Roman" w:cs="Times New Roman"/>
          <w:sz w:val="32"/>
          <w:szCs w:val="32"/>
        </w:rPr>
      </w:pPr>
      <w:r>
        <w:rPr>
          <w:rFonts w:hint="default" w:ascii="Times New Roman" w:hAnsi="Times New Roman" w:cs="Times New Roman"/>
          <w:sz w:val="32"/>
          <w:szCs w:val="32"/>
        </w:rPr>
        <w:t>202</w:t>
      </w:r>
      <w:r>
        <w:rPr>
          <w:rFonts w:hint="default" w:ascii="Times New Roman" w:hAnsi="Times New Roman" w:cs="Times New Roman"/>
          <w:sz w:val="32"/>
          <w:szCs w:val="32"/>
          <w:lang w:val="en-US" w:eastAsia="zh-CN"/>
        </w:rPr>
        <w:t>3</w:t>
      </w:r>
      <w:r>
        <w:rPr>
          <w:rFonts w:hint="default" w:ascii="Times New Roman" w:hAnsi="Times New Roman" w:cs="Times New Roman"/>
          <w:sz w:val="32"/>
          <w:szCs w:val="32"/>
        </w:rPr>
        <w:t>年</w:t>
      </w:r>
      <w:r>
        <w:rPr>
          <w:rFonts w:hint="default" w:ascii="Times New Roman" w:hAnsi="Times New Roman" w:cs="Times New Roman"/>
          <w:sz w:val="32"/>
          <w:szCs w:val="32"/>
          <w:lang w:val="en-US" w:eastAsia="zh-CN"/>
        </w:rPr>
        <w:t>4</w:t>
      </w:r>
      <w:r>
        <w:rPr>
          <w:rFonts w:hint="default" w:ascii="Times New Roman" w:hAnsi="Times New Roman" w:cs="Times New Roman"/>
          <w:sz w:val="32"/>
          <w:szCs w:val="32"/>
        </w:rPr>
        <w:t>月《财政部关于下达2023年粮油生产保障资金预算的通知》（财农〔2023〕18号）下达</w:t>
      </w:r>
      <w:r>
        <w:rPr>
          <w:rFonts w:hint="default" w:ascii="Times New Roman" w:hAnsi="Times New Roman" w:cs="Times New Roman"/>
          <w:sz w:val="32"/>
          <w:szCs w:val="32"/>
          <w:lang w:val="en-US" w:eastAsia="zh-CN"/>
        </w:rPr>
        <w:t>16977</w:t>
      </w:r>
      <w:r>
        <w:rPr>
          <w:rFonts w:hint="default" w:ascii="Times New Roman" w:hAnsi="Times New Roman" w:cs="Times New Roman"/>
          <w:sz w:val="32"/>
          <w:szCs w:val="32"/>
        </w:rPr>
        <w:t>万元。</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Times New Roman" w:hAnsi="Times New Roman" w:eastAsia="仿宋_GB2312" w:cs="Times New Roman"/>
          <w:b/>
          <w:bCs/>
          <w:sz w:val="32"/>
          <w:szCs w:val="32"/>
          <w:highlight w:val="none"/>
          <w:lang w:eastAsia="zh-CN"/>
        </w:rPr>
      </w:pPr>
      <w:r>
        <w:rPr>
          <w:rFonts w:hint="default" w:ascii="Times New Roman" w:hAnsi="Times New Roman" w:cs="Times New Roman"/>
          <w:b/>
          <w:bCs/>
          <w:sz w:val="32"/>
          <w:szCs w:val="32"/>
          <w:highlight w:val="none"/>
        </w:rPr>
        <w:t>2</w:t>
      </w:r>
      <w:r>
        <w:rPr>
          <w:rFonts w:hint="eastAsia" w:cs="Times New Roman"/>
          <w:b/>
          <w:bCs/>
          <w:sz w:val="32"/>
          <w:szCs w:val="32"/>
          <w:highlight w:val="none"/>
          <w:lang w:val="en-US" w:eastAsia="zh-CN"/>
        </w:rPr>
        <w:t>.</w:t>
      </w:r>
      <w:r>
        <w:rPr>
          <w:rFonts w:hint="default" w:ascii="Times New Roman" w:hAnsi="Times New Roman" w:cs="Times New Roman"/>
          <w:b/>
          <w:bCs/>
          <w:sz w:val="32"/>
          <w:szCs w:val="32"/>
          <w:highlight w:val="none"/>
        </w:rPr>
        <w:t>下达绩效目标情况</w:t>
      </w:r>
    </w:p>
    <w:p>
      <w:pPr>
        <w:pStyle w:val="10"/>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textAlignment w:val="auto"/>
        <w:rPr>
          <w:rFonts w:hint="default" w:ascii="Times New Roman" w:hAnsi="Times New Roman" w:cs="Times New Roman"/>
          <w:color w:val="000000"/>
          <w:highlight w:val="none"/>
        </w:rPr>
      </w:pPr>
      <w:r>
        <w:rPr>
          <w:rFonts w:hint="default" w:ascii="Times New Roman" w:hAnsi="Times New Roman" w:cs="Times New Roman"/>
          <w:sz w:val="32"/>
          <w:szCs w:val="32"/>
        </w:rPr>
        <w:t>《财政部关于下达2023年粮油生产保障资金预算的通知》（财农〔2023〕18号）</w:t>
      </w:r>
      <w:r>
        <w:rPr>
          <w:rFonts w:hint="default" w:ascii="Times New Roman" w:hAnsi="Times New Roman" w:cs="Times New Roman"/>
          <w:sz w:val="32"/>
          <w:szCs w:val="32"/>
          <w:highlight w:val="none"/>
        </w:rPr>
        <w:t>随文下达新疆区域绩效目标，情况详见下表</w:t>
      </w:r>
      <w:r>
        <w:rPr>
          <w:rFonts w:hint="default" w:ascii="Times New Roman" w:hAnsi="Times New Roman" w:cs="Times New Roman"/>
          <w:color w:val="000000"/>
          <w:highlight w:val="none"/>
        </w:rPr>
        <w:t>：</w:t>
      </w:r>
    </w:p>
    <w:p>
      <w:pPr>
        <w:pStyle w:val="9"/>
        <w:rPr>
          <w:rFonts w:hint="default" w:ascii="Times New Roman" w:hAnsi="Times New Roman" w:cs="Times New Roman"/>
          <w:color w:val="000000"/>
          <w:highlight w:val="none"/>
        </w:rPr>
      </w:pPr>
    </w:p>
    <w:p>
      <w:pPr>
        <w:pStyle w:val="9"/>
        <w:rPr>
          <w:rFonts w:hint="default" w:ascii="Times New Roman" w:hAnsi="Times New Roman" w:cs="Times New Roman"/>
          <w:color w:val="000000"/>
          <w:highlight w:val="none"/>
        </w:rPr>
      </w:pPr>
    </w:p>
    <w:p>
      <w:pPr>
        <w:pStyle w:val="9"/>
        <w:rPr>
          <w:rFonts w:hint="default" w:ascii="Times New Roman" w:hAnsi="Times New Roman" w:cs="Times New Roman"/>
          <w:color w:val="000000"/>
          <w:highlight w:val="none"/>
        </w:rPr>
      </w:pPr>
    </w:p>
    <w:p>
      <w:pPr>
        <w:keepNext w:val="0"/>
        <w:keepLines w:val="0"/>
        <w:pageBreakBefore w:val="0"/>
        <w:widowControl w:val="0"/>
        <w:kinsoku/>
        <w:wordWrap/>
        <w:overflowPunct/>
        <w:topLinePunct w:val="0"/>
        <w:autoSpaceDE/>
        <w:autoSpaceDN/>
        <w:bidi w:val="0"/>
        <w:adjustRightInd w:val="0"/>
        <w:snapToGrid w:val="0"/>
        <w:spacing w:before="107" w:line="209" w:lineRule="auto"/>
        <w:ind w:left="2948"/>
        <w:textAlignment w:val="auto"/>
        <w:outlineLvl w:val="0"/>
        <w:rPr>
          <w:rFonts w:hint="default" w:ascii="Times New Roman" w:hAnsi="Times New Roman" w:eastAsia="宋体" w:cs="Times New Roman"/>
          <w:sz w:val="23"/>
          <w:szCs w:val="23"/>
        </w:rPr>
      </w:pPr>
      <w:r>
        <w:rPr>
          <w:rFonts w:hint="default" w:ascii="Times New Roman" w:hAnsi="Times New Roman" w:eastAsia="宋体" w:cs="Times New Roman"/>
          <w:b/>
          <w:bCs/>
          <w:spacing w:val="-8"/>
          <w:sz w:val="23"/>
          <w:szCs w:val="23"/>
        </w:rPr>
        <w:t>粮油生产保障资金区域绩效目标表</w:t>
      </w:r>
    </w:p>
    <w:p>
      <w:pPr>
        <w:keepNext w:val="0"/>
        <w:keepLines w:val="0"/>
        <w:pageBreakBefore w:val="0"/>
        <w:widowControl w:val="0"/>
        <w:kinsoku/>
        <w:wordWrap/>
        <w:overflowPunct/>
        <w:topLinePunct w:val="0"/>
        <w:autoSpaceDE/>
        <w:autoSpaceDN/>
        <w:bidi w:val="0"/>
        <w:adjustRightInd w:val="0"/>
        <w:snapToGrid w:val="0"/>
        <w:spacing w:line="219" w:lineRule="auto"/>
        <w:ind w:left="4098"/>
        <w:textAlignment w:val="auto"/>
        <w:outlineLvl w:val="0"/>
        <w:rPr>
          <w:rFonts w:hint="default" w:ascii="Times New Roman" w:hAnsi="Times New Roman" w:eastAsia="宋体" w:cs="Times New Roman"/>
          <w:sz w:val="22"/>
          <w:szCs w:val="22"/>
        </w:rPr>
      </w:pPr>
      <w:r>
        <w:rPr>
          <w:rFonts w:hint="eastAsia" w:ascii="Times New Roman" w:hAnsi="Times New Roman" w:eastAsia="宋体" w:cs="Times New Roman"/>
          <w:b/>
          <w:bCs/>
          <w:spacing w:val="2"/>
          <w:sz w:val="22"/>
          <w:szCs w:val="22"/>
          <w:lang w:eastAsia="zh-CN"/>
        </w:rPr>
        <w:t>（</w:t>
      </w:r>
      <w:r>
        <w:rPr>
          <w:rFonts w:hint="default" w:ascii="Times New Roman" w:hAnsi="Times New Roman" w:eastAsia="宋体" w:cs="Times New Roman"/>
          <w:b/>
          <w:bCs/>
          <w:spacing w:val="2"/>
          <w:sz w:val="22"/>
          <w:szCs w:val="22"/>
        </w:rPr>
        <w:t>202</w:t>
      </w:r>
      <w:r>
        <w:rPr>
          <w:rFonts w:hint="default" w:ascii="Times New Roman" w:hAnsi="Times New Roman" w:eastAsia="宋体" w:cs="Times New Roman"/>
          <w:b/>
          <w:bCs/>
          <w:spacing w:val="2"/>
          <w:sz w:val="22"/>
          <w:szCs w:val="22"/>
          <w:lang w:val="en-US" w:eastAsia="zh-CN"/>
        </w:rPr>
        <w:t>3</w:t>
      </w:r>
      <w:r>
        <w:rPr>
          <w:rFonts w:hint="default" w:ascii="Times New Roman" w:hAnsi="Times New Roman" w:eastAsia="宋体" w:cs="Times New Roman"/>
          <w:b/>
          <w:bCs/>
          <w:spacing w:val="2"/>
          <w:sz w:val="22"/>
          <w:szCs w:val="22"/>
        </w:rPr>
        <w:t>年度</w:t>
      </w:r>
      <w:r>
        <w:rPr>
          <w:rFonts w:hint="default" w:ascii="Times New Roman" w:hAnsi="Times New Roman" w:eastAsia="宋体" w:cs="Times New Roman"/>
          <w:b/>
          <w:bCs/>
          <w:spacing w:val="2"/>
          <w:sz w:val="22"/>
          <w:szCs w:val="22"/>
          <w:lang w:eastAsia="zh-CN"/>
        </w:rPr>
        <w:t>）</w:t>
      </w:r>
    </w:p>
    <w:p>
      <w:pPr>
        <w:spacing w:line="27" w:lineRule="exact"/>
        <w:rPr>
          <w:rFonts w:hint="default" w:ascii="Times New Roman" w:hAnsi="Times New Roman" w:cs="Times New Roman"/>
        </w:rPr>
      </w:pPr>
    </w:p>
    <w:tbl>
      <w:tblPr>
        <w:tblStyle w:val="15"/>
        <w:tblW w:w="9229"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43"/>
        <w:gridCol w:w="1010"/>
        <w:gridCol w:w="1648"/>
        <w:gridCol w:w="3665"/>
        <w:gridCol w:w="186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9" w:hRule="atLeast"/>
        </w:trPr>
        <w:tc>
          <w:tcPr>
            <w:tcW w:w="7366" w:type="dxa"/>
            <w:gridSpan w:val="4"/>
            <w:vAlign w:val="top"/>
          </w:tcPr>
          <w:p>
            <w:pPr>
              <w:pStyle w:val="14"/>
              <w:spacing w:before="163" w:line="221" w:lineRule="auto"/>
              <w:ind w:left="3295"/>
              <w:rPr>
                <w:rFonts w:hint="default" w:ascii="Times New Roman" w:hAnsi="Times New Roman" w:cs="Times New Roman"/>
                <w:sz w:val="16"/>
                <w:szCs w:val="16"/>
              </w:rPr>
            </w:pPr>
            <w:r>
              <w:rPr>
                <w:rFonts w:hint="default" w:ascii="Times New Roman" w:hAnsi="Times New Roman" w:cs="Times New Roman"/>
                <w:spacing w:val="2"/>
                <w:sz w:val="16"/>
                <w:szCs w:val="16"/>
              </w:rPr>
              <w:t>资金名称</w:t>
            </w:r>
          </w:p>
        </w:tc>
        <w:tc>
          <w:tcPr>
            <w:tcW w:w="1863" w:type="dxa"/>
            <w:vAlign w:val="top"/>
          </w:tcPr>
          <w:p>
            <w:pPr>
              <w:pStyle w:val="14"/>
              <w:spacing w:before="161" w:line="219" w:lineRule="auto"/>
              <w:jc w:val="center"/>
              <w:rPr>
                <w:rFonts w:hint="default" w:ascii="Times New Roman" w:hAnsi="Times New Roman" w:cs="Times New Roman"/>
                <w:sz w:val="16"/>
                <w:szCs w:val="16"/>
              </w:rPr>
            </w:pPr>
            <w:r>
              <w:rPr>
                <w:rFonts w:hint="default" w:ascii="Times New Roman" w:hAnsi="Times New Roman" w:cs="Times New Roman"/>
                <w:spacing w:val="-1"/>
                <w:sz w:val="16"/>
                <w:szCs w:val="16"/>
              </w:rPr>
              <w:t>粮油生产保障资金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2" w:hRule="atLeast"/>
        </w:trPr>
        <w:tc>
          <w:tcPr>
            <w:tcW w:w="7366" w:type="dxa"/>
            <w:gridSpan w:val="4"/>
            <w:vAlign w:val="top"/>
          </w:tcPr>
          <w:p>
            <w:pPr>
              <w:pStyle w:val="14"/>
              <w:spacing w:before="148" w:line="219" w:lineRule="auto"/>
              <w:ind w:left="3105"/>
              <w:rPr>
                <w:rFonts w:hint="default" w:ascii="Times New Roman" w:hAnsi="Times New Roman" w:cs="Times New Roman"/>
                <w:sz w:val="16"/>
                <w:szCs w:val="16"/>
              </w:rPr>
            </w:pPr>
            <w:r>
              <w:rPr>
                <w:rFonts w:hint="default" w:ascii="Times New Roman" w:hAnsi="Times New Roman" w:cs="Times New Roman"/>
                <w:spacing w:val="3"/>
                <w:sz w:val="16"/>
                <w:szCs w:val="16"/>
              </w:rPr>
              <w:t>中央主管部门</w:t>
            </w:r>
          </w:p>
        </w:tc>
        <w:tc>
          <w:tcPr>
            <w:tcW w:w="1863" w:type="dxa"/>
            <w:vAlign w:val="top"/>
          </w:tcPr>
          <w:p>
            <w:pPr>
              <w:pStyle w:val="14"/>
              <w:spacing w:before="147" w:line="219" w:lineRule="auto"/>
              <w:ind w:left="69"/>
              <w:jc w:val="center"/>
              <w:rPr>
                <w:rFonts w:hint="default" w:ascii="Times New Roman" w:hAnsi="Times New Roman" w:cs="Times New Roman"/>
                <w:sz w:val="16"/>
                <w:szCs w:val="16"/>
              </w:rPr>
            </w:pPr>
            <w:r>
              <w:rPr>
                <w:rFonts w:hint="default" w:ascii="Times New Roman" w:hAnsi="Times New Roman" w:cs="Times New Roman"/>
                <w:spacing w:val="-1"/>
                <w:sz w:val="16"/>
                <w:szCs w:val="16"/>
              </w:rPr>
              <w:t>财政部、农业农村部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9" w:hRule="atLeast"/>
        </w:trPr>
        <w:tc>
          <w:tcPr>
            <w:tcW w:w="7366" w:type="dxa"/>
            <w:gridSpan w:val="4"/>
            <w:vAlign w:val="top"/>
          </w:tcPr>
          <w:p>
            <w:pPr>
              <w:pStyle w:val="14"/>
              <w:spacing w:before="159" w:line="219" w:lineRule="auto"/>
              <w:ind w:left="3105"/>
              <w:rPr>
                <w:rFonts w:hint="default" w:ascii="Times New Roman" w:hAnsi="Times New Roman" w:cs="Times New Roman"/>
                <w:sz w:val="16"/>
                <w:szCs w:val="16"/>
              </w:rPr>
            </w:pPr>
            <w:r>
              <w:rPr>
                <w:rFonts w:hint="default" w:ascii="Times New Roman" w:hAnsi="Times New Roman" w:cs="Times New Roman"/>
                <w:spacing w:val="3"/>
                <w:sz w:val="16"/>
                <w:szCs w:val="16"/>
              </w:rPr>
              <w:t>省级财政部门</w:t>
            </w:r>
          </w:p>
        </w:tc>
        <w:tc>
          <w:tcPr>
            <w:tcW w:w="1863" w:type="dxa"/>
            <w:vAlign w:val="top"/>
          </w:tcPr>
          <w:p>
            <w:pPr>
              <w:pStyle w:val="14"/>
              <w:spacing w:before="50" w:line="218" w:lineRule="auto"/>
              <w:ind w:right="147"/>
              <w:jc w:val="center"/>
              <w:rPr>
                <w:rFonts w:hint="default" w:ascii="Times New Roman" w:hAnsi="Times New Roman" w:cs="Times New Roman"/>
                <w:sz w:val="16"/>
                <w:szCs w:val="16"/>
              </w:rPr>
            </w:pPr>
            <w:r>
              <w:rPr>
                <w:rFonts w:hint="default" w:ascii="Times New Roman" w:hAnsi="Times New Roman" w:cs="Times New Roman"/>
                <w:spacing w:val="-1"/>
                <w:sz w:val="16"/>
                <w:szCs w:val="16"/>
              </w:rPr>
              <w:t>新疆维吾尔自治区农</w:t>
            </w:r>
            <w:r>
              <w:rPr>
                <w:rFonts w:hint="default" w:ascii="Times New Roman" w:hAnsi="Times New Roman" w:cs="Times New Roman"/>
                <w:spacing w:val="-2"/>
                <w:sz w:val="16"/>
                <w:szCs w:val="16"/>
              </w:rPr>
              <w:t>业农村厅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0" w:hRule="atLeast"/>
        </w:trPr>
        <w:tc>
          <w:tcPr>
            <w:tcW w:w="7366" w:type="dxa"/>
            <w:gridSpan w:val="4"/>
            <w:vAlign w:val="top"/>
          </w:tcPr>
          <w:p>
            <w:pPr>
              <w:pStyle w:val="14"/>
              <w:spacing w:before="160" w:line="219" w:lineRule="auto"/>
              <w:ind w:left="3105"/>
              <w:rPr>
                <w:rFonts w:hint="default" w:ascii="Times New Roman" w:hAnsi="Times New Roman" w:cs="Times New Roman"/>
                <w:sz w:val="16"/>
                <w:szCs w:val="16"/>
              </w:rPr>
            </w:pPr>
            <w:r>
              <w:rPr>
                <w:rFonts w:hint="default" w:ascii="Times New Roman" w:hAnsi="Times New Roman" w:cs="Times New Roman"/>
                <w:spacing w:val="3"/>
                <w:sz w:val="16"/>
                <w:szCs w:val="16"/>
              </w:rPr>
              <w:t>省级主管部门</w:t>
            </w:r>
          </w:p>
        </w:tc>
        <w:tc>
          <w:tcPr>
            <w:tcW w:w="1863" w:type="dxa"/>
            <w:vAlign w:val="top"/>
          </w:tcPr>
          <w:p>
            <w:pPr>
              <w:pStyle w:val="14"/>
              <w:spacing w:before="41" w:line="218" w:lineRule="auto"/>
              <w:ind w:right="82"/>
              <w:jc w:val="center"/>
              <w:rPr>
                <w:rFonts w:hint="default" w:ascii="Times New Roman" w:hAnsi="Times New Roman" w:cs="Times New Roman"/>
                <w:sz w:val="16"/>
                <w:szCs w:val="16"/>
              </w:rPr>
            </w:pPr>
            <w:r>
              <w:rPr>
                <w:rFonts w:hint="default" w:ascii="Times New Roman" w:hAnsi="Times New Roman" w:cs="Times New Roman"/>
                <w:spacing w:val="-1"/>
                <w:sz w:val="16"/>
                <w:szCs w:val="16"/>
              </w:rPr>
              <w:t>新疆维吾尔自治区农</w:t>
            </w:r>
            <w:r>
              <w:rPr>
                <w:rFonts w:hint="default" w:ascii="Times New Roman" w:hAnsi="Times New Roman" w:cs="Times New Roman"/>
                <w:sz w:val="16"/>
                <w:szCs w:val="16"/>
              </w:rPr>
              <w:t xml:space="preserve"> </w:t>
            </w:r>
            <w:r>
              <w:rPr>
                <w:rFonts w:hint="default" w:ascii="Times New Roman" w:hAnsi="Times New Roman" w:cs="Times New Roman"/>
                <w:spacing w:val="-2"/>
                <w:sz w:val="16"/>
                <w:szCs w:val="16"/>
              </w:rPr>
              <w:t>业农村厅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5" w:hRule="atLeast"/>
        </w:trPr>
        <w:tc>
          <w:tcPr>
            <w:tcW w:w="1043" w:type="dxa"/>
            <w:vMerge w:val="restart"/>
            <w:tcBorders>
              <w:bottom w:val="nil"/>
            </w:tcBorders>
            <w:vAlign w:val="center"/>
          </w:tcPr>
          <w:p>
            <w:pPr>
              <w:pStyle w:val="14"/>
              <w:spacing w:before="62" w:line="217" w:lineRule="auto"/>
              <w:ind w:right="120"/>
              <w:jc w:val="center"/>
              <w:rPr>
                <w:rFonts w:hint="default" w:ascii="Times New Roman" w:hAnsi="Times New Roman" w:eastAsia="宋体" w:cs="Times New Roman"/>
                <w:sz w:val="16"/>
                <w:szCs w:val="16"/>
                <w:lang w:val="en-US" w:eastAsia="zh-CN"/>
              </w:rPr>
            </w:pPr>
            <w:r>
              <w:rPr>
                <w:rFonts w:hint="default" w:ascii="Times New Roman" w:hAnsi="Times New Roman" w:cs="Times New Roman"/>
                <w:sz w:val="16"/>
                <w:szCs w:val="16"/>
                <w:lang w:val="en-US" w:eastAsia="zh-CN"/>
              </w:rPr>
              <w:t>资金情况</w:t>
            </w:r>
          </w:p>
        </w:tc>
        <w:tc>
          <w:tcPr>
            <w:tcW w:w="6323" w:type="dxa"/>
            <w:gridSpan w:val="3"/>
            <w:vAlign w:val="top"/>
          </w:tcPr>
          <w:p>
            <w:pPr>
              <w:pStyle w:val="14"/>
              <w:spacing w:before="159" w:line="219" w:lineRule="auto"/>
              <w:ind w:left="2691"/>
              <w:rPr>
                <w:rFonts w:hint="default" w:ascii="Times New Roman" w:hAnsi="Times New Roman" w:cs="Times New Roman"/>
                <w:sz w:val="16"/>
                <w:szCs w:val="16"/>
              </w:rPr>
            </w:pPr>
            <w:r>
              <w:rPr>
                <w:rFonts w:hint="default" w:ascii="Times New Roman" w:hAnsi="Times New Roman" w:cs="Times New Roman"/>
                <w:spacing w:val="5"/>
                <w:sz w:val="16"/>
                <w:szCs w:val="16"/>
              </w:rPr>
              <w:t>年度金额</w:t>
            </w:r>
            <w:r>
              <w:rPr>
                <w:rFonts w:hint="default" w:ascii="Times New Roman" w:hAnsi="Times New Roman" w:cs="Times New Roman"/>
                <w:spacing w:val="5"/>
                <w:sz w:val="16"/>
                <w:szCs w:val="16"/>
                <w:lang w:eastAsia="zh-CN"/>
              </w:rPr>
              <w:t>（</w:t>
            </w:r>
            <w:r>
              <w:rPr>
                <w:rFonts w:hint="default" w:ascii="Times New Roman" w:hAnsi="Times New Roman" w:cs="Times New Roman"/>
                <w:spacing w:val="5"/>
                <w:sz w:val="16"/>
                <w:szCs w:val="16"/>
              </w:rPr>
              <w:t>万元</w:t>
            </w:r>
            <w:r>
              <w:rPr>
                <w:rFonts w:hint="default" w:ascii="Times New Roman" w:hAnsi="Times New Roman" w:cs="Times New Roman"/>
                <w:spacing w:val="5"/>
                <w:sz w:val="16"/>
                <w:szCs w:val="16"/>
                <w:lang w:eastAsia="zh-CN"/>
              </w:rPr>
              <w:t>）</w:t>
            </w:r>
          </w:p>
        </w:tc>
        <w:tc>
          <w:tcPr>
            <w:tcW w:w="1863" w:type="dxa"/>
            <w:vAlign w:val="top"/>
          </w:tcPr>
          <w:p>
            <w:pPr>
              <w:pStyle w:val="14"/>
              <w:spacing w:before="207" w:line="184" w:lineRule="auto"/>
              <w:ind w:left="689"/>
              <w:rPr>
                <w:rFonts w:hint="default" w:ascii="Times New Roman" w:hAnsi="Times New Roman" w:cs="Times New Roman"/>
                <w:sz w:val="16"/>
                <w:szCs w:val="16"/>
              </w:rPr>
            </w:pPr>
            <w:r>
              <w:rPr>
                <w:rFonts w:hint="default" w:ascii="Times New Roman" w:hAnsi="Times New Roman" w:cs="Times New Roman"/>
                <w:spacing w:val="-4"/>
                <w:sz w:val="16"/>
                <w:szCs w:val="16"/>
              </w:rPr>
              <w:t>16977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4" w:hRule="atLeast"/>
        </w:trPr>
        <w:tc>
          <w:tcPr>
            <w:tcW w:w="1043" w:type="dxa"/>
            <w:vMerge w:val="continue"/>
            <w:tcBorders>
              <w:top w:val="nil"/>
              <w:bottom w:val="nil"/>
            </w:tcBorders>
            <w:vAlign w:val="top"/>
          </w:tcPr>
          <w:p>
            <w:pPr>
              <w:jc w:val="center"/>
              <w:rPr>
                <w:rFonts w:hint="default" w:ascii="Times New Roman" w:hAnsi="Times New Roman" w:cs="Times New Roman"/>
                <w:sz w:val="16"/>
                <w:szCs w:val="16"/>
              </w:rPr>
            </w:pPr>
          </w:p>
        </w:tc>
        <w:tc>
          <w:tcPr>
            <w:tcW w:w="6323" w:type="dxa"/>
            <w:gridSpan w:val="3"/>
            <w:vAlign w:val="top"/>
          </w:tcPr>
          <w:p>
            <w:pPr>
              <w:pStyle w:val="14"/>
              <w:spacing w:before="151" w:line="220" w:lineRule="auto"/>
              <w:ind w:left="2691"/>
              <w:rPr>
                <w:rFonts w:hint="default" w:ascii="Times New Roman" w:hAnsi="Times New Roman" w:cs="Times New Roman"/>
                <w:sz w:val="16"/>
                <w:szCs w:val="16"/>
              </w:rPr>
            </w:pPr>
            <w:r>
              <w:rPr>
                <w:rFonts w:hint="default" w:ascii="Times New Roman" w:hAnsi="Times New Roman" w:cs="Times New Roman"/>
                <w:spacing w:val="-2"/>
                <w:sz w:val="16"/>
                <w:szCs w:val="16"/>
              </w:rPr>
              <w:t>其中：中央补助</w:t>
            </w:r>
          </w:p>
        </w:tc>
        <w:tc>
          <w:tcPr>
            <w:tcW w:w="1863" w:type="dxa"/>
            <w:vAlign w:val="top"/>
          </w:tcPr>
          <w:p>
            <w:pPr>
              <w:pStyle w:val="14"/>
              <w:spacing w:before="198" w:line="184" w:lineRule="auto"/>
              <w:ind w:left="689"/>
              <w:rPr>
                <w:rFonts w:hint="default" w:ascii="Times New Roman" w:hAnsi="Times New Roman" w:cs="Times New Roman"/>
                <w:sz w:val="16"/>
                <w:szCs w:val="16"/>
              </w:rPr>
            </w:pPr>
            <w:r>
              <w:rPr>
                <w:rFonts w:hint="default" w:ascii="Times New Roman" w:hAnsi="Times New Roman" w:cs="Times New Roman"/>
                <w:spacing w:val="-4"/>
                <w:sz w:val="16"/>
                <w:szCs w:val="16"/>
              </w:rPr>
              <w:t>16977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2" w:hRule="atLeast"/>
        </w:trPr>
        <w:tc>
          <w:tcPr>
            <w:tcW w:w="1043" w:type="dxa"/>
            <w:vMerge w:val="continue"/>
            <w:tcBorders>
              <w:top w:val="nil"/>
            </w:tcBorders>
            <w:vAlign w:val="top"/>
          </w:tcPr>
          <w:p>
            <w:pPr>
              <w:jc w:val="center"/>
              <w:rPr>
                <w:rFonts w:hint="default" w:ascii="Times New Roman" w:hAnsi="Times New Roman" w:cs="Times New Roman"/>
                <w:sz w:val="16"/>
                <w:szCs w:val="16"/>
              </w:rPr>
            </w:pPr>
          </w:p>
        </w:tc>
        <w:tc>
          <w:tcPr>
            <w:tcW w:w="6323" w:type="dxa"/>
            <w:gridSpan w:val="3"/>
            <w:vAlign w:val="top"/>
          </w:tcPr>
          <w:p>
            <w:pPr>
              <w:pStyle w:val="14"/>
              <w:spacing w:before="201" w:line="221" w:lineRule="auto"/>
              <w:ind w:left="2980"/>
              <w:rPr>
                <w:rFonts w:hint="default" w:ascii="Times New Roman" w:hAnsi="Times New Roman" w:cs="Times New Roman"/>
                <w:sz w:val="16"/>
                <w:szCs w:val="16"/>
              </w:rPr>
            </w:pPr>
            <w:r>
              <w:rPr>
                <w:rFonts w:hint="default" w:ascii="Times New Roman" w:hAnsi="Times New Roman" w:cs="Times New Roman"/>
                <w:spacing w:val="-2"/>
                <w:sz w:val="16"/>
                <w:szCs w:val="16"/>
              </w:rPr>
              <w:t>地方资金</w:t>
            </w:r>
          </w:p>
        </w:tc>
        <w:tc>
          <w:tcPr>
            <w:tcW w:w="1863" w:type="dxa"/>
            <w:vAlign w:val="top"/>
          </w:tcPr>
          <w:p>
            <w:pPr>
              <w:rPr>
                <w:rFonts w:hint="default" w:ascii="Times New Roman" w:hAnsi="Times New Roman" w:cs="Times New Roman"/>
                <w:sz w:val="16"/>
                <w:szCs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2" w:hRule="atLeast"/>
        </w:trPr>
        <w:tc>
          <w:tcPr>
            <w:tcW w:w="1043" w:type="dxa"/>
            <w:vAlign w:val="top"/>
          </w:tcPr>
          <w:p>
            <w:pPr>
              <w:pStyle w:val="14"/>
              <w:spacing w:before="101" w:line="212" w:lineRule="auto"/>
              <w:ind w:left="115" w:right="121"/>
              <w:jc w:val="center"/>
              <w:rPr>
                <w:rFonts w:hint="default" w:ascii="Times New Roman" w:hAnsi="Times New Roman" w:cs="Times New Roman"/>
                <w:sz w:val="16"/>
                <w:szCs w:val="16"/>
              </w:rPr>
            </w:pPr>
            <w:r>
              <w:rPr>
                <w:rFonts w:hint="default" w:ascii="Times New Roman" w:hAnsi="Times New Roman" w:cs="Times New Roman"/>
                <w:spacing w:val="-5"/>
                <w:sz w:val="16"/>
                <w:szCs w:val="16"/>
              </w:rPr>
              <w:t>年度</w:t>
            </w:r>
            <w:r>
              <w:rPr>
                <w:rFonts w:hint="default" w:ascii="Times New Roman" w:hAnsi="Times New Roman" w:cs="Times New Roman"/>
                <w:spacing w:val="3"/>
                <w:sz w:val="16"/>
                <w:szCs w:val="16"/>
              </w:rPr>
              <w:t>目标</w:t>
            </w:r>
          </w:p>
        </w:tc>
        <w:tc>
          <w:tcPr>
            <w:tcW w:w="8186" w:type="dxa"/>
            <w:gridSpan w:val="4"/>
            <w:vAlign w:val="top"/>
          </w:tcPr>
          <w:p>
            <w:pPr>
              <w:pStyle w:val="14"/>
              <w:spacing w:before="209" w:line="219" w:lineRule="auto"/>
              <w:rPr>
                <w:rFonts w:hint="default" w:ascii="Times New Roman" w:hAnsi="Times New Roman" w:cs="Times New Roman"/>
                <w:sz w:val="16"/>
                <w:szCs w:val="16"/>
              </w:rPr>
            </w:pPr>
            <w:r>
              <w:rPr>
                <w:rFonts w:hint="default" w:ascii="Times New Roman" w:hAnsi="Times New Roman" w:cs="Times New Roman"/>
                <w:spacing w:val="-1"/>
                <w:sz w:val="16"/>
                <w:szCs w:val="16"/>
              </w:rPr>
              <w:t>按照相关规划或实施方案，结合地方实际开展粮油生产保障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8" w:hRule="atLeast"/>
        </w:trPr>
        <w:tc>
          <w:tcPr>
            <w:tcW w:w="1043" w:type="dxa"/>
            <w:vMerge w:val="restart"/>
            <w:tcBorders>
              <w:bottom w:val="nil"/>
            </w:tcBorders>
            <w:vAlign w:val="center"/>
          </w:tcPr>
          <w:p>
            <w:pPr>
              <w:pStyle w:val="14"/>
              <w:spacing w:before="62" w:line="217" w:lineRule="auto"/>
              <w:ind w:left="115" w:right="121"/>
              <w:jc w:val="center"/>
              <w:rPr>
                <w:rFonts w:hint="default" w:ascii="Times New Roman" w:hAnsi="Times New Roman" w:cs="Times New Roman"/>
                <w:sz w:val="16"/>
                <w:szCs w:val="16"/>
              </w:rPr>
            </w:pPr>
            <w:r>
              <w:rPr>
                <w:rFonts w:hint="default" w:ascii="Times New Roman" w:hAnsi="Times New Roman" w:cs="Times New Roman"/>
                <w:spacing w:val="-6"/>
                <w:sz w:val="16"/>
                <w:szCs w:val="16"/>
              </w:rPr>
              <w:t>绩效</w:t>
            </w:r>
            <w:r>
              <w:rPr>
                <w:rFonts w:hint="default" w:ascii="Times New Roman" w:hAnsi="Times New Roman" w:cs="Times New Roman"/>
                <w:spacing w:val="3"/>
                <w:sz w:val="16"/>
                <w:szCs w:val="16"/>
              </w:rPr>
              <w:t>目标</w:t>
            </w:r>
          </w:p>
        </w:tc>
        <w:tc>
          <w:tcPr>
            <w:tcW w:w="1010" w:type="dxa"/>
            <w:vAlign w:val="top"/>
          </w:tcPr>
          <w:p>
            <w:pPr>
              <w:pStyle w:val="14"/>
              <w:spacing w:before="159" w:line="220" w:lineRule="auto"/>
              <w:ind w:left="163"/>
              <w:rPr>
                <w:rFonts w:hint="default" w:ascii="Times New Roman" w:hAnsi="Times New Roman" w:cs="Times New Roman"/>
                <w:sz w:val="16"/>
                <w:szCs w:val="16"/>
              </w:rPr>
            </w:pPr>
            <w:r>
              <w:rPr>
                <w:rFonts w:hint="default" w:ascii="Times New Roman" w:hAnsi="Times New Roman" w:cs="Times New Roman"/>
                <w:b/>
                <w:bCs/>
                <w:spacing w:val="-5"/>
                <w:sz w:val="16"/>
                <w:szCs w:val="16"/>
              </w:rPr>
              <w:t>一级指标</w:t>
            </w:r>
          </w:p>
        </w:tc>
        <w:tc>
          <w:tcPr>
            <w:tcW w:w="1648" w:type="dxa"/>
            <w:vAlign w:val="top"/>
          </w:tcPr>
          <w:p>
            <w:pPr>
              <w:pStyle w:val="14"/>
              <w:spacing w:before="159" w:line="220" w:lineRule="auto"/>
              <w:ind w:left="565"/>
              <w:rPr>
                <w:rFonts w:hint="default" w:ascii="Times New Roman" w:hAnsi="Times New Roman" w:cs="Times New Roman"/>
                <w:sz w:val="16"/>
                <w:szCs w:val="16"/>
              </w:rPr>
            </w:pPr>
            <w:r>
              <w:rPr>
                <w:rFonts w:hint="default" w:ascii="Times New Roman" w:hAnsi="Times New Roman" w:cs="Times New Roman"/>
                <w:b/>
                <w:bCs/>
                <w:spacing w:val="-4"/>
                <w:sz w:val="16"/>
                <w:szCs w:val="16"/>
              </w:rPr>
              <w:t>二级指标</w:t>
            </w:r>
          </w:p>
        </w:tc>
        <w:tc>
          <w:tcPr>
            <w:tcW w:w="3665" w:type="dxa"/>
            <w:vAlign w:val="top"/>
          </w:tcPr>
          <w:p>
            <w:pPr>
              <w:pStyle w:val="14"/>
              <w:spacing w:before="159" w:line="220" w:lineRule="auto"/>
              <w:jc w:val="center"/>
              <w:rPr>
                <w:rFonts w:hint="default" w:ascii="Times New Roman" w:hAnsi="Times New Roman" w:cs="Times New Roman"/>
                <w:sz w:val="16"/>
                <w:szCs w:val="16"/>
              </w:rPr>
            </w:pPr>
            <w:r>
              <w:rPr>
                <w:rFonts w:hint="default" w:ascii="Times New Roman" w:hAnsi="Times New Roman" w:cs="Times New Roman"/>
                <w:b/>
                <w:bCs/>
                <w:spacing w:val="-4"/>
                <w:sz w:val="16"/>
                <w:szCs w:val="16"/>
              </w:rPr>
              <w:t>三级指标</w:t>
            </w:r>
          </w:p>
        </w:tc>
        <w:tc>
          <w:tcPr>
            <w:tcW w:w="1863" w:type="dxa"/>
            <w:vAlign w:val="top"/>
          </w:tcPr>
          <w:p>
            <w:pPr>
              <w:pStyle w:val="14"/>
              <w:spacing w:before="159" w:line="219" w:lineRule="auto"/>
              <w:ind w:left="641"/>
              <w:rPr>
                <w:rFonts w:hint="default" w:ascii="Times New Roman" w:hAnsi="Times New Roman" w:cs="Times New Roman"/>
                <w:sz w:val="16"/>
                <w:szCs w:val="16"/>
              </w:rPr>
            </w:pPr>
            <w:r>
              <w:rPr>
                <w:rFonts w:hint="default" w:ascii="Times New Roman" w:hAnsi="Times New Roman" w:cs="Times New Roman"/>
                <w:b/>
                <w:bCs/>
                <w:spacing w:val="-5"/>
                <w:sz w:val="16"/>
                <w:szCs w:val="16"/>
              </w:rPr>
              <w:t>指标值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8" w:hRule="atLeast"/>
        </w:trPr>
        <w:tc>
          <w:tcPr>
            <w:tcW w:w="1043" w:type="dxa"/>
            <w:vMerge w:val="continue"/>
            <w:tcBorders>
              <w:top w:val="nil"/>
              <w:bottom w:val="nil"/>
            </w:tcBorders>
            <w:vAlign w:val="top"/>
          </w:tcPr>
          <w:p>
            <w:pPr>
              <w:rPr>
                <w:rFonts w:hint="default" w:ascii="Times New Roman" w:hAnsi="Times New Roman" w:cs="Times New Roman"/>
                <w:sz w:val="16"/>
                <w:szCs w:val="16"/>
              </w:rPr>
            </w:pPr>
          </w:p>
        </w:tc>
        <w:tc>
          <w:tcPr>
            <w:tcW w:w="1010" w:type="dxa"/>
            <w:vMerge w:val="restart"/>
            <w:tcBorders>
              <w:bottom w:val="nil"/>
            </w:tcBorders>
            <w:vAlign w:val="center"/>
          </w:tcPr>
          <w:p>
            <w:pPr>
              <w:pStyle w:val="14"/>
              <w:spacing w:before="62" w:line="219" w:lineRule="auto"/>
              <w:ind w:left="160"/>
              <w:jc w:val="center"/>
              <w:rPr>
                <w:rFonts w:hint="default" w:ascii="Times New Roman" w:hAnsi="Times New Roman" w:cs="Times New Roman"/>
                <w:sz w:val="16"/>
                <w:szCs w:val="16"/>
              </w:rPr>
            </w:pPr>
            <w:r>
              <w:rPr>
                <w:rFonts w:hint="default" w:ascii="Times New Roman" w:hAnsi="Times New Roman" w:cs="Times New Roman"/>
                <w:spacing w:val="-2"/>
                <w:sz w:val="16"/>
                <w:szCs w:val="16"/>
              </w:rPr>
              <w:t>产出指标</w:t>
            </w:r>
          </w:p>
        </w:tc>
        <w:tc>
          <w:tcPr>
            <w:tcW w:w="1648" w:type="dxa"/>
            <w:vMerge w:val="restart"/>
            <w:tcBorders>
              <w:bottom w:val="nil"/>
            </w:tcBorders>
            <w:vAlign w:val="top"/>
          </w:tcPr>
          <w:p>
            <w:pPr>
              <w:spacing w:line="272" w:lineRule="auto"/>
              <w:jc w:val="center"/>
              <w:rPr>
                <w:rFonts w:hint="default" w:ascii="Times New Roman" w:hAnsi="Times New Roman" w:cs="Times New Roman"/>
                <w:sz w:val="16"/>
                <w:szCs w:val="16"/>
              </w:rPr>
            </w:pPr>
          </w:p>
          <w:p>
            <w:pPr>
              <w:spacing w:line="272" w:lineRule="auto"/>
              <w:jc w:val="center"/>
              <w:rPr>
                <w:rFonts w:hint="default" w:ascii="Times New Roman" w:hAnsi="Times New Roman" w:cs="Times New Roman"/>
                <w:sz w:val="16"/>
                <w:szCs w:val="16"/>
              </w:rPr>
            </w:pPr>
          </w:p>
          <w:p>
            <w:pPr>
              <w:spacing w:line="272" w:lineRule="auto"/>
              <w:jc w:val="center"/>
              <w:rPr>
                <w:rFonts w:hint="default" w:ascii="Times New Roman" w:hAnsi="Times New Roman" w:cs="Times New Roman"/>
                <w:sz w:val="16"/>
                <w:szCs w:val="16"/>
              </w:rPr>
            </w:pPr>
          </w:p>
          <w:p>
            <w:pPr>
              <w:spacing w:line="272" w:lineRule="auto"/>
              <w:jc w:val="center"/>
              <w:rPr>
                <w:rFonts w:hint="default" w:ascii="Times New Roman" w:hAnsi="Times New Roman" w:cs="Times New Roman"/>
                <w:sz w:val="16"/>
                <w:szCs w:val="16"/>
              </w:rPr>
            </w:pPr>
          </w:p>
          <w:p>
            <w:pPr>
              <w:pStyle w:val="14"/>
              <w:spacing w:before="62" w:line="219" w:lineRule="auto"/>
              <w:jc w:val="center"/>
              <w:rPr>
                <w:rFonts w:hint="default" w:ascii="Times New Roman" w:hAnsi="Times New Roman" w:cs="Times New Roman"/>
                <w:sz w:val="16"/>
                <w:szCs w:val="16"/>
              </w:rPr>
            </w:pPr>
            <w:r>
              <w:rPr>
                <w:rFonts w:hint="default" w:ascii="Times New Roman" w:hAnsi="Times New Roman" w:cs="Times New Roman"/>
                <w:spacing w:val="-2"/>
                <w:sz w:val="16"/>
                <w:szCs w:val="16"/>
              </w:rPr>
              <w:t>数量指标</w:t>
            </w:r>
          </w:p>
        </w:tc>
        <w:tc>
          <w:tcPr>
            <w:tcW w:w="3665" w:type="dxa"/>
            <w:vAlign w:val="top"/>
          </w:tcPr>
          <w:p>
            <w:pPr>
              <w:pStyle w:val="14"/>
              <w:spacing w:before="162" w:line="219" w:lineRule="auto"/>
              <w:ind w:left="35"/>
              <w:rPr>
                <w:rFonts w:hint="default" w:ascii="Times New Roman" w:hAnsi="Times New Roman" w:cs="Times New Roman"/>
                <w:sz w:val="16"/>
                <w:szCs w:val="16"/>
              </w:rPr>
            </w:pPr>
            <w:r>
              <w:rPr>
                <w:rFonts w:hint="default" w:ascii="Times New Roman" w:hAnsi="Times New Roman" w:cs="Times New Roman"/>
                <w:spacing w:val="3"/>
                <w:sz w:val="16"/>
                <w:szCs w:val="16"/>
              </w:rPr>
              <w:t>集中育秧设施建设数量</w:t>
            </w:r>
            <w:r>
              <w:rPr>
                <w:rFonts w:hint="default" w:ascii="Times New Roman" w:hAnsi="Times New Roman" w:cs="Times New Roman"/>
                <w:spacing w:val="3"/>
                <w:sz w:val="16"/>
                <w:szCs w:val="16"/>
                <w:lang w:eastAsia="zh-CN"/>
              </w:rPr>
              <w:t>（</w:t>
            </w:r>
            <w:r>
              <w:rPr>
                <w:rFonts w:hint="default" w:ascii="Times New Roman" w:hAnsi="Times New Roman" w:cs="Times New Roman"/>
                <w:spacing w:val="3"/>
                <w:sz w:val="16"/>
                <w:szCs w:val="16"/>
              </w:rPr>
              <w:t>个</w:t>
            </w:r>
            <w:r>
              <w:rPr>
                <w:rFonts w:hint="default" w:ascii="Times New Roman" w:hAnsi="Times New Roman" w:cs="Times New Roman"/>
                <w:spacing w:val="3"/>
                <w:sz w:val="16"/>
                <w:szCs w:val="16"/>
                <w:lang w:eastAsia="zh-CN"/>
              </w:rPr>
              <w:t>）</w:t>
            </w:r>
          </w:p>
        </w:tc>
        <w:tc>
          <w:tcPr>
            <w:tcW w:w="1863" w:type="dxa"/>
            <w:vAlign w:val="center"/>
          </w:tcPr>
          <w:p>
            <w:pPr>
              <w:jc w:val="center"/>
              <w:rPr>
                <w:rFonts w:hint="default" w:ascii="Times New Roman" w:hAnsi="Times New Roman" w:eastAsia="仿宋_GB2312" w:cs="Times New Roman"/>
                <w:sz w:val="16"/>
                <w:szCs w:val="16"/>
                <w:lang w:val="en-US" w:eastAsia="zh-CN"/>
              </w:rPr>
            </w:pPr>
            <w:r>
              <w:rPr>
                <w:rFonts w:hint="default" w:ascii="Times New Roman" w:hAnsi="Times New Roman" w:eastAsia="宋体" w:cs="Times New Roman"/>
                <w:spacing w:val="-1"/>
                <w:position w:val="-1"/>
                <w:sz w:val="9"/>
                <w:szCs w:val="9"/>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0" w:hRule="atLeast"/>
        </w:trPr>
        <w:tc>
          <w:tcPr>
            <w:tcW w:w="1043" w:type="dxa"/>
            <w:vMerge w:val="continue"/>
            <w:tcBorders>
              <w:top w:val="nil"/>
              <w:bottom w:val="nil"/>
            </w:tcBorders>
            <w:vAlign w:val="top"/>
          </w:tcPr>
          <w:p>
            <w:pPr>
              <w:rPr>
                <w:rFonts w:hint="default" w:ascii="Times New Roman" w:hAnsi="Times New Roman" w:cs="Times New Roman"/>
                <w:sz w:val="16"/>
                <w:szCs w:val="16"/>
              </w:rPr>
            </w:pPr>
          </w:p>
        </w:tc>
        <w:tc>
          <w:tcPr>
            <w:tcW w:w="1010" w:type="dxa"/>
            <w:vMerge w:val="continue"/>
            <w:tcBorders>
              <w:top w:val="nil"/>
              <w:bottom w:val="nil"/>
            </w:tcBorders>
            <w:vAlign w:val="center"/>
          </w:tcPr>
          <w:p>
            <w:pPr>
              <w:jc w:val="center"/>
              <w:rPr>
                <w:rFonts w:hint="default" w:ascii="Times New Roman" w:hAnsi="Times New Roman" w:cs="Times New Roman"/>
                <w:sz w:val="16"/>
                <w:szCs w:val="16"/>
              </w:rPr>
            </w:pPr>
          </w:p>
        </w:tc>
        <w:tc>
          <w:tcPr>
            <w:tcW w:w="1648" w:type="dxa"/>
            <w:vMerge w:val="continue"/>
            <w:tcBorders>
              <w:top w:val="nil"/>
              <w:bottom w:val="nil"/>
            </w:tcBorders>
            <w:vAlign w:val="top"/>
          </w:tcPr>
          <w:p>
            <w:pPr>
              <w:jc w:val="center"/>
              <w:rPr>
                <w:rFonts w:hint="default" w:ascii="Times New Roman" w:hAnsi="Times New Roman" w:cs="Times New Roman"/>
                <w:sz w:val="16"/>
                <w:szCs w:val="16"/>
              </w:rPr>
            </w:pPr>
          </w:p>
        </w:tc>
        <w:tc>
          <w:tcPr>
            <w:tcW w:w="3665" w:type="dxa"/>
            <w:vAlign w:val="top"/>
          </w:tcPr>
          <w:p>
            <w:pPr>
              <w:pStyle w:val="14"/>
              <w:spacing w:before="162" w:line="219" w:lineRule="auto"/>
              <w:ind w:left="35"/>
              <w:rPr>
                <w:rFonts w:hint="default" w:ascii="Times New Roman" w:hAnsi="Times New Roman" w:cs="Times New Roman"/>
                <w:sz w:val="16"/>
                <w:szCs w:val="16"/>
              </w:rPr>
            </w:pPr>
            <w:r>
              <w:rPr>
                <w:rFonts w:hint="default" w:ascii="Times New Roman" w:hAnsi="Times New Roman" w:cs="Times New Roman"/>
                <w:spacing w:val="2"/>
                <w:sz w:val="16"/>
                <w:szCs w:val="16"/>
              </w:rPr>
              <w:t>集中育秧设施服务水稻大田面积</w:t>
            </w:r>
            <w:r>
              <w:rPr>
                <w:rFonts w:hint="default" w:ascii="Times New Roman" w:hAnsi="Times New Roman" w:cs="Times New Roman"/>
                <w:spacing w:val="2"/>
                <w:sz w:val="16"/>
                <w:szCs w:val="16"/>
                <w:lang w:eastAsia="zh-CN"/>
              </w:rPr>
              <w:t>（</w:t>
            </w:r>
            <w:r>
              <w:rPr>
                <w:rFonts w:hint="default" w:ascii="Times New Roman" w:hAnsi="Times New Roman" w:cs="Times New Roman"/>
                <w:spacing w:val="2"/>
                <w:sz w:val="16"/>
                <w:szCs w:val="16"/>
              </w:rPr>
              <w:t>万亩次</w:t>
            </w:r>
            <w:r>
              <w:rPr>
                <w:rFonts w:hint="default" w:ascii="Times New Roman" w:hAnsi="Times New Roman" w:cs="Times New Roman"/>
                <w:spacing w:val="2"/>
                <w:sz w:val="16"/>
                <w:szCs w:val="16"/>
                <w:lang w:eastAsia="zh-CN"/>
              </w:rPr>
              <w:t>）</w:t>
            </w:r>
          </w:p>
        </w:tc>
        <w:tc>
          <w:tcPr>
            <w:tcW w:w="1863" w:type="dxa"/>
            <w:vAlign w:val="center"/>
          </w:tcPr>
          <w:p>
            <w:pPr>
              <w:spacing w:before="250" w:line="3" w:lineRule="exact"/>
              <w:jc w:val="center"/>
              <w:rPr>
                <w:rFonts w:hint="default" w:ascii="Times New Roman" w:hAnsi="Times New Roman" w:eastAsia="宋体" w:cs="Times New Roman"/>
                <w:sz w:val="16"/>
                <w:szCs w:val="16"/>
                <w:lang w:val="en-US" w:eastAsia="zh-CN"/>
              </w:rPr>
            </w:pPr>
            <w:r>
              <w:rPr>
                <w:rFonts w:hint="default" w:ascii="Times New Roman" w:hAnsi="Times New Roman" w:eastAsia="宋体" w:cs="Times New Roman"/>
                <w:spacing w:val="-1"/>
                <w:position w:val="-1"/>
                <w:sz w:val="9"/>
                <w:szCs w:val="9"/>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9" w:hRule="atLeast"/>
        </w:trPr>
        <w:tc>
          <w:tcPr>
            <w:tcW w:w="1043" w:type="dxa"/>
            <w:vMerge w:val="continue"/>
            <w:tcBorders>
              <w:top w:val="nil"/>
              <w:bottom w:val="nil"/>
            </w:tcBorders>
            <w:vAlign w:val="top"/>
          </w:tcPr>
          <w:p>
            <w:pPr>
              <w:rPr>
                <w:rFonts w:hint="default" w:ascii="Times New Roman" w:hAnsi="Times New Roman" w:cs="Times New Roman"/>
                <w:sz w:val="16"/>
                <w:szCs w:val="16"/>
              </w:rPr>
            </w:pPr>
          </w:p>
        </w:tc>
        <w:tc>
          <w:tcPr>
            <w:tcW w:w="1010" w:type="dxa"/>
            <w:vMerge w:val="continue"/>
            <w:tcBorders>
              <w:top w:val="nil"/>
              <w:bottom w:val="nil"/>
            </w:tcBorders>
            <w:vAlign w:val="center"/>
          </w:tcPr>
          <w:p>
            <w:pPr>
              <w:jc w:val="center"/>
              <w:rPr>
                <w:rFonts w:hint="default" w:ascii="Times New Roman" w:hAnsi="Times New Roman" w:cs="Times New Roman"/>
                <w:sz w:val="16"/>
                <w:szCs w:val="16"/>
              </w:rPr>
            </w:pPr>
          </w:p>
        </w:tc>
        <w:tc>
          <w:tcPr>
            <w:tcW w:w="1648" w:type="dxa"/>
            <w:vMerge w:val="continue"/>
            <w:tcBorders>
              <w:top w:val="nil"/>
              <w:bottom w:val="nil"/>
            </w:tcBorders>
            <w:vAlign w:val="top"/>
          </w:tcPr>
          <w:p>
            <w:pPr>
              <w:jc w:val="center"/>
              <w:rPr>
                <w:rFonts w:hint="default" w:ascii="Times New Roman" w:hAnsi="Times New Roman" w:cs="Times New Roman"/>
                <w:sz w:val="16"/>
                <w:szCs w:val="16"/>
              </w:rPr>
            </w:pPr>
          </w:p>
        </w:tc>
        <w:tc>
          <w:tcPr>
            <w:tcW w:w="3665" w:type="dxa"/>
            <w:vAlign w:val="top"/>
          </w:tcPr>
          <w:p>
            <w:pPr>
              <w:pStyle w:val="14"/>
              <w:spacing w:before="162" w:line="219" w:lineRule="auto"/>
              <w:ind w:left="35"/>
              <w:rPr>
                <w:rFonts w:hint="default" w:ascii="Times New Roman" w:hAnsi="Times New Roman" w:cs="Times New Roman"/>
                <w:sz w:val="16"/>
                <w:szCs w:val="16"/>
              </w:rPr>
            </w:pPr>
            <w:r>
              <w:rPr>
                <w:rFonts w:hint="default" w:ascii="Times New Roman" w:hAnsi="Times New Roman" w:cs="Times New Roman"/>
                <w:spacing w:val="2"/>
                <w:sz w:val="16"/>
                <w:szCs w:val="16"/>
              </w:rPr>
              <w:t>重点作物绿色高产高效创建县数量</w:t>
            </w:r>
            <w:r>
              <w:rPr>
                <w:rFonts w:hint="default" w:ascii="Times New Roman" w:hAnsi="Times New Roman" w:cs="Times New Roman"/>
                <w:spacing w:val="2"/>
                <w:sz w:val="16"/>
                <w:szCs w:val="16"/>
                <w:lang w:eastAsia="zh-CN"/>
              </w:rPr>
              <w:t>（</w:t>
            </w:r>
            <w:r>
              <w:rPr>
                <w:rFonts w:hint="default" w:ascii="Times New Roman" w:hAnsi="Times New Roman" w:cs="Times New Roman"/>
                <w:spacing w:val="2"/>
                <w:sz w:val="16"/>
                <w:szCs w:val="16"/>
              </w:rPr>
              <w:t>个</w:t>
            </w:r>
            <w:r>
              <w:rPr>
                <w:rFonts w:hint="default" w:ascii="Times New Roman" w:hAnsi="Times New Roman" w:cs="Times New Roman"/>
                <w:spacing w:val="2"/>
                <w:sz w:val="16"/>
                <w:szCs w:val="16"/>
                <w:lang w:eastAsia="zh-CN"/>
              </w:rPr>
              <w:t>）</w:t>
            </w:r>
          </w:p>
        </w:tc>
        <w:tc>
          <w:tcPr>
            <w:tcW w:w="1863" w:type="dxa"/>
            <w:vAlign w:val="center"/>
          </w:tcPr>
          <w:p>
            <w:pPr>
              <w:pStyle w:val="14"/>
              <w:spacing w:before="210" w:line="184" w:lineRule="auto"/>
              <w:ind w:left="829"/>
              <w:jc w:val="both"/>
              <w:rPr>
                <w:rFonts w:hint="default" w:ascii="Times New Roman" w:hAnsi="Times New Roman" w:cs="Times New Roman"/>
                <w:sz w:val="16"/>
                <w:szCs w:val="16"/>
              </w:rPr>
            </w:pPr>
            <w:r>
              <w:rPr>
                <w:rFonts w:hint="default" w:ascii="Times New Roman" w:hAnsi="Times New Roman" w:cs="Times New Roman"/>
                <w:spacing w:val="-6"/>
                <w:sz w:val="16"/>
                <w:szCs w:val="16"/>
              </w:rPr>
              <w:t>19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6" w:hRule="atLeast"/>
        </w:trPr>
        <w:tc>
          <w:tcPr>
            <w:tcW w:w="1043" w:type="dxa"/>
            <w:vMerge w:val="continue"/>
            <w:tcBorders>
              <w:top w:val="nil"/>
              <w:bottom w:val="nil"/>
            </w:tcBorders>
            <w:vAlign w:val="top"/>
          </w:tcPr>
          <w:p>
            <w:pPr>
              <w:rPr>
                <w:rFonts w:hint="default" w:ascii="Times New Roman" w:hAnsi="Times New Roman" w:cs="Times New Roman"/>
                <w:sz w:val="16"/>
                <w:szCs w:val="16"/>
              </w:rPr>
            </w:pPr>
          </w:p>
        </w:tc>
        <w:tc>
          <w:tcPr>
            <w:tcW w:w="1010" w:type="dxa"/>
            <w:vMerge w:val="continue"/>
            <w:tcBorders>
              <w:top w:val="nil"/>
              <w:bottom w:val="nil"/>
            </w:tcBorders>
            <w:vAlign w:val="center"/>
          </w:tcPr>
          <w:p>
            <w:pPr>
              <w:jc w:val="center"/>
              <w:rPr>
                <w:rFonts w:hint="default" w:ascii="Times New Roman" w:hAnsi="Times New Roman" w:cs="Times New Roman"/>
                <w:sz w:val="16"/>
                <w:szCs w:val="16"/>
              </w:rPr>
            </w:pPr>
          </w:p>
        </w:tc>
        <w:tc>
          <w:tcPr>
            <w:tcW w:w="1648" w:type="dxa"/>
            <w:vMerge w:val="continue"/>
            <w:tcBorders>
              <w:top w:val="nil"/>
              <w:bottom w:val="nil"/>
            </w:tcBorders>
            <w:vAlign w:val="top"/>
          </w:tcPr>
          <w:p>
            <w:pPr>
              <w:jc w:val="center"/>
              <w:rPr>
                <w:rFonts w:hint="default" w:ascii="Times New Roman" w:hAnsi="Times New Roman" w:cs="Times New Roman"/>
                <w:sz w:val="16"/>
                <w:szCs w:val="16"/>
              </w:rPr>
            </w:pPr>
          </w:p>
        </w:tc>
        <w:tc>
          <w:tcPr>
            <w:tcW w:w="3665" w:type="dxa"/>
            <w:vAlign w:val="top"/>
          </w:tcPr>
          <w:p>
            <w:pPr>
              <w:pStyle w:val="14"/>
              <w:spacing w:before="163" w:line="219" w:lineRule="auto"/>
              <w:ind w:left="35"/>
              <w:rPr>
                <w:rFonts w:hint="default" w:ascii="Times New Roman" w:hAnsi="Times New Roman" w:cs="Times New Roman"/>
                <w:sz w:val="16"/>
                <w:szCs w:val="16"/>
              </w:rPr>
            </w:pPr>
            <w:r>
              <w:rPr>
                <w:rFonts w:hint="default" w:ascii="Times New Roman" w:hAnsi="Times New Roman" w:cs="Times New Roman"/>
                <w:spacing w:val="2"/>
                <w:sz w:val="16"/>
                <w:szCs w:val="16"/>
              </w:rPr>
              <w:t>大豆玉米单产提升整建制推进县数量</w:t>
            </w:r>
            <w:r>
              <w:rPr>
                <w:rFonts w:hint="default" w:ascii="Times New Roman" w:hAnsi="Times New Roman" w:cs="Times New Roman"/>
                <w:spacing w:val="2"/>
                <w:sz w:val="16"/>
                <w:szCs w:val="16"/>
                <w:lang w:eastAsia="zh-CN"/>
              </w:rPr>
              <w:t>（</w:t>
            </w:r>
            <w:r>
              <w:rPr>
                <w:rFonts w:hint="default" w:ascii="Times New Roman" w:hAnsi="Times New Roman" w:cs="Times New Roman"/>
                <w:spacing w:val="2"/>
                <w:sz w:val="16"/>
                <w:szCs w:val="16"/>
              </w:rPr>
              <w:t>个</w:t>
            </w:r>
            <w:r>
              <w:rPr>
                <w:rFonts w:hint="default" w:ascii="Times New Roman" w:hAnsi="Times New Roman" w:cs="Times New Roman"/>
                <w:spacing w:val="2"/>
                <w:sz w:val="16"/>
                <w:szCs w:val="16"/>
                <w:lang w:eastAsia="zh-CN"/>
              </w:rPr>
              <w:t>）</w:t>
            </w:r>
          </w:p>
        </w:tc>
        <w:tc>
          <w:tcPr>
            <w:tcW w:w="1863" w:type="dxa"/>
            <w:vAlign w:val="center"/>
          </w:tcPr>
          <w:p>
            <w:pPr>
              <w:pStyle w:val="14"/>
              <w:spacing w:before="213" w:line="182" w:lineRule="auto"/>
              <w:ind w:left="878"/>
              <w:jc w:val="both"/>
              <w:rPr>
                <w:rFonts w:hint="default" w:ascii="Times New Roman" w:hAnsi="Times New Roman" w:cs="Times New Roman"/>
                <w:sz w:val="16"/>
                <w:szCs w:val="16"/>
              </w:rPr>
            </w:pPr>
            <w:r>
              <w:rPr>
                <w:rFonts w:hint="default" w:ascii="Times New Roman" w:hAnsi="Times New Roman" w:cs="Times New Roman"/>
                <w:sz w:val="16"/>
                <w:szCs w:val="16"/>
              </w:rPr>
              <w:t>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 w:hRule="atLeast"/>
        </w:trPr>
        <w:tc>
          <w:tcPr>
            <w:tcW w:w="1043" w:type="dxa"/>
            <w:vMerge w:val="continue"/>
            <w:tcBorders>
              <w:top w:val="nil"/>
              <w:bottom w:val="nil"/>
            </w:tcBorders>
            <w:vAlign w:val="top"/>
          </w:tcPr>
          <w:p>
            <w:pPr>
              <w:rPr>
                <w:rFonts w:hint="default" w:ascii="Times New Roman" w:hAnsi="Times New Roman" w:cs="Times New Roman"/>
                <w:sz w:val="16"/>
                <w:szCs w:val="16"/>
              </w:rPr>
            </w:pPr>
          </w:p>
        </w:tc>
        <w:tc>
          <w:tcPr>
            <w:tcW w:w="1010" w:type="dxa"/>
            <w:vMerge w:val="continue"/>
            <w:tcBorders>
              <w:top w:val="nil"/>
              <w:bottom w:val="nil"/>
            </w:tcBorders>
            <w:vAlign w:val="center"/>
          </w:tcPr>
          <w:p>
            <w:pPr>
              <w:jc w:val="center"/>
              <w:rPr>
                <w:rFonts w:hint="default" w:ascii="Times New Roman" w:hAnsi="Times New Roman" w:cs="Times New Roman"/>
                <w:sz w:val="16"/>
                <w:szCs w:val="16"/>
              </w:rPr>
            </w:pPr>
          </w:p>
        </w:tc>
        <w:tc>
          <w:tcPr>
            <w:tcW w:w="1648" w:type="dxa"/>
            <w:vMerge w:val="continue"/>
            <w:tcBorders>
              <w:top w:val="nil"/>
              <w:bottom w:val="nil"/>
            </w:tcBorders>
            <w:vAlign w:val="top"/>
          </w:tcPr>
          <w:p>
            <w:pPr>
              <w:jc w:val="center"/>
              <w:rPr>
                <w:rFonts w:hint="default" w:ascii="Times New Roman" w:hAnsi="Times New Roman" w:cs="Times New Roman"/>
                <w:sz w:val="16"/>
                <w:szCs w:val="16"/>
              </w:rPr>
            </w:pPr>
          </w:p>
        </w:tc>
        <w:tc>
          <w:tcPr>
            <w:tcW w:w="3665" w:type="dxa"/>
            <w:vAlign w:val="top"/>
          </w:tcPr>
          <w:p>
            <w:pPr>
              <w:pStyle w:val="14"/>
              <w:spacing w:before="154" w:line="219" w:lineRule="auto"/>
              <w:ind w:left="35"/>
              <w:rPr>
                <w:rFonts w:hint="default" w:ascii="Times New Roman" w:hAnsi="Times New Roman" w:cs="Times New Roman"/>
                <w:sz w:val="16"/>
                <w:szCs w:val="16"/>
              </w:rPr>
            </w:pPr>
            <w:r>
              <w:rPr>
                <w:rFonts w:hint="default" w:ascii="Times New Roman" w:hAnsi="Times New Roman" w:cs="Times New Roman"/>
                <w:spacing w:val="3"/>
                <w:sz w:val="16"/>
                <w:szCs w:val="16"/>
              </w:rPr>
              <w:t>扩种油菜任务面积</w:t>
            </w:r>
            <w:r>
              <w:rPr>
                <w:rFonts w:hint="default" w:ascii="Times New Roman" w:hAnsi="Times New Roman" w:cs="Times New Roman"/>
                <w:spacing w:val="3"/>
                <w:sz w:val="16"/>
                <w:szCs w:val="16"/>
                <w:lang w:eastAsia="zh-CN"/>
              </w:rPr>
              <w:t>（</w:t>
            </w:r>
            <w:r>
              <w:rPr>
                <w:rFonts w:hint="default" w:ascii="Times New Roman" w:hAnsi="Times New Roman" w:cs="Times New Roman"/>
                <w:spacing w:val="3"/>
                <w:sz w:val="16"/>
                <w:szCs w:val="16"/>
              </w:rPr>
              <w:t>万亩</w:t>
            </w:r>
            <w:r>
              <w:rPr>
                <w:rFonts w:hint="default" w:ascii="Times New Roman" w:hAnsi="Times New Roman" w:cs="Times New Roman"/>
                <w:spacing w:val="3"/>
                <w:sz w:val="16"/>
                <w:szCs w:val="16"/>
                <w:lang w:eastAsia="zh-CN"/>
              </w:rPr>
              <w:t>）</w:t>
            </w:r>
          </w:p>
        </w:tc>
        <w:tc>
          <w:tcPr>
            <w:tcW w:w="1863" w:type="dxa"/>
            <w:vAlign w:val="center"/>
          </w:tcPr>
          <w:p>
            <w:pPr>
              <w:jc w:val="center"/>
              <w:rPr>
                <w:rFonts w:hint="default" w:ascii="Times New Roman" w:hAnsi="Times New Roman" w:cs="Times New Roman"/>
                <w:sz w:val="16"/>
                <w:szCs w:val="16"/>
              </w:rPr>
            </w:pPr>
            <w:r>
              <w:rPr>
                <w:rFonts w:hint="default" w:ascii="Times New Roman" w:hAnsi="Times New Roman" w:eastAsia="宋体" w:cs="Times New Roman"/>
                <w:spacing w:val="-1"/>
                <w:position w:val="-1"/>
                <w:sz w:val="9"/>
                <w:szCs w:val="9"/>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0" w:hRule="atLeast"/>
        </w:trPr>
        <w:tc>
          <w:tcPr>
            <w:tcW w:w="1043" w:type="dxa"/>
            <w:vMerge w:val="continue"/>
            <w:tcBorders>
              <w:top w:val="nil"/>
              <w:bottom w:val="nil"/>
            </w:tcBorders>
            <w:vAlign w:val="top"/>
          </w:tcPr>
          <w:p>
            <w:pPr>
              <w:rPr>
                <w:rFonts w:hint="default" w:ascii="Times New Roman" w:hAnsi="Times New Roman" w:cs="Times New Roman"/>
                <w:sz w:val="16"/>
                <w:szCs w:val="16"/>
              </w:rPr>
            </w:pPr>
          </w:p>
        </w:tc>
        <w:tc>
          <w:tcPr>
            <w:tcW w:w="1010" w:type="dxa"/>
            <w:vMerge w:val="continue"/>
            <w:tcBorders>
              <w:top w:val="nil"/>
              <w:bottom w:val="nil"/>
            </w:tcBorders>
            <w:vAlign w:val="center"/>
          </w:tcPr>
          <w:p>
            <w:pPr>
              <w:jc w:val="center"/>
              <w:rPr>
                <w:rFonts w:hint="default" w:ascii="Times New Roman" w:hAnsi="Times New Roman" w:cs="Times New Roman"/>
                <w:sz w:val="16"/>
                <w:szCs w:val="16"/>
              </w:rPr>
            </w:pPr>
          </w:p>
        </w:tc>
        <w:tc>
          <w:tcPr>
            <w:tcW w:w="1648" w:type="dxa"/>
            <w:vMerge w:val="continue"/>
            <w:tcBorders>
              <w:top w:val="nil"/>
            </w:tcBorders>
            <w:vAlign w:val="top"/>
          </w:tcPr>
          <w:p>
            <w:pPr>
              <w:jc w:val="center"/>
              <w:rPr>
                <w:rFonts w:hint="default" w:ascii="Times New Roman" w:hAnsi="Times New Roman" w:cs="Times New Roman"/>
                <w:sz w:val="16"/>
                <w:szCs w:val="16"/>
              </w:rPr>
            </w:pPr>
          </w:p>
        </w:tc>
        <w:tc>
          <w:tcPr>
            <w:tcW w:w="3665" w:type="dxa"/>
            <w:vAlign w:val="top"/>
          </w:tcPr>
          <w:p>
            <w:pPr>
              <w:pStyle w:val="14"/>
              <w:spacing w:before="154" w:line="219" w:lineRule="auto"/>
              <w:ind w:left="35"/>
              <w:rPr>
                <w:rFonts w:hint="default" w:ascii="Times New Roman" w:hAnsi="Times New Roman" w:cs="Times New Roman"/>
                <w:sz w:val="16"/>
                <w:szCs w:val="16"/>
              </w:rPr>
            </w:pPr>
            <w:r>
              <w:rPr>
                <w:rFonts w:hint="default" w:ascii="Times New Roman" w:hAnsi="Times New Roman" w:cs="Times New Roman"/>
                <w:spacing w:val="2"/>
                <w:sz w:val="16"/>
                <w:szCs w:val="16"/>
              </w:rPr>
              <w:t>大豆玉米带状复合种植任务面积</w:t>
            </w:r>
            <w:r>
              <w:rPr>
                <w:rFonts w:hint="default" w:ascii="Times New Roman" w:hAnsi="Times New Roman" w:cs="Times New Roman"/>
                <w:spacing w:val="2"/>
                <w:sz w:val="16"/>
                <w:szCs w:val="16"/>
                <w:lang w:eastAsia="zh-CN"/>
              </w:rPr>
              <w:t>（</w:t>
            </w:r>
            <w:r>
              <w:rPr>
                <w:rFonts w:hint="default" w:ascii="Times New Roman" w:hAnsi="Times New Roman" w:cs="Times New Roman"/>
                <w:spacing w:val="2"/>
                <w:sz w:val="16"/>
                <w:szCs w:val="16"/>
              </w:rPr>
              <w:t>万亩</w:t>
            </w:r>
            <w:r>
              <w:rPr>
                <w:rFonts w:hint="default" w:ascii="Times New Roman" w:hAnsi="Times New Roman" w:cs="Times New Roman"/>
                <w:spacing w:val="2"/>
                <w:sz w:val="16"/>
                <w:szCs w:val="16"/>
                <w:lang w:eastAsia="zh-CN"/>
              </w:rPr>
              <w:t>）</w:t>
            </w:r>
          </w:p>
        </w:tc>
        <w:tc>
          <w:tcPr>
            <w:tcW w:w="1863" w:type="dxa"/>
            <w:vAlign w:val="center"/>
          </w:tcPr>
          <w:p>
            <w:pPr>
              <w:jc w:val="center"/>
              <w:rPr>
                <w:rFonts w:hint="default" w:ascii="Times New Roman" w:hAnsi="Times New Roman" w:cs="Times New Roman"/>
                <w:sz w:val="16"/>
                <w:szCs w:val="16"/>
              </w:rPr>
            </w:pPr>
            <w:r>
              <w:rPr>
                <w:rFonts w:hint="default" w:ascii="Times New Roman" w:hAnsi="Times New Roman" w:eastAsia="宋体" w:cs="Times New Roman"/>
                <w:spacing w:val="-1"/>
                <w:position w:val="-1"/>
                <w:sz w:val="9"/>
                <w:szCs w:val="9"/>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7" w:hRule="atLeast"/>
        </w:trPr>
        <w:tc>
          <w:tcPr>
            <w:tcW w:w="1043" w:type="dxa"/>
            <w:vMerge w:val="continue"/>
            <w:tcBorders>
              <w:top w:val="nil"/>
              <w:bottom w:val="nil"/>
            </w:tcBorders>
            <w:vAlign w:val="top"/>
          </w:tcPr>
          <w:p>
            <w:pPr>
              <w:rPr>
                <w:rFonts w:hint="default" w:ascii="Times New Roman" w:hAnsi="Times New Roman" w:cs="Times New Roman"/>
                <w:sz w:val="16"/>
                <w:szCs w:val="16"/>
              </w:rPr>
            </w:pPr>
          </w:p>
        </w:tc>
        <w:tc>
          <w:tcPr>
            <w:tcW w:w="1010" w:type="dxa"/>
            <w:vMerge w:val="continue"/>
            <w:tcBorders>
              <w:top w:val="nil"/>
              <w:bottom w:val="nil"/>
            </w:tcBorders>
            <w:vAlign w:val="center"/>
          </w:tcPr>
          <w:p>
            <w:pPr>
              <w:jc w:val="center"/>
              <w:rPr>
                <w:rFonts w:hint="default" w:ascii="Times New Roman" w:hAnsi="Times New Roman" w:cs="Times New Roman"/>
                <w:sz w:val="16"/>
                <w:szCs w:val="16"/>
              </w:rPr>
            </w:pPr>
          </w:p>
        </w:tc>
        <w:tc>
          <w:tcPr>
            <w:tcW w:w="1648" w:type="dxa"/>
            <w:vAlign w:val="top"/>
          </w:tcPr>
          <w:p>
            <w:pPr>
              <w:pStyle w:val="14"/>
              <w:spacing w:before="155" w:line="220" w:lineRule="auto"/>
              <w:jc w:val="center"/>
              <w:rPr>
                <w:rFonts w:hint="default" w:ascii="Times New Roman" w:hAnsi="Times New Roman" w:cs="Times New Roman"/>
                <w:sz w:val="16"/>
                <w:szCs w:val="16"/>
              </w:rPr>
            </w:pPr>
            <w:r>
              <w:rPr>
                <w:rFonts w:hint="default" w:ascii="Times New Roman" w:hAnsi="Times New Roman" w:cs="Times New Roman"/>
                <w:spacing w:val="1"/>
                <w:sz w:val="16"/>
                <w:szCs w:val="16"/>
              </w:rPr>
              <w:t>时效指标</w:t>
            </w:r>
          </w:p>
        </w:tc>
        <w:tc>
          <w:tcPr>
            <w:tcW w:w="3665" w:type="dxa"/>
            <w:vAlign w:val="top"/>
          </w:tcPr>
          <w:p>
            <w:pPr>
              <w:pStyle w:val="14"/>
              <w:spacing w:before="153" w:line="219" w:lineRule="auto"/>
              <w:ind w:left="35"/>
              <w:rPr>
                <w:rFonts w:hint="default" w:ascii="Times New Roman" w:hAnsi="Times New Roman" w:cs="Times New Roman"/>
                <w:sz w:val="16"/>
                <w:szCs w:val="16"/>
              </w:rPr>
            </w:pPr>
            <w:r>
              <w:rPr>
                <w:rFonts w:hint="default" w:ascii="Times New Roman" w:hAnsi="Times New Roman" w:cs="Times New Roman"/>
                <w:sz w:val="16"/>
                <w:szCs w:val="16"/>
              </w:rPr>
              <w:t>小麦“一喷三防”措施落实完成时限</w:t>
            </w:r>
          </w:p>
        </w:tc>
        <w:tc>
          <w:tcPr>
            <w:tcW w:w="1863" w:type="dxa"/>
            <w:vAlign w:val="top"/>
          </w:tcPr>
          <w:p>
            <w:pPr>
              <w:pStyle w:val="14"/>
              <w:spacing w:before="155" w:line="219" w:lineRule="auto"/>
              <w:ind w:left="589"/>
              <w:rPr>
                <w:rFonts w:hint="default" w:ascii="Times New Roman" w:hAnsi="Times New Roman" w:eastAsia="宋体" w:cs="Times New Roman"/>
                <w:sz w:val="16"/>
                <w:szCs w:val="16"/>
                <w:lang w:val="en-US" w:eastAsia="zh-CN"/>
              </w:rPr>
            </w:pPr>
            <w:r>
              <w:rPr>
                <w:rFonts w:hint="default" w:ascii="Times New Roman" w:hAnsi="Times New Roman" w:cs="Times New Roman"/>
                <w:sz w:val="16"/>
                <w:szCs w:val="16"/>
                <w:lang w:val="en-US" w:eastAsia="zh-CN"/>
              </w:rPr>
              <w:t>7月30日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6" w:hRule="atLeast"/>
        </w:trPr>
        <w:tc>
          <w:tcPr>
            <w:tcW w:w="1043" w:type="dxa"/>
            <w:vMerge w:val="continue"/>
            <w:tcBorders>
              <w:top w:val="nil"/>
              <w:bottom w:val="nil"/>
            </w:tcBorders>
            <w:vAlign w:val="top"/>
          </w:tcPr>
          <w:p>
            <w:pPr>
              <w:rPr>
                <w:rFonts w:hint="default" w:ascii="Times New Roman" w:hAnsi="Times New Roman" w:cs="Times New Roman"/>
                <w:sz w:val="16"/>
                <w:szCs w:val="16"/>
              </w:rPr>
            </w:pPr>
          </w:p>
        </w:tc>
        <w:tc>
          <w:tcPr>
            <w:tcW w:w="1010" w:type="dxa"/>
            <w:vMerge w:val="continue"/>
            <w:tcBorders>
              <w:top w:val="nil"/>
            </w:tcBorders>
            <w:vAlign w:val="center"/>
          </w:tcPr>
          <w:p>
            <w:pPr>
              <w:jc w:val="center"/>
              <w:rPr>
                <w:rFonts w:hint="default" w:ascii="Times New Roman" w:hAnsi="Times New Roman" w:cs="Times New Roman"/>
                <w:sz w:val="16"/>
                <w:szCs w:val="16"/>
              </w:rPr>
            </w:pPr>
          </w:p>
        </w:tc>
        <w:tc>
          <w:tcPr>
            <w:tcW w:w="1648" w:type="dxa"/>
            <w:vAlign w:val="top"/>
          </w:tcPr>
          <w:p>
            <w:pPr>
              <w:pStyle w:val="14"/>
              <w:spacing w:before="163" w:line="219" w:lineRule="auto"/>
              <w:jc w:val="center"/>
              <w:rPr>
                <w:rFonts w:hint="default" w:ascii="Times New Roman" w:hAnsi="Times New Roman" w:cs="Times New Roman"/>
                <w:sz w:val="16"/>
                <w:szCs w:val="16"/>
              </w:rPr>
            </w:pPr>
            <w:r>
              <w:rPr>
                <w:rFonts w:hint="default" w:ascii="Times New Roman" w:hAnsi="Times New Roman" w:cs="Times New Roman"/>
                <w:spacing w:val="-2"/>
                <w:sz w:val="16"/>
                <w:szCs w:val="16"/>
              </w:rPr>
              <w:t>成本指标</w:t>
            </w:r>
          </w:p>
        </w:tc>
        <w:tc>
          <w:tcPr>
            <w:tcW w:w="3665" w:type="dxa"/>
            <w:vAlign w:val="center"/>
          </w:tcPr>
          <w:p>
            <w:pPr>
              <w:pStyle w:val="14"/>
              <w:spacing w:before="163" w:line="219" w:lineRule="auto"/>
              <w:jc w:val="both"/>
              <w:rPr>
                <w:rFonts w:hint="default" w:ascii="Times New Roman" w:hAnsi="Times New Roman" w:cs="Times New Roman"/>
                <w:sz w:val="16"/>
                <w:szCs w:val="16"/>
              </w:rPr>
            </w:pPr>
            <w:r>
              <w:rPr>
                <w:rFonts w:hint="default" w:ascii="Times New Roman" w:hAnsi="Times New Roman" w:cs="Times New Roman"/>
                <w:spacing w:val="-1"/>
                <w:sz w:val="16"/>
                <w:szCs w:val="16"/>
              </w:rPr>
              <w:t>重点作物绿色高产高效项目区节本增效水平</w:t>
            </w:r>
          </w:p>
        </w:tc>
        <w:tc>
          <w:tcPr>
            <w:tcW w:w="1863" w:type="dxa"/>
            <w:vAlign w:val="center"/>
          </w:tcPr>
          <w:p>
            <w:pPr>
              <w:pStyle w:val="14"/>
              <w:spacing w:before="165" w:line="221" w:lineRule="auto"/>
              <w:jc w:val="center"/>
              <w:rPr>
                <w:rFonts w:hint="default" w:ascii="Times New Roman" w:hAnsi="Times New Roman" w:cs="Times New Roman"/>
                <w:sz w:val="16"/>
                <w:szCs w:val="16"/>
              </w:rPr>
            </w:pPr>
            <w:r>
              <w:rPr>
                <w:rFonts w:hint="default" w:ascii="Times New Roman" w:hAnsi="Times New Roman" w:cs="Times New Roman"/>
                <w:spacing w:val="7"/>
                <w:sz w:val="16"/>
                <w:szCs w:val="16"/>
              </w:rPr>
              <w:t>增加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8" w:hRule="atLeast"/>
        </w:trPr>
        <w:tc>
          <w:tcPr>
            <w:tcW w:w="1043" w:type="dxa"/>
            <w:vMerge w:val="continue"/>
            <w:tcBorders>
              <w:top w:val="nil"/>
              <w:bottom w:val="nil"/>
            </w:tcBorders>
            <w:vAlign w:val="top"/>
          </w:tcPr>
          <w:p>
            <w:pPr>
              <w:rPr>
                <w:rFonts w:hint="default" w:ascii="Times New Roman" w:hAnsi="Times New Roman" w:cs="Times New Roman"/>
                <w:sz w:val="16"/>
                <w:szCs w:val="16"/>
              </w:rPr>
            </w:pPr>
          </w:p>
        </w:tc>
        <w:tc>
          <w:tcPr>
            <w:tcW w:w="1010" w:type="dxa"/>
            <w:vMerge w:val="restart"/>
            <w:tcBorders>
              <w:bottom w:val="nil"/>
            </w:tcBorders>
            <w:vAlign w:val="center"/>
          </w:tcPr>
          <w:p>
            <w:pPr>
              <w:pStyle w:val="14"/>
              <w:spacing w:before="62" w:line="220" w:lineRule="auto"/>
              <w:jc w:val="center"/>
              <w:rPr>
                <w:rFonts w:hint="default" w:ascii="Times New Roman" w:hAnsi="Times New Roman" w:cs="Times New Roman"/>
                <w:sz w:val="16"/>
                <w:szCs w:val="16"/>
              </w:rPr>
            </w:pPr>
            <w:r>
              <w:rPr>
                <w:rFonts w:hint="default" w:ascii="Times New Roman" w:hAnsi="Times New Roman" w:cs="Times New Roman"/>
                <w:spacing w:val="-3"/>
                <w:sz w:val="16"/>
                <w:szCs w:val="16"/>
              </w:rPr>
              <w:t>效益指标</w:t>
            </w:r>
          </w:p>
        </w:tc>
        <w:tc>
          <w:tcPr>
            <w:tcW w:w="1648" w:type="dxa"/>
            <w:vAlign w:val="top"/>
          </w:tcPr>
          <w:p>
            <w:pPr>
              <w:pStyle w:val="14"/>
              <w:spacing w:before="165" w:line="220" w:lineRule="auto"/>
              <w:jc w:val="center"/>
              <w:rPr>
                <w:rFonts w:hint="default" w:ascii="Times New Roman" w:hAnsi="Times New Roman" w:cs="Times New Roman"/>
                <w:sz w:val="16"/>
                <w:szCs w:val="16"/>
              </w:rPr>
            </w:pPr>
            <w:r>
              <w:rPr>
                <w:rFonts w:hint="default" w:ascii="Times New Roman" w:hAnsi="Times New Roman" w:cs="Times New Roman"/>
                <w:spacing w:val="-2"/>
                <w:sz w:val="16"/>
                <w:szCs w:val="16"/>
              </w:rPr>
              <w:t>经济效益指标</w:t>
            </w:r>
          </w:p>
        </w:tc>
        <w:tc>
          <w:tcPr>
            <w:tcW w:w="3665" w:type="dxa"/>
            <w:vAlign w:val="top"/>
          </w:tcPr>
          <w:p>
            <w:pPr>
              <w:pStyle w:val="14"/>
              <w:spacing w:before="164" w:line="219" w:lineRule="auto"/>
              <w:ind w:left="35"/>
              <w:rPr>
                <w:rFonts w:hint="default" w:ascii="Times New Roman" w:hAnsi="Times New Roman" w:cs="Times New Roman"/>
                <w:sz w:val="16"/>
                <w:szCs w:val="16"/>
              </w:rPr>
            </w:pPr>
            <w:r>
              <w:rPr>
                <w:rFonts w:hint="default" w:ascii="Times New Roman" w:hAnsi="Times New Roman" w:cs="Times New Roman"/>
                <w:sz w:val="16"/>
                <w:szCs w:val="16"/>
              </w:rPr>
              <w:t>资金使用重大违规违纪问题</w:t>
            </w:r>
          </w:p>
        </w:tc>
        <w:tc>
          <w:tcPr>
            <w:tcW w:w="1863" w:type="dxa"/>
            <w:vAlign w:val="top"/>
          </w:tcPr>
          <w:p>
            <w:pPr>
              <w:pStyle w:val="14"/>
              <w:spacing w:before="165" w:line="220" w:lineRule="auto"/>
              <w:ind w:left="829"/>
              <w:rPr>
                <w:rFonts w:hint="default" w:ascii="Times New Roman" w:hAnsi="Times New Roman" w:cs="Times New Roman"/>
                <w:sz w:val="16"/>
                <w:szCs w:val="16"/>
              </w:rPr>
            </w:pPr>
            <w:r>
              <w:rPr>
                <w:rFonts w:hint="default" w:ascii="Times New Roman" w:hAnsi="Times New Roman" w:cs="Times New Roman"/>
                <w:sz w:val="16"/>
                <w:szCs w:val="16"/>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2" w:hRule="atLeast"/>
        </w:trPr>
        <w:tc>
          <w:tcPr>
            <w:tcW w:w="1043" w:type="dxa"/>
            <w:vMerge w:val="continue"/>
            <w:tcBorders>
              <w:top w:val="nil"/>
              <w:bottom w:val="nil"/>
            </w:tcBorders>
            <w:vAlign w:val="top"/>
          </w:tcPr>
          <w:p>
            <w:pPr>
              <w:rPr>
                <w:rFonts w:hint="default" w:ascii="Times New Roman" w:hAnsi="Times New Roman" w:cs="Times New Roman"/>
                <w:sz w:val="16"/>
                <w:szCs w:val="16"/>
              </w:rPr>
            </w:pPr>
          </w:p>
        </w:tc>
        <w:tc>
          <w:tcPr>
            <w:tcW w:w="1010" w:type="dxa"/>
            <w:vMerge w:val="continue"/>
            <w:tcBorders>
              <w:top w:val="nil"/>
              <w:bottom w:val="nil"/>
            </w:tcBorders>
            <w:vAlign w:val="top"/>
          </w:tcPr>
          <w:p>
            <w:pPr>
              <w:rPr>
                <w:rFonts w:hint="default" w:ascii="Times New Roman" w:hAnsi="Times New Roman" w:cs="Times New Roman"/>
                <w:sz w:val="16"/>
                <w:szCs w:val="16"/>
              </w:rPr>
            </w:pPr>
          </w:p>
        </w:tc>
        <w:tc>
          <w:tcPr>
            <w:tcW w:w="1648" w:type="dxa"/>
            <w:vAlign w:val="top"/>
          </w:tcPr>
          <w:p>
            <w:pPr>
              <w:pStyle w:val="14"/>
              <w:spacing w:before="164" w:line="219" w:lineRule="auto"/>
              <w:jc w:val="center"/>
              <w:rPr>
                <w:rFonts w:hint="default" w:ascii="Times New Roman" w:hAnsi="Times New Roman" w:cs="Times New Roman"/>
                <w:sz w:val="16"/>
                <w:szCs w:val="16"/>
              </w:rPr>
            </w:pPr>
            <w:r>
              <w:rPr>
                <w:rFonts w:hint="default" w:ascii="Times New Roman" w:hAnsi="Times New Roman" w:cs="Times New Roman"/>
                <w:spacing w:val="-2"/>
                <w:sz w:val="16"/>
                <w:szCs w:val="16"/>
              </w:rPr>
              <w:t>社会效益指标</w:t>
            </w:r>
          </w:p>
        </w:tc>
        <w:tc>
          <w:tcPr>
            <w:tcW w:w="3665" w:type="dxa"/>
            <w:vAlign w:val="top"/>
          </w:tcPr>
          <w:p>
            <w:pPr>
              <w:pStyle w:val="14"/>
              <w:spacing w:before="165" w:line="219" w:lineRule="auto"/>
              <w:ind w:left="35"/>
              <w:rPr>
                <w:rFonts w:hint="default" w:ascii="Times New Roman" w:hAnsi="Times New Roman" w:cs="Times New Roman"/>
                <w:sz w:val="16"/>
                <w:szCs w:val="16"/>
              </w:rPr>
            </w:pPr>
            <w:r>
              <w:rPr>
                <w:rFonts w:hint="default" w:ascii="Times New Roman" w:hAnsi="Times New Roman" w:cs="Times New Roman"/>
                <w:spacing w:val="2"/>
                <w:sz w:val="16"/>
                <w:szCs w:val="16"/>
              </w:rPr>
              <w:t>集成推广绿色高质高效模式</w:t>
            </w:r>
            <w:r>
              <w:rPr>
                <w:rFonts w:hint="default" w:ascii="Times New Roman" w:hAnsi="Times New Roman" w:cs="Times New Roman"/>
                <w:spacing w:val="2"/>
                <w:sz w:val="16"/>
                <w:szCs w:val="16"/>
                <w:lang w:eastAsia="zh-CN"/>
              </w:rPr>
              <w:t>（</w:t>
            </w:r>
            <w:r>
              <w:rPr>
                <w:rFonts w:hint="default" w:ascii="Times New Roman" w:hAnsi="Times New Roman" w:cs="Times New Roman"/>
                <w:spacing w:val="2"/>
                <w:sz w:val="16"/>
                <w:szCs w:val="16"/>
              </w:rPr>
              <w:t>套</w:t>
            </w:r>
            <w:r>
              <w:rPr>
                <w:rFonts w:hint="default" w:ascii="Times New Roman" w:hAnsi="Times New Roman" w:cs="Times New Roman"/>
                <w:spacing w:val="2"/>
                <w:sz w:val="16"/>
                <w:szCs w:val="16"/>
                <w:lang w:eastAsia="zh-CN"/>
              </w:rPr>
              <w:t>）</w:t>
            </w:r>
          </w:p>
        </w:tc>
        <w:tc>
          <w:tcPr>
            <w:tcW w:w="1863" w:type="dxa"/>
            <w:vAlign w:val="top"/>
          </w:tcPr>
          <w:p>
            <w:pPr>
              <w:pStyle w:val="14"/>
              <w:spacing w:before="214" w:line="183" w:lineRule="auto"/>
              <w:ind w:left="878"/>
              <w:rPr>
                <w:rFonts w:hint="default" w:ascii="Times New Roman" w:hAnsi="Times New Roman" w:cs="Times New Roman"/>
                <w:sz w:val="16"/>
                <w:szCs w:val="16"/>
              </w:rPr>
            </w:pPr>
            <w:r>
              <w:rPr>
                <w:rFonts w:hint="default" w:ascii="Times New Roman" w:hAnsi="Times New Roman" w:cs="Times New Roman"/>
                <w:sz w:val="16"/>
                <w:szCs w:val="16"/>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9" w:hRule="atLeast"/>
        </w:trPr>
        <w:tc>
          <w:tcPr>
            <w:tcW w:w="1043" w:type="dxa"/>
            <w:vMerge w:val="continue"/>
            <w:tcBorders>
              <w:top w:val="nil"/>
              <w:bottom w:val="nil"/>
            </w:tcBorders>
            <w:vAlign w:val="top"/>
          </w:tcPr>
          <w:p>
            <w:pPr>
              <w:rPr>
                <w:rFonts w:hint="default" w:ascii="Times New Roman" w:hAnsi="Times New Roman" w:cs="Times New Roman"/>
                <w:sz w:val="16"/>
                <w:szCs w:val="16"/>
              </w:rPr>
            </w:pPr>
          </w:p>
        </w:tc>
        <w:tc>
          <w:tcPr>
            <w:tcW w:w="1010" w:type="dxa"/>
            <w:vMerge w:val="continue"/>
            <w:tcBorders>
              <w:top w:val="nil"/>
            </w:tcBorders>
            <w:vAlign w:val="top"/>
          </w:tcPr>
          <w:p>
            <w:pPr>
              <w:rPr>
                <w:rFonts w:hint="default" w:ascii="Times New Roman" w:hAnsi="Times New Roman" w:cs="Times New Roman"/>
                <w:sz w:val="16"/>
                <w:szCs w:val="16"/>
              </w:rPr>
            </w:pPr>
          </w:p>
        </w:tc>
        <w:tc>
          <w:tcPr>
            <w:tcW w:w="1648" w:type="dxa"/>
            <w:vAlign w:val="top"/>
          </w:tcPr>
          <w:p>
            <w:pPr>
              <w:pStyle w:val="14"/>
              <w:spacing w:before="237" w:line="220" w:lineRule="auto"/>
              <w:jc w:val="center"/>
              <w:rPr>
                <w:rFonts w:hint="default" w:ascii="Times New Roman" w:hAnsi="Times New Roman" w:cs="Times New Roman"/>
                <w:sz w:val="16"/>
                <w:szCs w:val="16"/>
              </w:rPr>
            </w:pPr>
            <w:r>
              <w:rPr>
                <w:rFonts w:hint="default" w:ascii="Times New Roman" w:hAnsi="Times New Roman" w:cs="Times New Roman"/>
                <w:spacing w:val="-2"/>
                <w:sz w:val="16"/>
                <w:szCs w:val="16"/>
              </w:rPr>
              <w:t>生态效益指标</w:t>
            </w:r>
          </w:p>
        </w:tc>
        <w:tc>
          <w:tcPr>
            <w:tcW w:w="3665" w:type="dxa"/>
            <w:vAlign w:val="top"/>
          </w:tcPr>
          <w:p>
            <w:pPr>
              <w:pStyle w:val="14"/>
              <w:spacing w:before="147" w:line="221" w:lineRule="auto"/>
              <w:ind w:right="55"/>
              <w:rPr>
                <w:rFonts w:hint="default" w:ascii="Times New Roman" w:hAnsi="Times New Roman" w:cs="Times New Roman"/>
                <w:sz w:val="16"/>
                <w:szCs w:val="16"/>
              </w:rPr>
            </w:pPr>
            <w:r>
              <w:rPr>
                <w:rFonts w:hint="default" w:ascii="Times New Roman" w:hAnsi="Times New Roman" w:cs="Times New Roman"/>
                <w:sz w:val="16"/>
                <w:szCs w:val="16"/>
              </w:rPr>
              <w:t>重点作物绿色高产高效项目区病虫害危害损</w:t>
            </w:r>
            <w:r>
              <w:rPr>
                <w:rFonts w:hint="default" w:ascii="Times New Roman" w:hAnsi="Times New Roman" w:cs="Times New Roman"/>
                <w:spacing w:val="4"/>
                <w:sz w:val="16"/>
                <w:szCs w:val="16"/>
              </w:rPr>
              <w:t>失率</w:t>
            </w:r>
          </w:p>
        </w:tc>
        <w:tc>
          <w:tcPr>
            <w:tcW w:w="1863" w:type="dxa"/>
            <w:vAlign w:val="top"/>
          </w:tcPr>
          <w:p>
            <w:pPr>
              <w:pStyle w:val="14"/>
              <w:spacing w:before="253" w:line="236" w:lineRule="auto"/>
              <w:ind w:left="738"/>
              <w:rPr>
                <w:rFonts w:hint="default" w:ascii="Times New Roman" w:hAnsi="Times New Roman" w:cs="Times New Roman"/>
                <w:sz w:val="16"/>
                <w:szCs w:val="16"/>
              </w:rPr>
            </w:pPr>
            <w:r>
              <w:rPr>
                <w:rFonts w:hint="default" w:ascii="Times New Roman" w:hAnsi="Times New Roman" w:cs="Times New Roman"/>
                <w:spacing w:val="-6"/>
                <w:sz w:val="16"/>
                <w:szCs w:val="16"/>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5" w:hRule="atLeast"/>
        </w:trPr>
        <w:tc>
          <w:tcPr>
            <w:tcW w:w="1043" w:type="dxa"/>
            <w:vMerge w:val="continue"/>
            <w:tcBorders>
              <w:top w:val="nil"/>
            </w:tcBorders>
            <w:vAlign w:val="top"/>
          </w:tcPr>
          <w:p>
            <w:pPr>
              <w:rPr>
                <w:rFonts w:hint="default" w:ascii="Times New Roman" w:hAnsi="Times New Roman" w:cs="Times New Roman"/>
                <w:sz w:val="16"/>
                <w:szCs w:val="16"/>
              </w:rPr>
            </w:pPr>
          </w:p>
        </w:tc>
        <w:tc>
          <w:tcPr>
            <w:tcW w:w="1010" w:type="dxa"/>
            <w:vAlign w:val="top"/>
          </w:tcPr>
          <w:p>
            <w:pPr>
              <w:pStyle w:val="14"/>
              <w:spacing w:before="157" w:line="219" w:lineRule="auto"/>
              <w:ind w:left="61"/>
              <w:rPr>
                <w:rFonts w:hint="default" w:ascii="Times New Roman" w:hAnsi="Times New Roman" w:cs="Times New Roman"/>
                <w:sz w:val="16"/>
                <w:szCs w:val="16"/>
              </w:rPr>
            </w:pPr>
            <w:r>
              <w:rPr>
                <w:rFonts w:hint="default" w:ascii="Times New Roman" w:hAnsi="Times New Roman" w:cs="Times New Roman"/>
                <w:spacing w:val="-2"/>
                <w:sz w:val="16"/>
                <w:szCs w:val="16"/>
              </w:rPr>
              <w:t>满意度指标</w:t>
            </w:r>
          </w:p>
        </w:tc>
        <w:tc>
          <w:tcPr>
            <w:tcW w:w="1648" w:type="dxa"/>
            <w:vAlign w:val="top"/>
          </w:tcPr>
          <w:p>
            <w:pPr>
              <w:pStyle w:val="14"/>
              <w:spacing w:before="157" w:line="219" w:lineRule="auto"/>
              <w:jc w:val="center"/>
              <w:rPr>
                <w:rFonts w:hint="default" w:ascii="Times New Roman" w:hAnsi="Times New Roman" w:cs="Times New Roman"/>
                <w:sz w:val="16"/>
                <w:szCs w:val="16"/>
              </w:rPr>
            </w:pPr>
            <w:r>
              <w:rPr>
                <w:rFonts w:hint="default" w:ascii="Times New Roman" w:hAnsi="Times New Roman" w:cs="Times New Roman"/>
                <w:spacing w:val="-1"/>
                <w:sz w:val="16"/>
                <w:szCs w:val="16"/>
              </w:rPr>
              <w:t>服务对象满意度指标</w:t>
            </w:r>
          </w:p>
        </w:tc>
        <w:tc>
          <w:tcPr>
            <w:tcW w:w="3665" w:type="dxa"/>
            <w:vAlign w:val="center"/>
          </w:tcPr>
          <w:p>
            <w:pPr>
              <w:pStyle w:val="14"/>
              <w:spacing w:before="157" w:line="219" w:lineRule="auto"/>
              <w:ind w:left="35"/>
              <w:jc w:val="both"/>
              <w:rPr>
                <w:rFonts w:hint="default" w:ascii="Times New Roman" w:hAnsi="Times New Roman" w:cs="Times New Roman"/>
                <w:sz w:val="16"/>
                <w:szCs w:val="16"/>
              </w:rPr>
            </w:pPr>
            <w:r>
              <w:rPr>
                <w:rFonts w:hint="default" w:ascii="Times New Roman" w:hAnsi="Times New Roman" w:cs="Times New Roman"/>
                <w:spacing w:val="1"/>
                <w:sz w:val="16"/>
                <w:szCs w:val="16"/>
              </w:rPr>
              <w:t>指导服务对象满意度</w:t>
            </w:r>
          </w:p>
        </w:tc>
        <w:tc>
          <w:tcPr>
            <w:tcW w:w="1863" w:type="dxa"/>
            <w:vAlign w:val="top"/>
          </w:tcPr>
          <w:p>
            <w:pPr>
              <w:pStyle w:val="14"/>
              <w:spacing w:before="176" w:line="237" w:lineRule="auto"/>
              <w:ind w:left="689"/>
              <w:rPr>
                <w:rFonts w:hint="default" w:ascii="Times New Roman" w:hAnsi="Times New Roman" w:cs="Times New Roman"/>
                <w:sz w:val="16"/>
                <w:szCs w:val="16"/>
              </w:rPr>
            </w:pPr>
            <w:r>
              <w:rPr>
                <w:rFonts w:hint="default" w:ascii="Times New Roman" w:hAnsi="Times New Roman" w:cs="Times New Roman"/>
                <w:spacing w:val="-6"/>
                <w:sz w:val="16"/>
                <w:szCs w:val="16"/>
              </w:rPr>
              <w:t>≥85%</w:t>
            </w:r>
          </w:p>
        </w:tc>
      </w:tr>
    </w:tbl>
    <w:p>
      <w:pPr>
        <w:rPr>
          <w:rFonts w:hint="default" w:ascii="Times New Roman" w:hAnsi="Times New Roman" w:cs="Times New Roman"/>
        </w:rPr>
        <w:sectPr>
          <w:footerReference r:id="rId5" w:type="default"/>
          <w:pgSz w:w="11906" w:h="16838"/>
          <w:pgMar w:top="1440" w:right="1800" w:bottom="1440" w:left="1800" w:header="851" w:footer="992" w:gutter="0"/>
          <w:pgNumType w:fmt="decimal" w:start="1"/>
          <w:cols w:space="425" w:num="1"/>
          <w:docGrid w:type="lines" w:linePitch="312" w:charSpace="0"/>
        </w:sectPr>
      </w:pPr>
    </w:p>
    <w:p>
      <w:pPr>
        <w:pStyle w:val="10"/>
        <w:keepNext w:val="0"/>
        <w:keepLines w:val="0"/>
        <w:pageBreakBefore w:val="0"/>
        <w:widowControl w:val="0"/>
        <w:kinsoku/>
        <w:wordWrap/>
        <w:overflowPunct/>
        <w:topLinePunct w:val="0"/>
        <w:autoSpaceDE/>
        <w:autoSpaceDN/>
        <w:bidi w:val="0"/>
        <w:adjustRightInd/>
        <w:snapToGrid/>
        <w:spacing w:after="0" w:line="560" w:lineRule="exact"/>
        <w:ind w:left="0" w:leftChars="0" w:firstLine="642" w:firstLineChars="200"/>
        <w:textAlignment w:val="auto"/>
        <w:rPr>
          <w:rFonts w:hint="default" w:ascii="Times New Roman" w:hAnsi="Times New Roman" w:eastAsia="楷体" w:cs="Times New Roman"/>
          <w:b/>
          <w:bCs/>
          <w:sz w:val="32"/>
          <w:szCs w:val="32"/>
        </w:rPr>
      </w:pPr>
      <w:r>
        <w:rPr>
          <w:rFonts w:hint="default" w:ascii="Times New Roman" w:hAnsi="Times New Roman" w:eastAsia="楷体" w:cs="Times New Roman"/>
          <w:b/>
          <w:bCs/>
          <w:sz w:val="32"/>
          <w:szCs w:val="36"/>
        </w:rPr>
        <w:t>（二）</w:t>
      </w:r>
      <w:r>
        <w:rPr>
          <w:rFonts w:hint="default" w:ascii="Times New Roman" w:hAnsi="Times New Roman" w:eastAsia="楷体" w:cs="Times New Roman"/>
          <w:b/>
          <w:bCs/>
          <w:sz w:val="32"/>
          <w:szCs w:val="32"/>
        </w:rPr>
        <w:t>自治区</w:t>
      </w:r>
      <w:r>
        <w:rPr>
          <w:rFonts w:hint="default" w:ascii="Times New Roman" w:hAnsi="Times New Roman" w:eastAsia="楷体" w:cs="Times New Roman"/>
          <w:b/>
          <w:bCs/>
          <w:sz w:val="32"/>
          <w:szCs w:val="36"/>
        </w:rPr>
        <w:t>分解下达预算和</w:t>
      </w:r>
      <w:r>
        <w:rPr>
          <w:rFonts w:hint="default" w:ascii="Times New Roman" w:hAnsi="Times New Roman" w:eastAsia="楷体" w:cs="Times New Roman"/>
          <w:b/>
          <w:bCs/>
          <w:sz w:val="32"/>
          <w:szCs w:val="32"/>
        </w:rPr>
        <w:t>绩效目标情况</w:t>
      </w:r>
    </w:p>
    <w:p>
      <w:pPr>
        <w:pStyle w:val="10"/>
        <w:keepNext w:val="0"/>
        <w:keepLines w:val="0"/>
        <w:pageBreakBefore w:val="0"/>
        <w:widowControl w:val="0"/>
        <w:kinsoku/>
        <w:wordWrap/>
        <w:overflowPunct/>
        <w:topLinePunct w:val="0"/>
        <w:autoSpaceDE/>
        <w:autoSpaceDN/>
        <w:bidi w:val="0"/>
        <w:adjustRightInd/>
        <w:snapToGrid/>
        <w:spacing w:after="0" w:line="560" w:lineRule="exact"/>
        <w:ind w:left="0" w:leftChars="0" w:firstLine="642" w:firstLineChars="200"/>
        <w:textAlignment w:val="auto"/>
        <w:rPr>
          <w:rFonts w:hint="eastAsia" w:ascii="Times New Roman" w:hAnsi="Times New Roman" w:eastAsia="楷体" w:cs="Times New Roman"/>
          <w:lang w:eastAsia="zh-CN"/>
        </w:rPr>
      </w:pPr>
      <w:r>
        <w:rPr>
          <w:rFonts w:hint="default" w:ascii="Times New Roman" w:hAnsi="Times New Roman" w:eastAsia="楷体" w:cs="Times New Roman"/>
          <w:b/>
          <w:bCs/>
          <w:sz w:val="32"/>
          <w:szCs w:val="32"/>
        </w:rPr>
        <w:t>1.分解下达</w:t>
      </w:r>
      <w:r>
        <w:rPr>
          <w:rFonts w:hint="default" w:ascii="Times New Roman" w:hAnsi="Times New Roman" w:eastAsia="楷体" w:cs="Times New Roman"/>
          <w:b/>
          <w:bCs/>
          <w:sz w:val="32"/>
          <w:szCs w:val="32"/>
          <w:lang w:val="en-US" w:eastAsia="zh-CN"/>
        </w:rPr>
        <w:t>中央</w:t>
      </w:r>
      <w:r>
        <w:rPr>
          <w:rFonts w:hint="default" w:ascii="Times New Roman" w:hAnsi="Times New Roman" w:eastAsia="楷体" w:cs="Times New Roman"/>
          <w:b/>
          <w:bCs/>
          <w:sz w:val="32"/>
          <w:szCs w:val="32"/>
        </w:rPr>
        <w:t>预算情况</w:t>
      </w:r>
    </w:p>
    <w:p>
      <w:pPr>
        <w:pStyle w:val="10"/>
        <w:keepNext w:val="0"/>
        <w:keepLines w:val="0"/>
        <w:pageBreakBefore w:val="0"/>
        <w:widowControl w:val="0"/>
        <w:kinsoku/>
        <w:wordWrap/>
        <w:overflowPunct/>
        <w:topLinePunct w:val="0"/>
        <w:autoSpaceDE/>
        <w:autoSpaceDN/>
        <w:bidi w:val="0"/>
        <w:adjustRightInd/>
        <w:snapToGrid/>
        <w:spacing w:line="560" w:lineRule="exact"/>
        <w:ind w:left="0" w:leftChars="0"/>
        <w:textAlignment w:val="auto"/>
        <w:rPr>
          <w:rFonts w:hint="default" w:ascii="Times New Roman" w:hAnsi="Times New Roman" w:cs="Times New Roman"/>
          <w:sz w:val="32"/>
          <w:szCs w:val="32"/>
          <w:lang w:eastAsia="zh-CN"/>
        </w:rPr>
      </w:pPr>
      <w:r>
        <w:rPr>
          <w:rFonts w:hint="default" w:ascii="Times New Roman" w:hAnsi="Times New Roman" w:eastAsia="仿宋_GB2312" w:cs="Times New Roman"/>
          <w:sz w:val="32"/>
          <w:szCs w:val="32"/>
          <w:lang w:val="en-US" w:eastAsia="zh-CN"/>
        </w:rPr>
        <w:t>2023年5月25日</w:t>
      </w:r>
      <w:r>
        <w:rPr>
          <w:rFonts w:hint="default" w:ascii="Times New Roman" w:hAnsi="Times New Roman" w:cs="Times New Roman"/>
          <w:sz w:val="32"/>
          <w:szCs w:val="32"/>
          <w:lang w:val="en-US" w:eastAsia="zh-CN"/>
        </w:rPr>
        <w:t>，</w:t>
      </w:r>
      <w:r>
        <w:rPr>
          <w:rFonts w:hint="default" w:ascii="Times New Roman" w:hAnsi="Times New Roman" w:eastAsia="仿宋_GB2312" w:cs="Times New Roman"/>
          <w:sz w:val="32"/>
          <w:szCs w:val="32"/>
        </w:rPr>
        <w:t>自治区财政厅下发</w:t>
      </w:r>
      <w:r>
        <w:rPr>
          <w:rFonts w:hint="default" w:ascii="Times New Roman" w:hAnsi="Times New Roman" w:cs="Times New Roman"/>
          <w:sz w:val="32"/>
          <w:szCs w:val="32"/>
          <w:lang w:val="en-US" w:eastAsia="zh-CN"/>
        </w:rPr>
        <w:t>《关于下达2023年中央粮油生产保障资金预算的通知》（新财农〔2023〕36号）</w:t>
      </w:r>
      <w:r>
        <w:rPr>
          <w:rFonts w:hint="default" w:ascii="Times New Roman" w:hAnsi="Times New Roman" w:eastAsia="仿宋_GB2312" w:cs="Times New Roman"/>
          <w:sz w:val="32"/>
          <w:szCs w:val="32"/>
        </w:rPr>
        <w:t>下达资金16977</w:t>
      </w:r>
      <w:r>
        <w:rPr>
          <w:rFonts w:hint="default" w:ascii="Times New Roman" w:hAnsi="Times New Roman" w:cs="Times New Roman"/>
          <w:sz w:val="32"/>
          <w:szCs w:val="32"/>
          <w:lang w:val="en-US" w:eastAsia="zh-CN"/>
        </w:rPr>
        <w:t>万元。</w:t>
      </w:r>
      <w:r>
        <w:rPr>
          <w:rFonts w:hint="default" w:ascii="Times New Roman" w:hAnsi="Times New Roman" w:eastAsia="仿宋_GB2312" w:cs="Times New Roman"/>
          <w:sz w:val="32"/>
          <w:szCs w:val="32"/>
        </w:rPr>
        <w:t>资金分解情况详见下表</w:t>
      </w:r>
      <w:r>
        <w:rPr>
          <w:rFonts w:hint="default" w:ascii="Times New Roman" w:hAnsi="Times New Roman" w:cs="Times New Roman"/>
          <w:sz w:val="32"/>
          <w:szCs w:val="32"/>
          <w:lang w:eastAsia="zh-CN"/>
        </w:rPr>
        <w:t>：</w:t>
      </w:r>
    </w:p>
    <w:p>
      <w:pPr>
        <w:pStyle w:val="16"/>
        <w:ind w:firstLine="481" w:firstLineChars="200"/>
        <w:jc w:val="center"/>
        <w:rPr>
          <w:rFonts w:hint="default" w:ascii="Times New Roman" w:hAnsi="Times New Roman" w:cs="Times New Roman"/>
          <w:b/>
          <w:bCs/>
          <w:sz w:val="24"/>
        </w:rPr>
      </w:pPr>
      <w:r>
        <w:rPr>
          <w:rFonts w:hint="default" w:ascii="Times New Roman" w:hAnsi="Times New Roman" w:cs="Times New Roman"/>
          <w:b/>
          <w:bCs/>
          <w:sz w:val="24"/>
        </w:rPr>
        <w:t>202</w:t>
      </w:r>
      <w:r>
        <w:rPr>
          <w:rFonts w:hint="default" w:ascii="Times New Roman" w:hAnsi="Times New Roman" w:cs="Times New Roman"/>
          <w:b/>
          <w:bCs/>
          <w:sz w:val="24"/>
          <w:lang w:val="en-US" w:eastAsia="zh-CN"/>
        </w:rPr>
        <w:t>3</w:t>
      </w:r>
      <w:r>
        <w:rPr>
          <w:rFonts w:hint="default" w:ascii="Times New Roman" w:hAnsi="Times New Roman" w:cs="Times New Roman"/>
          <w:b/>
          <w:bCs/>
          <w:sz w:val="24"/>
        </w:rPr>
        <w:t>年</w:t>
      </w:r>
      <w:r>
        <w:rPr>
          <w:rFonts w:hint="default" w:ascii="Times New Roman" w:hAnsi="Times New Roman" w:cs="Times New Roman"/>
          <w:b/>
          <w:bCs/>
          <w:sz w:val="24"/>
          <w:lang w:val="en-US" w:eastAsia="zh-CN"/>
        </w:rPr>
        <w:t>粮油生产保障</w:t>
      </w:r>
      <w:r>
        <w:rPr>
          <w:rFonts w:hint="default" w:ascii="Times New Roman" w:hAnsi="Times New Roman" w:cs="Times New Roman"/>
          <w:b/>
          <w:bCs/>
          <w:sz w:val="24"/>
        </w:rPr>
        <w:t>资金分配表</w:t>
      </w:r>
    </w:p>
    <w:p>
      <w:pPr>
        <w:pStyle w:val="16"/>
        <w:ind w:firstLine="361" w:firstLineChars="200"/>
        <w:jc w:val="right"/>
        <w:rPr>
          <w:rFonts w:hint="default" w:ascii="Times New Roman" w:hAnsi="Times New Roman" w:eastAsia="宋体" w:cs="Times New Roman"/>
          <w:b/>
          <w:bCs/>
          <w:sz w:val="24"/>
          <w:lang w:val="en-US" w:eastAsia="zh-CN"/>
        </w:rPr>
      </w:pPr>
      <w:r>
        <w:rPr>
          <w:rFonts w:hint="default" w:ascii="Times New Roman" w:hAnsi="Times New Roman" w:cs="Times New Roman"/>
          <w:b/>
          <w:bCs/>
          <w:sz w:val="18"/>
          <w:szCs w:val="16"/>
          <w:lang w:val="en-US" w:eastAsia="zh-CN"/>
        </w:rPr>
        <w:t xml:space="preserve">  单位：万元</w:t>
      </w:r>
    </w:p>
    <w:tbl>
      <w:tblPr>
        <w:tblStyle w:val="11"/>
        <w:tblW w:w="9109"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60"/>
        <w:gridCol w:w="2796"/>
        <w:gridCol w:w="1744"/>
        <w:gridCol w:w="2648"/>
        <w:gridCol w:w="96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jc w:val="center"/>
        </w:trPr>
        <w:tc>
          <w:tcPr>
            <w:tcW w:w="96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eastAsiaTheme="minorEastAsia"/>
                <w:b/>
                <w:bCs/>
                <w:i w:val="0"/>
                <w:iCs w:val="0"/>
                <w:color w:val="000000"/>
                <w:sz w:val="18"/>
                <w:szCs w:val="18"/>
                <w:u w:val="none"/>
              </w:rPr>
            </w:pPr>
            <w:r>
              <w:rPr>
                <w:rFonts w:hint="default" w:ascii="Times New Roman" w:hAnsi="Times New Roman" w:cs="Times New Roman" w:eastAsiaTheme="minorEastAsia"/>
                <w:b/>
                <w:bCs/>
                <w:i w:val="0"/>
                <w:iCs w:val="0"/>
                <w:color w:val="000000"/>
                <w:kern w:val="0"/>
                <w:sz w:val="18"/>
                <w:szCs w:val="18"/>
                <w:u w:val="none"/>
                <w:lang w:val="en-US" w:eastAsia="zh-CN" w:bidi="ar"/>
              </w:rPr>
              <w:t>序号</w:t>
            </w:r>
          </w:p>
        </w:tc>
        <w:tc>
          <w:tcPr>
            <w:tcW w:w="279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eastAsiaTheme="minorEastAsia"/>
                <w:b/>
                <w:bCs/>
                <w:i w:val="0"/>
                <w:iCs w:val="0"/>
                <w:color w:val="000000"/>
                <w:sz w:val="18"/>
                <w:szCs w:val="18"/>
                <w:u w:val="none"/>
              </w:rPr>
            </w:pPr>
            <w:r>
              <w:rPr>
                <w:rFonts w:hint="default" w:ascii="Times New Roman" w:hAnsi="Times New Roman" w:cs="Times New Roman" w:eastAsiaTheme="minorEastAsia"/>
                <w:b/>
                <w:bCs/>
                <w:i w:val="0"/>
                <w:iCs w:val="0"/>
                <w:color w:val="000000"/>
                <w:kern w:val="0"/>
                <w:sz w:val="18"/>
                <w:szCs w:val="18"/>
                <w:u w:val="none"/>
                <w:lang w:val="en-US" w:eastAsia="zh-CN" w:bidi="ar"/>
              </w:rPr>
              <w:t>地州/单位</w:t>
            </w:r>
          </w:p>
        </w:tc>
        <w:tc>
          <w:tcPr>
            <w:tcW w:w="1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eastAsiaTheme="minorEastAsia"/>
                <w:b/>
                <w:bCs/>
                <w:i w:val="0"/>
                <w:iCs w:val="0"/>
                <w:color w:val="000000"/>
                <w:sz w:val="18"/>
                <w:szCs w:val="18"/>
                <w:u w:val="none"/>
              </w:rPr>
            </w:pPr>
            <w:r>
              <w:rPr>
                <w:rStyle w:val="17"/>
                <w:rFonts w:hint="default" w:ascii="Times New Roman" w:hAnsi="Times New Roman" w:cs="Times New Roman" w:eastAsiaTheme="minorEastAsia"/>
                <w:b/>
                <w:bCs/>
                <w:sz w:val="18"/>
                <w:szCs w:val="18"/>
                <w:lang w:val="en-US" w:eastAsia="zh-CN" w:bidi="ar"/>
              </w:rPr>
              <w:t>小麦“一喷三防”</w:t>
            </w:r>
          </w:p>
        </w:tc>
        <w:tc>
          <w:tcPr>
            <w:tcW w:w="26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eastAsiaTheme="minorEastAsia"/>
                <w:b/>
                <w:bCs/>
                <w:i w:val="0"/>
                <w:iCs w:val="0"/>
                <w:color w:val="000000"/>
                <w:sz w:val="18"/>
                <w:szCs w:val="18"/>
                <w:u w:val="none"/>
              </w:rPr>
            </w:pPr>
            <w:r>
              <w:rPr>
                <w:rStyle w:val="17"/>
                <w:rFonts w:hint="default" w:ascii="Times New Roman" w:hAnsi="Times New Roman" w:cs="Times New Roman" w:eastAsiaTheme="minorEastAsia"/>
                <w:b/>
                <w:bCs/>
                <w:sz w:val="18"/>
                <w:szCs w:val="18"/>
                <w:lang w:val="en-US" w:eastAsia="zh-CN" w:bidi="ar"/>
              </w:rPr>
              <w:t xml:space="preserve">粮油等重点作物绿色高产高效 </w:t>
            </w:r>
          </w:p>
        </w:tc>
        <w:tc>
          <w:tcPr>
            <w:tcW w:w="961"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eastAsiaTheme="minorEastAsia"/>
                <w:b/>
                <w:bCs/>
                <w:i w:val="0"/>
                <w:iCs w:val="0"/>
                <w:color w:val="000000"/>
                <w:sz w:val="18"/>
                <w:szCs w:val="18"/>
                <w:u w:val="none"/>
                <w:lang w:val="en-US" w:eastAsia="zh-CN"/>
              </w:rPr>
            </w:pPr>
            <w:r>
              <w:rPr>
                <w:rFonts w:hint="default" w:ascii="Times New Roman" w:hAnsi="Times New Roman" w:cs="Times New Roman" w:eastAsiaTheme="minorEastAsia"/>
                <w:b/>
                <w:bCs/>
                <w:i w:val="0"/>
                <w:iCs w:val="0"/>
                <w:color w:val="000000"/>
                <w:sz w:val="18"/>
                <w:szCs w:val="18"/>
                <w:u w:val="none"/>
                <w:lang w:val="en-US" w:eastAsia="zh-CN"/>
              </w:rPr>
              <w:t>分配金额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i w:val="0"/>
                <w:iCs w:val="0"/>
                <w:color w:val="000000"/>
                <w:sz w:val="18"/>
                <w:szCs w:val="18"/>
                <w:u w:val="none"/>
              </w:rPr>
            </w:pPr>
            <w:r>
              <w:rPr>
                <w:rFonts w:hint="default" w:ascii="Times New Roman" w:hAnsi="Times New Roman" w:cs="Times New Roman" w:eastAsiaTheme="minorEastAsia"/>
                <w:b w:val="0"/>
                <w:bCs w:val="0"/>
                <w:i w:val="0"/>
                <w:iCs w:val="0"/>
                <w:color w:val="000000"/>
                <w:kern w:val="0"/>
                <w:sz w:val="18"/>
                <w:szCs w:val="18"/>
                <w:u w:val="none"/>
                <w:lang w:val="en-US" w:eastAsia="zh-CN" w:bidi="ar"/>
              </w:rPr>
              <w:t>1</w:t>
            </w:r>
          </w:p>
        </w:tc>
        <w:tc>
          <w:tcPr>
            <w:tcW w:w="2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i w:val="0"/>
                <w:iCs w:val="0"/>
                <w:color w:val="000000"/>
                <w:sz w:val="18"/>
                <w:szCs w:val="18"/>
                <w:u w:val="none"/>
              </w:rPr>
            </w:pPr>
            <w:r>
              <w:rPr>
                <w:rFonts w:hint="default" w:ascii="Times New Roman" w:hAnsi="Times New Roman" w:cs="Times New Roman" w:eastAsiaTheme="minorEastAsia"/>
                <w:b w:val="0"/>
                <w:bCs w:val="0"/>
                <w:i w:val="0"/>
                <w:iCs w:val="0"/>
                <w:color w:val="000000"/>
                <w:kern w:val="0"/>
                <w:sz w:val="18"/>
                <w:szCs w:val="18"/>
                <w:u w:val="none"/>
                <w:lang w:val="en-US" w:eastAsia="zh-CN" w:bidi="ar"/>
              </w:rPr>
              <w:t>乌鲁木齐市</w:t>
            </w:r>
          </w:p>
        </w:tc>
        <w:tc>
          <w:tcPr>
            <w:tcW w:w="1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i w:val="0"/>
                <w:iCs w:val="0"/>
                <w:color w:val="000000"/>
                <w:sz w:val="18"/>
                <w:szCs w:val="18"/>
                <w:u w:val="none"/>
              </w:rPr>
            </w:pPr>
            <w:r>
              <w:rPr>
                <w:rFonts w:hint="default" w:ascii="Times New Roman" w:hAnsi="Times New Roman" w:cs="Times New Roman" w:eastAsiaTheme="minorEastAsia"/>
                <w:b w:val="0"/>
                <w:bCs w:val="0"/>
                <w:i w:val="0"/>
                <w:iCs w:val="0"/>
                <w:color w:val="000000"/>
                <w:kern w:val="0"/>
                <w:sz w:val="18"/>
                <w:szCs w:val="18"/>
                <w:u w:val="none"/>
                <w:lang w:val="en-US" w:eastAsia="zh-CN" w:bidi="ar"/>
              </w:rPr>
              <w:t>7</w:t>
            </w:r>
          </w:p>
        </w:tc>
        <w:tc>
          <w:tcPr>
            <w:tcW w:w="26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i w:val="0"/>
                <w:iCs w:val="0"/>
                <w:color w:val="000000"/>
                <w:sz w:val="18"/>
                <w:szCs w:val="18"/>
                <w:u w:val="none"/>
              </w:rPr>
            </w:pPr>
            <w:r>
              <w:rPr>
                <w:rFonts w:hint="default" w:ascii="Times New Roman" w:hAnsi="Times New Roman" w:cs="Times New Roman" w:eastAsiaTheme="minorEastAsia"/>
                <w:b w:val="0"/>
                <w:bCs w:val="0"/>
                <w:i w:val="0"/>
                <w:iCs w:val="0"/>
                <w:color w:val="000000"/>
                <w:kern w:val="0"/>
                <w:sz w:val="18"/>
                <w:szCs w:val="18"/>
                <w:u w:val="none"/>
                <w:lang w:val="en-US" w:eastAsia="zh-CN" w:bidi="ar"/>
              </w:rPr>
              <w:t>0</w:t>
            </w:r>
          </w:p>
        </w:tc>
        <w:tc>
          <w:tcPr>
            <w:tcW w:w="9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i w:val="0"/>
                <w:iCs w:val="0"/>
                <w:color w:val="000000"/>
                <w:sz w:val="18"/>
                <w:szCs w:val="18"/>
                <w:u w:val="none"/>
              </w:rPr>
            </w:pPr>
            <w:r>
              <w:rPr>
                <w:rFonts w:hint="default" w:ascii="Times New Roman" w:hAnsi="Times New Roman" w:cs="Times New Roman" w:eastAsiaTheme="minorEastAsia"/>
                <w:b w:val="0"/>
                <w:bCs w:val="0"/>
                <w:i w:val="0"/>
                <w:iCs w:val="0"/>
                <w:color w:val="000000"/>
                <w:kern w:val="0"/>
                <w:sz w:val="18"/>
                <w:szCs w:val="18"/>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i w:val="0"/>
                <w:iCs w:val="0"/>
                <w:color w:val="000000"/>
                <w:sz w:val="18"/>
                <w:szCs w:val="18"/>
                <w:u w:val="none"/>
              </w:rPr>
            </w:pPr>
            <w:r>
              <w:rPr>
                <w:rFonts w:hint="default" w:ascii="Times New Roman" w:hAnsi="Times New Roman" w:cs="Times New Roman" w:eastAsiaTheme="minorEastAsia"/>
                <w:b w:val="0"/>
                <w:bCs w:val="0"/>
                <w:i w:val="0"/>
                <w:iCs w:val="0"/>
                <w:color w:val="000000"/>
                <w:kern w:val="0"/>
                <w:sz w:val="18"/>
                <w:szCs w:val="18"/>
                <w:u w:val="none"/>
                <w:lang w:val="en-US" w:eastAsia="zh-CN" w:bidi="ar"/>
              </w:rPr>
              <w:t>2</w:t>
            </w:r>
          </w:p>
        </w:tc>
        <w:tc>
          <w:tcPr>
            <w:tcW w:w="2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i w:val="0"/>
                <w:iCs w:val="0"/>
                <w:color w:val="000000"/>
                <w:sz w:val="18"/>
                <w:szCs w:val="18"/>
                <w:u w:val="none"/>
              </w:rPr>
            </w:pPr>
            <w:r>
              <w:rPr>
                <w:rFonts w:hint="default" w:ascii="Times New Roman" w:hAnsi="Times New Roman" w:cs="Times New Roman" w:eastAsiaTheme="minorEastAsia"/>
                <w:b w:val="0"/>
                <w:bCs w:val="0"/>
                <w:i w:val="0"/>
                <w:iCs w:val="0"/>
                <w:color w:val="000000"/>
                <w:kern w:val="0"/>
                <w:sz w:val="18"/>
                <w:szCs w:val="18"/>
                <w:u w:val="none"/>
                <w:lang w:val="en-US" w:eastAsia="zh-CN" w:bidi="ar"/>
              </w:rPr>
              <w:t>伊犁州直</w:t>
            </w:r>
          </w:p>
        </w:tc>
        <w:tc>
          <w:tcPr>
            <w:tcW w:w="1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i w:val="0"/>
                <w:iCs w:val="0"/>
                <w:color w:val="000000"/>
                <w:sz w:val="18"/>
                <w:szCs w:val="18"/>
                <w:u w:val="none"/>
              </w:rPr>
            </w:pPr>
            <w:r>
              <w:rPr>
                <w:rFonts w:hint="default" w:ascii="Times New Roman" w:hAnsi="Times New Roman" w:cs="Times New Roman" w:eastAsiaTheme="minorEastAsia"/>
                <w:b w:val="0"/>
                <w:bCs w:val="0"/>
                <w:i w:val="0"/>
                <w:iCs w:val="0"/>
                <w:color w:val="000000"/>
                <w:kern w:val="0"/>
                <w:sz w:val="18"/>
                <w:szCs w:val="18"/>
                <w:u w:val="none"/>
                <w:lang w:val="en-US" w:eastAsia="zh-CN" w:bidi="ar"/>
              </w:rPr>
              <w:t>728</w:t>
            </w:r>
          </w:p>
        </w:tc>
        <w:tc>
          <w:tcPr>
            <w:tcW w:w="26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i w:val="0"/>
                <w:iCs w:val="0"/>
                <w:color w:val="000000"/>
                <w:sz w:val="18"/>
                <w:szCs w:val="18"/>
                <w:u w:val="none"/>
              </w:rPr>
            </w:pPr>
            <w:r>
              <w:rPr>
                <w:rFonts w:hint="default" w:ascii="Times New Roman" w:hAnsi="Times New Roman" w:cs="Times New Roman" w:eastAsiaTheme="minorEastAsia"/>
                <w:b w:val="0"/>
                <w:bCs w:val="0"/>
                <w:i w:val="0"/>
                <w:iCs w:val="0"/>
                <w:color w:val="000000"/>
                <w:kern w:val="0"/>
                <w:sz w:val="18"/>
                <w:szCs w:val="18"/>
                <w:u w:val="none"/>
                <w:lang w:val="en-US" w:eastAsia="zh-CN" w:bidi="ar"/>
              </w:rPr>
              <w:t>2600</w:t>
            </w:r>
          </w:p>
        </w:tc>
        <w:tc>
          <w:tcPr>
            <w:tcW w:w="9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i w:val="0"/>
                <w:iCs w:val="0"/>
                <w:color w:val="000000"/>
                <w:sz w:val="18"/>
                <w:szCs w:val="18"/>
                <w:u w:val="none"/>
              </w:rPr>
            </w:pPr>
            <w:r>
              <w:rPr>
                <w:rFonts w:hint="default" w:ascii="Times New Roman" w:hAnsi="Times New Roman" w:cs="Times New Roman" w:eastAsiaTheme="minorEastAsia"/>
                <w:b w:val="0"/>
                <w:bCs w:val="0"/>
                <w:i w:val="0"/>
                <w:iCs w:val="0"/>
                <w:color w:val="000000"/>
                <w:kern w:val="0"/>
                <w:sz w:val="18"/>
                <w:szCs w:val="18"/>
                <w:u w:val="none"/>
                <w:lang w:val="en-US" w:eastAsia="zh-CN" w:bidi="ar"/>
              </w:rPr>
              <w:t>3328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i w:val="0"/>
                <w:iCs w:val="0"/>
                <w:color w:val="000000"/>
                <w:sz w:val="18"/>
                <w:szCs w:val="18"/>
                <w:u w:val="none"/>
              </w:rPr>
            </w:pPr>
            <w:r>
              <w:rPr>
                <w:rFonts w:hint="default" w:ascii="Times New Roman" w:hAnsi="Times New Roman" w:cs="Times New Roman" w:eastAsiaTheme="minorEastAsia"/>
                <w:b w:val="0"/>
                <w:bCs w:val="0"/>
                <w:i w:val="0"/>
                <w:iCs w:val="0"/>
                <w:color w:val="000000"/>
                <w:kern w:val="0"/>
                <w:sz w:val="18"/>
                <w:szCs w:val="18"/>
                <w:u w:val="none"/>
                <w:lang w:val="en-US" w:eastAsia="zh-CN" w:bidi="ar"/>
              </w:rPr>
              <w:t>3</w:t>
            </w:r>
          </w:p>
        </w:tc>
        <w:tc>
          <w:tcPr>
            <w:tcW w:w="2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i w:val="0"/>
                <w:iCs w:val="0"/>
                <w:color w:val="000000"/>
                <w:sz w:val="18"/>
                <w:szCs w:val="18"/>
                <w:u w:val="none"/>
              </w:rPr>
            </w:pPr>
            <w:r>
              <w:rPr>
                <w:rFonts w:hint="default" w:ascii="Times New Roman" w:hAnsi="Times New Roman" w:cs="Times New Roman" w:eastAsiaTheme="minorEastAsia"/>
                <w:b w:val="0"/>
                <w:bCs w:val="0"/>
                <w:i w:val="0"/>
                <w:iCs w:val="0"/>
                <w:color w:val="000000"/>
                <w:kern w:val="0"/>
                <w:sz w:val="18"/>
                <w:szCs w:val="18"/>
                <w:u w:val="none"/>
                <w:lang w:val="en-US" w:eastAsia="zh-CN" w:bidi="ar"/>
              </w:rPr>
              <w:t>塔城地区</w:t>
            </w:r>
          </w:p>
        </w:tc>
        <w:tc>
          <w:tcPr>
            <w:tcW w:w="1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i w:val="0"/>
                <w:iCs w:val="0"/>
                <w:color w:val="000000"/>
                <w:sz w:val="18"/>
                <w:szCs w:val="18"/>
                <w:u w:val="none"/>
              </w:rPr>
            </w:pPr>
            <w:r>
              <w:rPr>
                <w:rFonts w:hint="default" w:ascii="Times New Roman" w:hAnsi="Times New Roman" w:cs="Times New Roman" w:eastAsiaTheme="minorEastAsia"/>
                <w:b w:val="0"/>
                <w:bCs w:val="0"/>
                <w:i w:val="0"/>
                <w:iCs w:val="0"/>
                <w:color w:val="000000"/>
                <w:kern w:val="0"/>
                <w:sz w:val="18"/>
                <w:szCs w:val="18"/>
                <w:u w:val="none"/>
                <w:lang w:val="en-US" w:eastAsia="zh-CN" w:bidi="ar"/>
              </w:rPr>
              <w:t>505</w:t>
            </w:r>
          </w:p>
        </w:tc>
        <w:tc>
          <w:tcPr>
            <w:tcW w:w="26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i w:val="0"/>
                <w:iCs w:val="0"/>
                <w:color w:val="000000"/>
                <w:sz w:val="18"/>
                <w:szCs w:val="18"/>
                <w:u w:val="none"/>
              </w:rPr>
            </w:pPr>
            <w:r>
              <w:rPr>
                <w:rFonts w:hint="default" w:ascii="Times New Roman" w:hAnsi="Times New Roman" w:cs="Times New Roman" w:eastAsiaTheme="minorEastAsia"/>
                <w:b w:val="0"/>
                <w:bCs w:val="0"/>
                <w:i w:val="0"/>
                <w:iCs w:val="0"/>
                <w:color w:val="000000"/>
                <w:kern w:val="0"/>
                <w:sz w:val="18"/>
                <w:szCs w:val="18"/>
                <w:u w:val="none"/>
                <w:lang w:val="en-US" w:eastAsia="zh-CN" w:bidi="ar"/>
              </w:rPr>
              <w:t>1000</w:t>
            </w:r>
          </w:p>
        </w:tc>
        <w:tc>
          <w:tcPr>
            <w:tcW w:w="9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i w:val="0"/>
                <w:iCs w:val="0"/>
                <w:color w:val="000000"/>
                <w:sz w:val="18"/>
                <w:szCs w:val="18"/>
                <w:u w:val="none"/>
              </w:rPr>
            </w:pPr>
            <w:r>
              <w:rPr>
                <w:rFonts w:hint="default" w:ascii="Times New Roman" w:hAnsi="Times New Roman" w:cs="Times New Roman" w:eastAsiaTheme="minorEastAsia"/>
                <w:b w:val="0"/>
                <w:bCs w:val="0"/>
                <w:i w:val="0"/>
                <w:iCs w:val="0"/>
                <w:color w:val="000000"/>
                <w:kern w:val="0"/>
                <w:sz w:val="18"/>
                <w:szCs w:val="18"/>
                <w:u w:val="none"/>
                <w:lang w:val="en-US" w:eastAsia="zh-CN" w:bidi="ar"/>
              </w:rPr>
              <w:t>1505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i w:val="0"/>
                <w:iCs w:val="0"/>
                <w:color w:val="000000"/>
                <w:sz w:val="18"/>
                <w:szCs w:val="18"/>
                <w:u w:val="none"/>
              </w:rPr>
            </w:pPr>
            <w:r>
              <w:rPr>
                <w:rFonts w:hint="default" w:ascii="Times New Roman" w:hAnsi="Times New Roman" w:cs="Times New Roman" w:eastAsiaTheme="minorEastAsia"/>
                <w:b w:val="0"/>
                <w:bCs w:val="0"/>
                <w:i w:val="0"/>
                <w:iCs w:val="0"/>
                <w:color w:val="000000"/>
                <w:kern w:val="0"/>
                <w:sz w:val="18"/>
                <w:szCs w:val="18"/>
                <w:u w:val="none"/>
                <w:lang w:val="en-US" w:eastAsia="zh-CN" w:bidi="ar"/>
              </w:rPr>
              <w:t>4</w:t>
            </w:r>
          </w:p>
        </w:tc>
        <w:tc>
          <w:tcPr>
            <w:tcW w:w="2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i w:val="0"/>
                <w:iCs w:val="0"/>
                <w:color w:val="000000"/>
                <w:sz w:val="18"/>
                <w:szCs w:val="18"/>
                <w:u w:val="none"/>
              </w:rPr>
            </w:pPr>
            <w:r>
              <w:rPr>
                <w:rFonts w:hint="default" w:ascii="Times New Roman" w:hAnsi="Times New Roman" w:cs="Times New Roman" w:eastAsiaTheme="minorEastAsia"/>
                <w:b w:val="0"/>
                <w:bCs w:val="0"/>
                <w:i w:val="0"/>
                <w:iCs w:val="0"/>
                <w:color w:val="000000"/>
                <w:kern w:val="0"/>
                <w:sz w:val="18"/>
                <w:szCs w:val="18"/>
                <w:u w:val="none"/>
                <w:lang w:val="en-US" w:eastAsia="zh-CN" w:bidi="ar"/>
              </w:rPr>
              <w:t>阿勒泰地区</w:t>
            </w:r>
          </w:p>
        </w:tc>
        <w:tc>
          <w:tcPr>
            <w:tcW w:w="1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i w:val="0"/>
                <w:iCs w:val="0"/>
                <w:color w:val="000000"/>
                <w:sz w:val="18"/>
                <w:szCs w:val="18"/>
                <w:u w:val="none"/>
              </w:rPr>
            </w:pPr>
            <w:r>
              <w:rPr>
                <w:rFonts w:hint="default" w:ascii="Times New Roman" w:hAnsi="Times New Roman" w:cs="Times New Roman" w:eastAsiaTheme="minorEastAsia"/>
                <w:b w:val="0"/>
                <w:bCs w:val="0"/>
                <w:i w:val="0"/>
                <w:iCs w:val="0"/>
                <w:color w:val="000000"/>
                <w:kern w:val="0"/>
                <w:sz w:val="18"/>
                <w:szCs w:val="18"/>
                <w:u w:val="none"/>
                <w:lang w:val="en-US" w:eastAsia="zh-CN" w:bidi="ar"/>
              </w:rPr>
              <w:t>168</w:t>
            </w:r>
          </w:p>
        </w:tc>
        <w:tc>
          <w:tcPr>
            <w:tcW w:w="26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i w:val="0"/>
                <w:iCs w:val="0"/>
                <w:color w:val="000000"/>
                <w:sz w:val="18"/>
                <w:szCs w:val="18"/>
                <w:u w:val="none"/>
              </w:rPr>
            </w:pPr>
            <w:r>
              <w:rPr>
                <w:rFonts w:hint="default" w:ascii="Times New Roman" w:hAnsi="Times New Roman" w:cs="Times New Roman" w:eastAsiaTheme="minorEastAsia"/>
                <w:b w:val="0"/>
                <w:bCs w:val="0"/>
                <w:i w:val="0"/>
                <w:iCs w:val="0"/>
                <w:color w:val="000000"/>
                <w:kern w:val="0"/>
                <w:sz w:val="18"/>
                <w:szCs w:val="18"/>
                <w:u w:val="none"/>
                <w:lang w:val="en-US" w:eastAsia="zh-CN" w:bidi="ar"/>
              </w:rPr>
              <w:t>400</w:t>
            </w:r>
          </w:p>
        </w:tc>
        <w:tc>
          <w:tcPr>
            <w:tcW w:w="9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i w:val="0"/>
                <w:iCs w:val="0"/>
                <w:color w:val="000000"/>
                <w:sz w:val="18"/>
                <w:szCs w:val="18"/>
                <w:u w:val="none"/>
              </w:rPr>
            </w:pPr>
            <w:r>
              <w:rPr>
                <w:rFonts w:hint="default" w:ascii="Times New Roman" w:hAnsi="Times New Roman" w:cs="Times New Roman" w:eastAsiaTheme="minorEastAsia"/>
                <w:b w:val="0"/>
                <w:bCs w:val="0"/>
                <w:i w:val="0"/>
                <w:iCs w:val="0"/>
                <w:color w:val="000000"/>
                <w:kern w:val="0"/>
                <w:sz w:val="18"/>
                <w:szCs w:val="18"/>
                <w:u w:val="none"/>
                <w:lang w:val="en-US" w:eastAsia="zh-CN" w:bidi="ar"/>
              </w:rPr>
              <w:t>568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i w:val="0"/>
                <w:iCs w:val="0"/>
                <w:color w:val="000000"/>
                <w:sz w:val="18"/>
                <w:szCs w:val="18"/>
                <w:u w:val="none"/>
              </w:rPr>
            </w:pPr>
            <w:r>
              <w:rPr>
                <w:rFonts w:hint="default" w:ascii="Times New Roman" w:hAnsi="Times New Roman" w:cs="Times New Roman" w:eastAsiaTheme="minorEastAsia"/>
                <w:b w:val="0"/>
                <w:bCs w:val="0"/>
                <w:i w:val="0"/>
                <w:iCs w:val="0"/>
                <w:color w:val="000000"/>
                <w:kern w:val="0"/>
                <w:sz w:val="18"/>
                <w:szCs w:val="18"/>
                <w:u w:val="none"/>
                <w:lang w:val="en-US" w:eastAsia="zh-CN" w:bidi="ar"/>
              </w:rPr>
              <w:t>5</w:t>
            </w:r>
          </w:p>
        </w:tc>
        <w:tc>
          <w:tcPr>
            <w:tcW w:w="2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i w:val="0"/>
                <w:iCs w:val="0"/>
                <w:color w:val="000000"/>
                <w:sz w:val="18"/>
                <w:szCs w:val="18"/>
                <w:u w:val="none"/>
              </w:rPr>
            </w:pPr>
            <w:r>
              <w:rPr>
                <w:rFonts w:hint="default" w:ascii="Times New Roman" w:hAnsi="Times New Roman" w:cs="Times New Roman" w:eastAsiaTheme="minorEastAsia"/>
                <w:b w:val="0"/>
                <w:bCs w:val="0"/>
                <w:i w:val="0"/>
                <w:iCs w:val="0"/>
                <w:color w:val="000000"/>
                <w:kern w:val="0"/>
                <w:sz w:val="18"/>
                <w:szCs w:val="18"/>
                <w:u w:val="none"/>
                <w:lang w:val="en-US" w:eastAsia="zh-CN" w:bidi="ar"/>
              </w:rPr>
              <w:t>博州</w:t>
            </w:r>
          </w:p>
        </w:tc>
        <w:tc>
          <w:tcPr>
            <w:tcW w:w="1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i w:val="0"/>
                <w:iCs w:val="0"/>
                <w:color w:val="000000"/>
                <w:sz w:val="18"/>
                <w:szCs w:val="18"/>
                <w:u w:val="none"/>
              </w:rPr>
            </w:pPr>
            <w:r>
              <w:rPr>
                <w:rFonts w:hint="default" w:ascii="Times New Roman" w:hAnsi="Times New Roman" w:cs="Times New Roman" w:eastAsiaTheme="minorEastAsia"/>
                <w:b w:val="0"/>
                <w:bCs w:val="0"/>
                <w:i w:val="0"/>
                <w:iCs w:val="0"/>
                <w:color w:val="000000"/>
                <w:kern w:val="0"/>
                <w:sz w:val="18"/>
                <w:szCs w:val="18"/>
                <w:u w:val="none"/>
                <w:lang w:val="en-US" w:eastAsia="zh-CN" w:bidi="ar"/>
              </w:rPr>
              <w:t>69</w:t>
            </w:r>
          </w:p>
        </w:tc>
        <w:tc>
          <w:tcPr>
            <w:tcW w:w="26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i w:val="0"/>
                <w:iCs w:val="0"/>
                <w:color w:val="000000"/>
                <w:sz w:val="18"/>
                <w:szCs w:val="18"/>
                <w:u w:val="none"/>
              </w:rPr>
            </w:pPr>
            <w:r>
              <w:rPr>
                <w:rFonts w:hint="default" w:ascii="Times New Roman" w:hAnsi="Times New Roman" w:cs="Times New Roman" w:eastAsiaTheme="minorEastAsia"/>
                <w:b w:val="0"/>
                <w:bCs w:val="0"/>
                <w:i w:val="0"/>
                <w:iCs w:val="0"/>
                <w:color w:val="000000"/>
                <w:kern w:val="0"/>
                <w:sz w:val="18"/>
                <w:szCs w:val="18"/>
                <w:u w:val="none"/>
                <w:lang w:val="en-US" w:eastAsia="zh-CN" w:bidi="ar"/>
              </w:rPr>
              <w:t>600</w:t>
            </w:r>
          </w:p>
        </w:tc>
        <w:tc>
          <w:tcPr>
            <w:tcW w:w="9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i w:val="0"/>
                <w:iCs w:val="0"/>
                <w:color w:val="000000"/>
                <w:sz w:val="18"/>
                <w:szCs w:val="18"/>
                <w:u w:val="none"/>
              </w:rPr>
            </w:pPr>
            <w:r>
              <w:rPr>
                <w:rFonts w:hint="default" w:ascii="Times New Roman" w:hAnsi="Times New Roman" w:cs="Times New Roman" w:eastAsiaTheme="minorEastAsia"/>
                <w:b w:val="0"/>
                <w:bCs w:val="0"/>
                <w:i w:val="0"/>
                <w:iCs w:val="0"/>
                <w:color w:val="000000"/>
                <w:kern w:val="0"/>
                <w:sz w:val="18"/>
                <w:szCs w:val="18"/>
                <w:u w:val="none"/>
                <w:lang w:val="en-US" w:eastAsia="zh-CN" w:bidi="ar"/>
              </w:rPr>
              <w:t>669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i w:val="0"/>
                <w:iCs w:val="0"/>
                <w:color w:val="000000"/>
                <w:sz w:val="18"/>
                <w:szCs w:val="18"/>
                <w:u w:val="none"/>
              </w:rPr>
            </w:pPr>
            <w:r>
              <w:rPr>
                <w:rFonts w:hint="default" w:ascii="Times New Roman" w:hAnsi="Times New Roman" w:cs="Times New Roman" w:eastAsiaTheme="minorEastAsia"/>
                <w:b w:val="0"/>
                <w:bCs w:val="0"/>
                <w:i w:val="0"/>
                <w:iCs w:val="0"/>
                <w:color w:val="000000"/>
                <w:kern w:val="0"/>
                <w:sz w:val="18"/>
                <w:szCs w:val="18"/>
                <w:u w:val="none"/>
                <w:lang w:val="en-US" w:eastAsia="zh-CN" w:bidi="ar"/>
              </w:rPr>
              <w:t>6</w:t>
            </w:r>
          </w:p>
        </w:tc>
        <w:tc>
          <w:tcPr>
            <w:tcW w:w="2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i w:val="0"/>
                <w:iCs w:val="0"/>
                <w:color w:val="000000"/>
                <w:sz w:val="18"/>
                <w:szCs w:val="18"/>
                <w:u w:val="none"/>
              </w:rPr>
            </w:pPr>
            <w:r>
              <w:rPr>
                <w:rFonts w:hint="default" w:ascii="Times New Roman" w:hAnsi="Times New Roman" w:cs="Times New Roman" w:eastAsiaTheme="minorEastAsia"/>
                <w:b w:val="0"/>
                <w:bCs w:val="0"/>
                <w:i w:val="0"/>
                <w:iCs w:val="0"/>
                <w:color w:val="000000"/>
                <w:kern w:val="0"/>
                <w:sz w:val="18"/>
                <w:szCs w:val="18"/>
                <w:u w:val="none"/>
                <w:lang w:val="en-US" w:eastAsia="zh-CN" w:bidi="ar"/>
              </w:rPr>
              <w:t>昌吉州</w:t>
            </w:r>
          </w:p>
        </w:tc>
        <w:tc>
          <w:tcPr>
            <w:tcW w:w="1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i w:val="0"/>
                <w:iCs w:val="0"/>
                <w:color w:val="000000"/>
                <w:sz w:val="18"/>
                <w:szCs w:val="18"/>
                <w:u w:val="none"/>
              </w:rPr>
            </w:pPr>
            <w:r>
              <w:rPr>
                <w:rFonts w:hint="default" w:ascii="Times New Roman" w:hAnsi="Times New Roman" w:cs="Times New Roman" w:eastAsiaTheme="minorEastAsia"/>
                <w:b w:val="0"/>
                <w:bCs w:val="0"/>
                <w:i w:val="0"/>
                <w:iCs w:val="0"/>
                <w:color w:val="000000"/>
                <w:kern w:val="0"/>
                <w:sz w:val="18"/>
                <w:szCs w:val="18"/>
                <w:u w:val="none"/>
                <w:lang w:val="en-US" w:eastAsia="zh-CN" w:bidi="ar"/>
              </w:rPr>
              <w:t>790</w:t>
            </w:r>
          </w:p>
        </w:tc>
        <w:tc>
          <w:tcPr>
            <w:tcW w:w="26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i w:val="0"/>
                <w:iCs w:val="0"/>
                <w:color w:val="000000"/>
                <w:sz w:val="18"/>
                <w:szCs w:val="18"/>
                <w:u w:val="none"/>
              </w:rPr>
            </w:pPr>
            <w:r>
              <w:rPr>
                <w:rFonts w:hint="default" w:ascii="Times New Roman" w:hAnsi="Times New Roman" w:cs="Times New Roman" w:eastAsiaTheme="minorEastAsia"/>
                <w:b w:val="0"/>
                <w:bCs w:val="0"/>
                <w:i w:val="0"/>
                <w:iCs w:val="0"/>
                <w:color w:val="000000"/>
                <w:kern w:val="0"/>
                <w:sz w:val="18"/>
                <w:szCs w:val="18"/>
                <w:u w:val="none"/>
                <w:lang w:val="en-US" w:eastAsia="zh-CN" w:bidi="ar"/>
              </w:rPr>
              <w:t>800</w:t>
            </w:r>
          </w:p>
        </w:tc>
        <w:tc>
          <w:tcPr>
            <w:tcW w:w="9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i w:val="0"/>
                <w:iCs w:val="0"/>
                <w:color w:val="000000"/>
                <w:sz w:val="18"/>
                <w:szCs w:val="18"/>
                <w:u w:val="none"/>
              </w:rPr>
            </w:pPr>
            <w:r>
              <w:rPr>
                <w:rFonts w:hint="default" w:ascii="Times New Roman" w:hAnsi="Times New Roman" w:cs="Times New Roman" w:eastAsiaTheme="minorEastAsia"/>
                <w:b w:val="0"/>
                <w:bCs w:val="0"/>
                <w:i w:val="0"/>
                <w:iCs w:val="0"/>
                <w:color w:val="000000"/>
                <w:kern w:val="0"/>
                <w:sz w:val="18"/>
                <w:szCs w:val="18"/>
                <w:u w:val="none"/>
                <w:lang w:val="en-US" w:eastAsia="zh-CN" w:bidi="ar"/>
              </w:rPr>
              <w:t>1590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i w:val="0"/>
                <w:iCs w:val="0"/>
                <w:color w:val="000000"/>
                <w:sz w:val="18"/>
                <w:szCs w:val="18"/>
                <w:u w:val="none"/>
              </w:rPr>
            </w:pPr>
            <w:r>
              <w:rPr>
                <w:rFonts w:hint="default" w:ascii="Times New Roman" w:hAnsi="Times New Roman" w:cs="Times New Roman" w:eastAsiaTheme="minorEastAsia"/>
                <w:b w:val="0"/>
                <w:bCs w:val="0"/>
                <w:i w:val="0"/>
                <w:iCs w:val="0"/>
                <w:color w:val="000000"/>
                <w:kern w:val="0"/>
                <w:sz w:val="18"/>
                <w:szCs w:val="18"/>
                <w:u w:val="none"/>
                <w:lang w:val="en-US" w:eastAsia="zh-CN" w:bidi="ar"/>
              </w:rPr>
              <w:t>7</w:t>
            </w:r>
          </w:p>
        </w:tc>
        <w:tc>
          <w:tcPr>
            <w:tcW w:w="2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i w:val="0"/>
                <w:iCs w:val="0"/>
                <w:color w:val="000000"/>
                <w:sz w:val="18"/>
                <w:szCs w:val="18"/>
                <w:u w:val="none"/>
              </w:rPr>
            </w:pPr>
            <w:r>
              <w:rPr>
                <w:rFonts w:hint="default" w:ascii="Times New Roman" w:hAnsi="Times New Roman" w:cs="Times New Roman" w:eastAsiaTheme="minorEastAsia"/>
                <w:b w:val="0"/>
                <w:bCs w:val="0"/>
                <w:i w:val="0"/>
                <w:iCs w:val="0"/>
                <w:color w:val="000000"/>
                <w:kern w:val="0"/>
                <w:sz w:val="18"/>
                <w:szCs w:val="18"/>
                <w:u w:val="none"/>
                <w:lang w:val="en-US" w:eastAsia="zh-CN" w:bidi="ar"/>
              </w:rPr>
              <w:t>哈密市</w:t>
            </w:r>
          </w:p>
        </w:tc>
        <w:tc>
          <w:tcPr>
            <w:tcW w:w="1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i w:val="0"/>
                <w:iCs w:val="0"/>
                <w:color w:val="000000"/>
                <w:sz w:val="18"/>
                <w:szCs w:val="18"/>
                <w:u w:val="none"/>
              </w:rPr>
            </w:pPr>
            <w:r>
              <w:rPr>
                <w:rFonts w:hint="default" w:ascii="Times New Roman" w:hAnsi="Times New Roman" w:cs="Times New Roman" w:eastAsiaTheme="minorEastAsia"/>
                <w:b w:val="0"/>
                <w:bCs w:val="0"/>
                <w:i w:val="0"/>
                <w:iCs w:val="0"/>
                <w:color w:val="000000"/>
                <w:kern w:val="0"/>
                <w:sz w:val="18"/>
                <w:szCs w:val="18"/>
                <w:u w:val="none"/>
                <w:lang w:val="en-US" w:eastAsia="zh-CN" w:bidi="ar"/>
              </w:rPr>
              <w:t>126</w:t>
            </w:r>
          </w:p>
        </w:tc>
        <w:tc>
          <w:tcPr>
            <w:tcW w:w="2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eastAsiaTheme="minorEastAsia"/>
                <w:b w:val="0"/>
                <w:bCs w:val="0"/>
                <w:i w:val="0"/>
                <w:iCs w:val="0"/>
                <w:color w:val="000000"/>
                <w:sz w:val="18"/>
                <w:szCs w:val="18"/>
                <w:u w:val="none"/>
              </w:rPr>
            </w:pPr>
            <w:r>
              <w:rPr>
                <w:rFonts w:hint="default" w:ascii="Times New Roman" w:hAnsi="Times New Roman" w:cs="Times New Roman" w:eastAsiaTheme="minorEastAsia"/>
                <w:b w:val="0"/>
                <w:bCs w:val="0"/>
                <w:i w:val="0"/>
                <w:iCs w:val="0"/>
                <w:color w:val="000000"/>
                <w:kern w:val="0"/>
                <w:sz w:val="18"/>
                <w:szCs w:val="18"/>
                <w:u w:val="none"/>
                <w:lang w:val="en-US" w:eastAsia="zh-CN" w:bidi="ar"/>
              </w:rPr>
              <w:t>0</w:t>
            </w:r>
          </w:p>
        </w:tc>
        <w:tc>
          <w:tcPr>
            <w:tcW w:w="9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i w:val="0"/>
                <w:iCs w:val="0"/>
                <w:color w:val="000000"/>
                <w:sz w:val="18"/>
                <w:szCs w:val="18"/>
                <w:u w:val="none"/>
              </w:rPr>
            </w:pPr>
            <w:r>
              <w:rPr>
                <w:rFonts w:hint="default" w:ascii="Times New Roman" w:hAnsi="Times New Roman" w:cs="Times New Roman" w:eastAsiaTheme="minorEastAsia"/>
                <w:b w:val="0"/>
                <w:bCs w:val="0"/>
                <w:i w:val="0"/>
                <w:iCs w:val="0"/>
                <w:color w:val="000000"/>
                <w:kern w:val="0"/>
                <w:sz w:val="18"/>
                <w:szCs w:val="18"/>
                <w:u w:val="none"/>
                <w:lang w:val="en-US" w:eastAsia="zh-CN" w:bidi="ar"/>
              </w:rPr>
              <w:t>126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i w:val="0"/>
                <w:iCs w:val="0"/>
                <w:color w:val="000000"/>
                <w:sz w:val="18"/>
                <w:szCs w:val="18"/>
                <w:u w:val="none"/>
                <w:lang w:val="en-US"/>
              </w:rPr>
            </w:pPr>
            <w:r>
              <w:rPr>
                <w:rFonts w:hint="default" w:ascii="Times New Roman" w:hAnsi="Times New Roman" w:cs="Times New Roman" w:eastAsiaTheme="minorEastAsia"/>
                <w:b w:val="0"/>
                <w:bCs w:val="0"/>
                <w:i w:val="0"/>
                <w:iCs w:val="0"/>
                <w:color w:val="000000"/>
                <w:kern w:val="0"/>
                <w:sz w:val="18"/>
                <w:szCs w:val="18"/>
                <w:u w:val="none"/>
                <w:lang w:val="en-US" w:eastAsia="zh-CN" w:bidi="ar"/>
              </w:rPr>
              <w:t>8</w:t>
            </w:r>
          </w:p>
        </w:tc>
        <w:tc>
          <w:tcPr>
            <w:tcW w:w="2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i w:val="0"/>
                <w:iCs w:val="0"/>
                <w:color w:val="000000"/>
                <w:sz w:val="18"/>
                <w:szCs w:val="18"/>
                <w:u w:val="none"/>
              </w:rPr>
            </w:pPr>
            <w:r>
              <w:rPr>
                <w:rFonts w:hint="default" w:ascii="Times New Roman" w:hAnsi="Times New Roman" w:cs="Times New Roman" w:eastAsiaTheme="minorEastAsia"/>
                <w:b w:val="0"/>
                <w:bCs w:val="0"/>
                <w:i w:val="0"/>
                <w:iCs w:val="0"/>
                <w:color w:val="000000"/>
                <w:kern w:val="0"/>
                <w:sz w:val="18"/>
                <w:szCs w:val="18"/>
                <w:u w:val="none"/>
                <w:lang w:val="en-US" w:eastAsia="zh-CN" w:bidi="ar"/>
              </w:rPr>
              <w:t>巴州</w:t>
            </w:r>
          </w:p>
        </w:tc>
        <w:tc>
          <w:tcPr>
            <w:tcW w:w="1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i w:val="0"/>
                <w:iCs w:val="0"/>
                <w:color w:val="000000"/>
                <w:sz w:val="18"/>
                <w:szCs w:val="18"/>
                <w:u w:val="none"/>
              </w:rPr>
            </w:pPr>
            <w:r>
              <w:rPr>
                <w:rFonts w:hint="default" w:ascii="Times New Roman" w:hAnsi="Times New Roman" w:cs="Times New Roman" w:eastAsiaTheme="minorEastAsia"/>
                <w:b w:val="0"/>
                <w:bCs w:val="0"/>
                <w:i w:val="0"/>
                <w:iCs w:val="0"/>
                <w:color w:val="000000"/>
                <w:kern w:val="0"/>
                <w:sz w:val="18"/>
                <w:szCs w:val="18"/>
                <w:u w:val="none"/>
                <w:lang w:val="en-US" w:eastAsia="zh-CN" w:bidi="ar"/>
              </w:rPr>
              <w:t>346</w:t>
            </w:r>
          </w:p>
        </w:tc>
        <w:tc>
          <w:tcPr>
            <w:tcW w:w="26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i w:val="0"/>
                <w:iCs w:val="0"/>
                <w:color w:val="000000"/>
                <w:sz w:val="18"/>
                <w:szCs w:val="18"/>
                <w:u w:val="none"/>
              </w:rPr>
            </w:pPr>
            <w:r>
              <w:rPr>
                <w:rFonts w:hint="default" w:ascii="Times New Roman" w:hAnsi="Times New Roman" w:cs="Times New Roman" w:eastAsiaTheme="minorEastAsia"/>
                <w:b w:val="0"/>
                <w:bCs w:val="0"/>
                <w:i w:val="0"/>
                <w:iCs w:val="0"/>
                <w:color w:val="000000"/>
                <w:kern w:val="0"/>
                <w:sz w:val="18"/>
                <w:szCs w:val="18"/>
                <w:u w:val="none"/>
                <w:lang w:val="en-US" w:eastAsia="zh-CN" w:bidi="ar"/>
              </w:rPr>
              <w:t>606</w:t>
            </w:r>
          </w:p>
        </w:tc>
        <w:tc>
          <w:tcPr>
            <w:tcW w:w="9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i w:val="0"/>
                <w:iCs w:val="0"/>
                <w:color w:val="000000"/>
                <w:sz w:val="18"/>
                <w:szCs w:val="18"/>
                <w:u w:val="none"/>
              </w:rPr>
            </w:pPr>
            <w:r>
              <w:rPr>
                <w:rFonts w:hint="default" w:ascii="Times New Roman" w:hAnsi="Times New Roman" w:cs="Times New Roman" w:eastAsiaTheme="minorEastAsia"/>
                <w:b w:val="0"/>
                <w:bCs w:val="0"/>
                <w:i w:val="0"/>
                <w:iCs w:val="0"/>
                <w:color w:val="000000"/>
                <w:kern w:val="0"/>
                <w:sz w:val="18"/>
                <w:szCs w:val="18"/>
                <w:u w:val="none"/>
                <w:lang w:val="en-US" w:eastAsia="zh-CN" w:bidi="ar"/>
              </w:rPr>
              <w:t>952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i w:val="0"/>
                <w:iCs w:val="0"/>
                <w:color w:val="000000"/>
                <w:sz w:val="18"/>
                <w:szCs w:val="18"/>
                <w:u w:val="none"/>
                <w:lang w:val="en-US"/>
              </w:rPr>
            </w:pPr>
            <w:r>
              <w:rPr>
                <w:rFonts w:hint="default" w:ascii="Times New Roman" w:hAnsi="Times New Roman" w:cs="Times New Roman" w:eastAsiaTheme="minorEastAsia"/>
                <w:b w:val="0"/>
                <w:bCs w:val="0"/>
                <w:i w:val="0"/>
                <w:iCs w:val="0"/>
                <w:color w:val="000000"/>
                <w:kern w:val="0"/>
                <w:sz w:val="18"/>
                <w:szCs w:val="18"/>
                <w:u w:val="none"/>
                <w:lang w:val="en-US" w:eastAsia="zh-CN" w:bidi="ar"/>
              </w:rPr>
              <w:t>9</w:t>
            </w:r>
          </w:p>
        </w:tc>
        <w:tc>
          <w:tcPr>
            <w:tcW w:w="2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i w:val="0"/>
                <w:iCs w:val="0"/>
                <w:color w:val="000000"/>
                <w:sz w:val="18"/>
                <w:szCs w:val="18"/>
                <w:u w:val="none"/>
              </w:rPr>
            </w:pPr>
            <w:r>
              <w:rPr>
                <w:rFonts w:hint="default" w:ascii="Times New Roman" w:hAnsi="Times New Roman" w:cs="Times New Roman" w:eastAsiaTheme="minorEastAsia"/>
                <w:b w:val="0"/>
                <w:bCs w:val="0"/>
                <w:i w:val="0"/>
                <w:iCs w:val="0"/>
                <w:color w:val="000000"/>
                <w:kern w:val="0"/>
                <w:sz w:val="18"/>
                <w:szCs w:val="18"/>
                <w:u w:val="none"/>
                <w:lang w:val="en-US" w:eastAsia="zh-CN" w:bidi="ar"/>
              </w:rPr>
              <w:t>阿克苏地区</w:t>
            </w:r>
          </w:p>
        </w:tc>
        <w:tc>
          <w:tcPr>
            <w:tcW w:w="1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i w:val="0"/>
                <w:iCs w:val="0"/>
                <w:color w:val="000000"/>
                <w:sz w:val="18"/>
                <w:szCs w:val="18"/>
                <w:u w:val="none"/>
              </w:rPr>
            </w:pPr>
            <w:r>
              <w:rPr>
                <w:rFonts w:hint="default" w:ascii="Times New Roman" w:hAnsi="Times New Roman" w:cs="Times New Roman" w:eastAsiaTheme="minorEastAsia"/>
                <w:b w:val="0"/>
                <w:bCs w:val="0"/>
                <w:i w:val="0"/>
                <w:iCs w:val="0"/>
                <w:color w:val="000000"/>
                <w:kern w:val="0"/>
                <w:sz w:val="18"/>
                <w:szCs w:val="18"/>
                <w:u w:val="none"/>
                <w:lang w:val="en-US" w:eastAsia="zh-CN" w:bidi="ar"/>
              </w:rPr>
              <w:t>1359</w:t>
            </w:r>
          </w:p>
        </w:tc>
        <w:tc>
          <w:tcPr>
            <w:tcW w:w="26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i w:val="0"/>
                <w:iCs w:val="0"/>
                <w:color w:val="000000"/>
                <w:sz w:val="18"/>
                <w:szCs w:val="18"/>
                <w:u w:val="none"/>
              </w:rPr>
            </w:pPr>
            <w:r>
              <w:rPr>
                <w:rFonts w:hint="default" w:ascii="Times New Roman" w:hAnsi="Times New Roman" w:cs="Times New Roman" w:eastAsiaTheme="minorEastAsia"/>
                <w:b w:val="0"/>
                <w:bCs w:val="0"/>
                <w:i w:val="0"/>
                <w:iCs w:val="0"/>
                <w:color w:val="000000"/>
                <w:kern w:val="0"/>
                <w:sz w:val="18"/>
                <w:szCs w:val="18"/>
                <w:u w:val="none"/>
                <w:lang w:val="en-US" w:eastAsia="zh-CN" w:bidi="ar"/>
              </w:rPr>
              <w:t>1606</w:t>
            </w:r>
          </w:p>
        </w:tc>
        <w:tc>
          <w:tcPr>
            <w:tcW w:w="9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i w:val="0"/>
                <w:iCs w:val="0"/>
                <w:color w:val="000000"/>
                <w:sz w:val="18"/>
                <w:szCs w:val="18"/>
                <w:u w:val="none"/>
              </w:rPr>
            </w:pPr>
            <w:r>
              <w:rPr>
                <w:rFonts w:hint="default" w:ascii="Times New Roman" w:hAnsi="Times New Roman" w:cs="Times New Roman" w:eastAsiaTheme="minorEastAsia"/>
                <w:b w:val="0"/>
                <w:bCs w:val="0"/>
                <w:i w:val="0"/>
                <w:iCs w:val="0"/>
                <w:color w:val="000000"/>
                <w:kern w:val="0"/>
                <w:sz w:val="18"/>
                <w:szCs w:val="18"/>
                <w:u w:val="none"/>
                <w:lang w:val="en-US" w:eastAsia="zh-CN" w:bidi="ar"/>
              </w:rPr>
              <w:t>2965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i w:val="0"/>
                <w:iCs w:val="0"/>
                <w:color w:val="000000"/>
                <w:sz w:val="18"/>
                <w:szCs w:val="18"/>
                <w:u w:val="none"/>
                <w:lang w:val="en-US"/>
              </w:rPr>
            </w:pPr>
            <w:r>
              <w:rPr>
                <w:rFonts w:hint="default" w:ascii="Times New Roman" w:hAnsi="Times New Roman" w:cs="Times New Roman" w:eastAsiaTheme="minorEastAsia"/>
                <w:b w:val="0"/>
                <w:bCs w:val="0"/>
                <w:i w:val="0"/>
                <w:iCs w:val="0"/>
                <w:color w:val="000000"/>
                <w:kern w:val="0"/>
                <w:sz w:val="18"/>
                <w:szCs w:val="18"/>
                <w:u w:val="none"/>
                <w:lang w:val="en-US" w:eastAsia="zh-CN" w:bidi="ar"/>
              </w:rPr>
              <w:t>10</w:t>
            </w:r>
          </w:p>
        </w:tc>
        <w:tc>
          <w:tcPr>
            <w:tcW w:w="2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i w:val="0"/>
                <w:iCs w:val="0"/>
                <w:color w:val="000000"/>
                <w:sz w:val="18"/>
                <w:szCs w:val="18"/>
                <w:u w:val="none"/>
              </w:rPr>
            </w:pPr>
            <w:r>
              <w:rPr>
                <w:rFonts w:hint="default" w:ascii="Times New Roman" w:hAnsi="Times New Roman" w:cs="Times New Roman" w:eastAsiaTheme="minorEastAsia"/>
                <w:b w:val="0"/>
                <w:bCs w:val="0"/>
                <w:i w:val="0"/>
                <w:iCs w:val="0"/>
                <w:color w:val="000000"/>
                <w:kern w:val="0"/>
                <w:sz w:val="18"/>
                <w:szCs w:val="18"/>
                <w:u w:val="none"/>
                <w:lang w:val="en-US" w:eastAsia="zh-CN" w:bidi="ar"/>
              </w:rPr>
              <w:t>克州</w:t>
            </w:r>
          </w:p>
        </w:tc>
        <w:tc>
          <w:tcPr>
            <w:tcW w:w="1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i w:val="0"/>
                <w:iCs w:val="0"/>
                <w:color w:val="000000"/>
                <w:sz w:val="18"/>
                <w:szCs w:val="18"/>
                <w:u w:val="none"/>
              </w:rPr>
            </w:pPr>
            <w:r>
              <w:rPr>
                <w:rFonts w:hint="default" w:ascii="Times New Roman" w:hAnsi="Times New Roman" w:cs="Times New Roman" w:eastAsiaTheme="minorEastAsia"/>
                <w:b w:val="0"/>
                <w:bCs w:val="0"/>
                <w:i w:val="0"/>
                <w:iCs w:val="0"/>
                <w:color w:val="000000"/>
                <w:kern w:val="0"/>
                <w:sz w:val="18"/>
                <w:szCs w:val="18"/>
                <w:u w:val="none"/>
                <w:lang w:val="en-US" w:eastAsia="zh-CN" w:bidi="ar"/>
              </w:rPr>
              <w:t>193</w:t>
            </w:r>
          </w:p>
        </w:tc>
        <w:tc>
          <w:tcPr>
            <w:tcW w:w="2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eastAsiaTheme="minorEastAsia"/>
                <w:b w:val="0"/>
                <w:bCs w:val="0"/>
                <w:i w:val="0"/>
                <w:iCs w:val="0"/>
                <w:color w:val="000000"/>
                <w:sz w:val="18"/>
                <w:szCs w:val="18"/>
                <w:u w:val="none"/>
              </w:rPr>
            </w:pPr>
            <w:r>
              <w:rPr>
                <w:rFonts w:hint="default" w:ascii="Times New Roman" w:hAnsi="Times New Roman" w:cs="Times New Roman" w:eastAsiaTheme="minorEastAsia"/>
                <w:b w:val="0"/>
                <w:bCs w:val="0"/>
                <w:i w:val="0"/>
                <w:iCs w:val="0"/>
                <w:color w:val="000000"/>
                <w:kern w:val="0"/>
                <w:sz w:val="18"/>
                <w:szCs w:val="18"/>
                <w:u w:val="none"/>
                <w:lang w:val="en-US" w:eastAsia="zh-CN" w:bidi="ar"/>
              </w:rPr>
              <w:t>0</w:t>
            </w:r>
          </w:p>
        </w:tc>
        <w:tc>
          <w:tcPr>
            <w:tcW w:w="9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i w:val="0"/>
                <w:iCs w:val="0"/>
                <w:color w:val="000000"/>
                <w:sz w:val="18"/>
                <w:szCs w:val="18"/>
                <w:u w:val="none"/>
              </w:rPr>
            </w:pPr>
            <w:r>
              <w:rPr>
                <w:rFonts w:hint="default" w:ascii="Times New Roman" w:hAnsi="Times New Roman" w:cs="Times New Roman" w:eastAsiaTheme="minorEastAsia"/>
                <w:b w:val="0"/>
                <w:bCs w:val="0"/>
                <w:i w:val="0"/>
                <w:iCs w:val="0"/>
                <w:color w:val="000000"/>
                <w:kern w:val="0"/>
                <w:sz w:val="18"/>
                <w:szCs w:val="18"/>
                <w:u w:val="none"/>
                <w:lang w:val="en-US" w:eastAsia="zh-CN" w:bidi="ar"/>
              </w:rPr>
              <w:t>193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i w:val="0"/>
                <w:iCs w:val="0"/>
                <w:color w:val="000000"/>
                <w:sz w:val="18"/>
                <w:szCs w:val="18"/>
                <w:u w:val="none"/>
                <w:lang w:val="en-US"/>
              </w:rPr>
            </w:pPr>
            <w:r>
              <w:rPr>
                <w:rFonts w:hint="default" w:ascii="Times New Roman" w:hAnsi="Times New Roman" w:cs="Times New Roman" w:eastAsiaTheme="minorEastAsia"/>
                <w:b w:val="0"/>
                <w:bCs w:val="0"/>
                <w:i w:val="0"/>
                <w:iCs w:val="0"/>
                <w:color w:val="000000"/>
                <w:kern w:val="0"/>
                <w:sz w:val="18"/>
                <w:szCs w:val="18"/>
                <w:u w:val="none"/>
                <w:lang w:val="en-US" w:eastAsia="zh-CN" w:bidi="ar"/>
              </w:rPr>
              <w:t>11</w:t>
            </w:r>
          </w:p>
        </w:tc>
        <w:tc>
          <w:tcPr>
            <w:tcW w:w="2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i w:val="0"/>
                <w:iCs w:val="0"/>
                <w:color w:val="000000"/>
                <w:sz w:val="18"/>
                <w:szCs w:val="18"/>
                <w:u w:val="none"/>
              </w:rPr>
            </w:pPr>
            <w:r>
              <w:rPr>
                <w:rFonts w:hint="default" w:ascii="Times New Roman" w:hAnsi="Times New Roman" w:cs="Times New Roman" w:eastAsiaTheme="minorEastAsia"/>
                <w:b w:val="0"/>
                <w:bCs w:val="0"/>
                <w:i w:val="0"/>
                <w:iCs w:val="0"/>
                <w:color w:val="000000"/>
                <w:kern w:val="0"/>
                <w:sz w:val="18"/>
                <w:szCs w:val="18"/>
                <w:u w:val="none"/>
                <w:lang w:val="en-US" w:eastAsia="zh-CN" w:bidi="ar"/>
              </w:rPr>
              <w:t>喀什地区</w:t>
            </w:r>
          </w:p>
        </w:tc>
        <w:tc>
          <w:tcPr>
            <w:tcW w:w="1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i w:val="0"/>
                <w:iCs w:val="0"/>
                <w:color w:val="000000"/>
                <w:sz w:val="18"/>
                <w:szCs w:val="18"/>
                <w:u w:val="none"/>
              </w:rPr>
            </w:pPr>
            <w:r>
              <w:rPr>
                <w:rFonts w:hint="default" w:ascii="Times New Roman" w:hAnsi="Times New Roman" w:cs="Times New Roman" w:eastAsiaTheme="minorEastAsia"/>
                <w:b w:val="0"/>
                <w:bCs w:val="0"/>
                <w:i w:val="0"/>
                <w:iCs w:val="0"/>
                <w:color w:val="000000"/>
                <w:kern w:val="0"/>
                <w:sz w:val="18"/>
                <w:szCs w:val="18"/>
                <w:u w:val="none"/>
                <w:lang w:val="en-US" w:eastAsia="zh-CN" w:bidi="ar"/>
              </w:rPr>
              <w:t>1836</w:t>
            </w:r>
          </w:p>
        </w:tc>
        <w:tc>
          <w:tcPr>
            <w:tcW w:w="26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i w:val="0"/>
                <w:iCs w:val="0"/>
                <w:color w:val="000000"/>
                <w:sz w:val="18"/>
                <w:szCs w:val="18"/>
                <w:u w:val="none"/>
              </w:rPr>
            </w:pPr>
            <w:r>
              <w:rPr>
                <w:rFonts w:hint="default" w:ascii="Times New Roman" w:hAnsi="Times New Roman" w:cs="Times New Roman" w:eastAsiaTheme="minorEastAsia"/>
                <w:b w:val="0"/>
                <w:bCs w:val="0"/>
                <w:i w:val="0"/>
                <w:iCs w:val="0"/>
                <w:color w:val="000000"/>
                <w:kern w:val="0"/>
                <w:sz w:val="18"/>
                <w:szCs w:val="18"/>
                <w:u w:val="none"/>
                <w:lang w:val="en-US" w:eastAsia="zh-CN" w:bidi="ar"/>
              </w:rPr>
              <w:t>2000</w:t>
            </w:r>
          </w:p>
        </w:tc>
        <w:tc>
          <w:tcPr>
            <w:tcW w:w="9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i w:val="0"/>
                <w:iCs w:val="0"/>
                <w:color w:val="000000"/>
                <w:sz w:val="18"/>
                <w:szCs w:val="18"/>
                <w:u w:val="none"/>
              </w:rPr>
            </w:pPr>
            <w:r>
              <w:rPr>
                <w:rFonts w:hint="default" w:ascii="Times New Roman" w:hAnsi="Times New Roman" w:cs="Times New Roman" w:eastAsiaTheme="minorEastAsia"/>
                <w:b w:val="0"/>
                <w:bCs w:val="0"/>
                <w:i w:val="0"/>
                <w:iCs w:val="0"/>
                <w:color w:val="000000"/>
                <w:kern w:val="0"/>
                <w:sz w:val="18"/>
                <w:szCs w:val="18"/>
                <w:u w:val="none"/>
                <w:lang w:val="en-US" w:eastAsia="zh-CN" w:bidi="ar"/>
              </w:rPr>
              <w:t>3836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i w:val="0"/>
                <w:iCs w:val="0"/>
                <w:color w:val="000000"/>
                <w:sz w:val="18"/>
                <w:szCs w:val="18"/>
                <w:u w:val="none"/>
                <w:lang w:val="en-US"/>
              </w:rPr>
            </w:pPr>
            <w:r>
              <w:rPr>
                <w:rFonts w:hint="default" w:ascii="Times New Roman" w:hAnsi="Times New Roman" w:cs="Times New Roman" w:eastAsiaTheme="minorEastAsia"/>
                <w:b w:val="0"/>
                <w:bCs w:val="0"/>
                <w:i w:val="0"/>
                <w:iCs w:val="0"/>
                <w:color w:val="000000"/>
                <w:kern w:val="0"/>
                <w:sz w:val="18"/>
                <w:szCs w:val="18"/>
                <w:u w:val="none"/>
                <w:lang w:val="en-US" w:eastAsia="zh-CN" w:bidi="ar"/>
              </w:rPr>
              <w:t>12</w:t>
            </w:r>
          </w:p>
        </w:tc>
        <w:tc>
          <w:tcPr>
            <w:tcW w:w="2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i w:val="0"/>
                <w:iCs w:val="0"/>
                <w:color w:val="000000"/>
                <w:sz w:val="18"/>
                <w:szCs w:val="18"/>
                <w:u w:val="none"/>
              </w:rPr>
            </w:pPr>
            <w:r>
              <w:rPr>
                <w:rFonts w:hint="default" w:ascii="Times New Roman" w:hAnsi="Times New Roman" w:cs="Times New Roman" w:eastAsiaTheme="minorEastAsia"/>
                <w:b w:val="0"/>
                <w:bCs w:val="0"/>
                <w:i w:val="0"/>
                <w:iCs w:val="0"/>
                <w:color w:val="000000"/>
                <w:kern w:val="0"/>
                <w:sz w:val="18"/>
                <w:szCs w:val="18"/>
                <w:u w:val="none"/>
                <w:lang w:val="en-US" w:eastAsia="zh-CN" w:bidi="ar"/>
              </w:rPr>
              <w:t>和田地区</w:t>
            </w:r>
          </w:p>
        </w:tc>
        <w:tc>
          <w:tcPr>
            <w:tcW w:w="1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i w:val="0"/>
                <w:iCs w:val="0"/>
                <w:color w:val="000000"/>
                <w:sz w:val="18"/>
                <w:szCs w:val="18"/>
                <w:u w:val="none"/>
              </w:rPr>
            </w:pPr>
            <w:r>
              <w:rPr>
                <w:rFonts w:hint="default" w:ascii="Times New Roman" w:hAnsi="Times New Roman" w:cs="Times New Roman" w:eastAsiaTheme="minorEastAsia"/>
                <w:b w:val="0"/>
                <w:bCs w:val="0"/>
                <w:i w:val="0"/>
                <w:iCs w:val="0"/>
                <w:color w:val="000000"/>
                <w:kern w:val="0"/>
                <w:sz w:val="18"/>
                <w:szCs w:val="18"/>
                <w:u w:val="none"/>
                <w:lang w:val="en-US" w:eastAsia="zh-CN" w:bidi="ar"/>
              </w:rPr>
              <w:t>826</w:t>
            </w:r>
          </w:p>
        </w:tc>
        <w:tc>
          <w:tcPr>
            <w:tcW w:w="26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i w:val="0"/>
                <w:iCs w:val="0"/>
                <w:color w:val="000000"/>
                <w:sz w:val="18"/>
                <w:szCs w:val="18"/>
                <w:u w:val="none"/>
              </w:rPr>
            </w:pPr>
            <w:r>
              <w:rPr>
                <w:rFonts w:hint="default" w:ascii="Times New Roman" w:hAnsi="Times New Roman" w:cs="Times New Roman" w:eastAsiaTheme="minorEastAsia"/>
                <w:b w:val="0"/>
                <w:bCs w:val="0"/>
                <w:i w:val="0"/>
                <w:iCs w:val="0"/>
                <w:color w:val="000000"/>
                <w:kern w:val="0"/>
                <w:sz w:val="18"/>
                <w:szCs w:val="18"/>
                <w:u w:val="none"/>
                <w:lang w:val="en-US" w:eastAsia="zh-CN" w:bidi="ar"/>
              </w:rPr>
              <w:t>412</w:t>
            </w:r>
          </w:p>
        </w:tc>
        <w:tc>
          <w:tcPr>
            <w:tcW w:w="9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i w:val="0"/>
                <w:iCs w:val="0"/>
                <w:color w:val="000000"/>
                <w:sz w:val="18"/>
                <w:szCs w:val="18"/>
                <w:u w:val="none"/>
              </w:rPr>
            </w:pPr>
            <w:r>
              <w:rPr>
                <w:rFonts w:hint="default" w:ascii="Times New Roman" w:hAnsi="Times New Roman" w:cs="Times New Roman" w:eastAsiaTheme="minorEastAsia"/>
                <w:b w:val="0"/>
                <w:bCs w:val="0"/>
                <w:i w:val="0"/>
                <w:iCs w:val="0"/>
                <w:color w:val="000000"/>
                <w:kern w:val="0"/>
                <w:sz w:val="18"/>
                <w:szCs w:val="18"/>
                <w:u w:val="none"/>
                <w:lang w:val="en-US" w:eastAsia="zh-CN" w:bidi="ar"/>
              </w:rPr>
              <w:t>1238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jc w:val="center"/>
        </w:trPr>
        <w:tc>
          <w:tcPr>
            <w:tcW w:w="375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eastAsiaTheme="minorEastAsia"/>
                <w:b/>
                <w:bCs/>
                <w:i w:val="0"/>
                <w:iCs w:val="0"/>
                <w:color w:val="000000"/>
                <w:kern w:val="0"/>
                <w:sz w:val="18"/>
                <w:szCs w:val="18"/>
                <w:u w:val="none"/>
                <w:lang w:val="en-US" w:eastAsia="zh-CN" w:bidi="ar"/>
              </w:rPr>
            </w:pPr>
            <w:r>
              <w:rPr>
                <w:rFonts w:hint="default" w:ascii="Times New Roman" w:hAnsi="Times New Roman" w:cs="Times New Roman" w:eastAsiaTheme="minorEastAsia"/>
                <w:b/>
                <w:bCs/>
                <w:i w:val="0"/>
                <w:iCs w:val="0"/>
                <w:color w:val="000000"/>
                <w:kern w:val="0"/>
                <w:sz w:val="18"/>
                <w:szCs w:val="18"/>
                <w:u w:val="none"/>
                <w:lang w:val="en-US" w:eastAsia="zh-CN" w:bidi="ar"/>
              </w:rPr>
              <w:t>合计</w:t>
            </w:r>
          </w:p>
        </w:tc>
        <w:tc>
          <w:tcPr>
            <w:tcW w:w="1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eastAsiaTheme="minorEastAsia"/>
                <w:b/>
                <w:bCs/>
                <w:i w:val="0"/>
                <w:iCs w:val="0"/>
                <w:color w:val="000000"/>
                <w:kern w:val="0"/>
                <w:sz w:val="18"/>
                <w:szCs w:val="18"/>
                <w:u w:val="none"/>
                <w:lang w:val="en-US" w:eastAsia="zh-CN" w:bidi="ar"/>
              </w:rPr>
            </w:pPr>
            <w:r>
              <w:rPr>
                <w:rFonts w:hint="default" w:ascii="Times New Roman" w:hAnsi="Times New Roman" w:cs="Times New Roman" w:eastAsiaTheme="minorEastAsia"/>
                <w:b/>
                <w:bCs/>
                <w:i w:val="0"/>
                <w:iCs w:val="0"/>
                <w:color w:val="000000"/>
                <w:kern w:val="0"/>
                <w:sz w:val="18"/>
                <w:szCs w:val="18"/>
                <w:u w:val="none"/>
                <w:lang w:val="en-US" w:eastAsia="zh-CN" w:bidi="ar"/>
              </w:rPr>
              <w:t>6953</w:t>
            </w:r>
          </w:p>
        </w:tc>
        <w:tc>
          <w:tcPr>
            <w:tcW w:w="26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eastAsiaTheme="minorEastAsia"/>
                <w:b/>
                <w:bCs/>
                <w:i w:val="0"/>
                <w:iCs w:val="0"/>
                <w:color w:val="000000"/>
                <w:kern w:val="0"/>
                <w:sz w:val="18"/>
                <w:szCs w:val="18"/>
                <w:u w:val="none"/>
                <w:lang w:val="en-US" w:eastAsia="zh-CN" w:bidi="ar"/>
              </w:rPr>
            </w:pPr>
            <w:r>
              <w:rPr>
                <w:rFonts w:hint="default" w:ascii="Times New Roman" w:hAnsi="Times New Roman" w:cs="Times New Roman" w:eastAsiaTheme="minorEastAsia"/>
                <w:b/>
                <w:bCs/>
                <w:i w:val="0"/>
                <w:iCs w:val="0"/>
                <w:color w:val="000000"/>
                <w:kern w:val="0"/>
                <w:sz w:val="18"/>
                <w:szCs w:val="18"/>
                <w:u w:val="none"/>
                <w:lang w:val="en-US" w:eastAsia="zh-CN" w:bidi="ar"/>
              </w:rPr>
              <w:t>10024</w:t>
            </w:r>
          </w:p>
        </w:tc>
        <w:tc>
          <w:tcPr>
            <w:tcW w:w="9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eastAsiaTheme="minorEastAsia"/>
                <w:b/>
                <w:bCs/>
                <w:i w:val="0"/>
                <w:iCs w:val="0"/>
                <w:color w:val="000000"/>
                <w:kern w:val="0"/>
                <w:sz w:val="18"/>
                <w:szCs w:val="18"/>
                <w:u w:val="none"/>
                <w:lang w:val="en-US" w:eastAsia="zh-CN" w:bidi="ar"/>
              </w:rPr>
            </w:pPr>
            <w:r>
              <w:rPr>
                <w:rFonts w:hint="default" w:ascii="Times New Roman" w:hAnsi="Times New Roman" w:cs="Times New Roman" w:eastAsiaTheme="minorEastAsia"/>
                <w:b/>
                <w:bCs/>
                <w:i w:val="0"/>
                <w:iCs w:val="0"/>
                <w:color w:val="000000"/>
                <w:kern w:val="0"/>
                <w:sz w:val="18"/>
                <w:szCs w:val="18"/>
                <w:u w:val="none"/>
                <w:lang w:val="en-US" w:eastAsia="zh-CN" w:bidi="ar"/>
              </w:rPr>
              <w:t>16977</w:t>
            </w:r>
          </w:p>
        </w:tc>
      </w:tr>
    </w:tbl>
    <w:p>
      <w:pPr>
        <w:pStyle w:val="10"/>
        <w:keepNext w:val="0"/>
        <w:keepLines w:val="0"/>
        <w:pageBreakBefore w:val="0"/>
        <w:widowControl w:val="0"/>
        <w:kinsoku/>
        <w:wordWrap/>
        <w:overflowPunct/>
        <w:topLinePunct w:val="0"/>
        <w:autoSpaceDE/>
        <w:autoSpaceDN/>
        <w:bidi w:val="0"/>
        <w:adjustRightInd/>
        <w:snapToGrid/>
        <w:spacing w:after="0" w:line="560" w:lineRule="exact"/>
        <w:ind w:left="0" w:leftChars="0" w:firstLine="642" w:firstLineChars="200"/>
        <w:textAlignment w:val="auto"/>
        <w:rPr>
          <w:rFonts w:hint="eastAsia" w:ascii="Times New Roman" w:hAnsi="Times New Roman" w:eastAsia="楷体" w:cs="Times New Roman"/>
          <w:b/>
          <w:bCs/>
          <w:sz w:val="32"/>
          <w:szCs w:val="32"/>
          <w:lang w:eastAsia="zh-CN"/>
        </w:rPr>
      </w:pPr>
      <w:r>
        <w:rPr>
          <w:rFonts w:hint="default" w:ascii="Times New Roman" w:hAnsi="Times New Roman" w:eastAsia="楷体" w:cs="Times New Roman"/>
          <w:b/>
          <w:bCs/>
          <w:sz w:val="32"/>
          <w:szCs w:val="32"/>
          <w:lang w:val="en-US" w:eastAsia="zh-CN"/>
        </w:rPr>
        <w:t>2.</w:t>
      </w:r>
      <w:r>
        <w:rPr>
          <w:rFonts w:hint="default" w:ascii="Times New Roman" w:hAnsi="Times New Roman" w:eastAsia="楷体" w:cs="Times New Roman"/>
          <w:b/>
          <w:bCs/>
          <w:sz w:val="32"/>
          <w:szCs w:val="32"/>
        </w:rPr>
        <w:t>自治区分解下达绩效目标情况如下</w:t>
      </w:r>
    </w:p>
    <w:p>
      <w:pPr>
        <w:pStyle w:val="16"/>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根据自治区财政厅下达的资金文件确定的绩效目标，结合</w:t>
      </w:r>
      <w:r>
        <w:rPr>
          <w:rFonts w:hint="default" w:ascii="Times New Roman" w:hAnsi="Times New Roman" w:eastAsia="仿宋_GB2312" w:cs="Times New Roman"/>
          <w:sz w:val="32"/>
          <w:szCs w:val="32"/>
          <w:lang w:eastAsia="zh-CN"/>
        </w:rPr>
        <w:t>脱贫县</w:t>
      </w:r>
      <w:r>
        <w:rPr>
          <w:rFonts w:hint="default" w:ascii="Times New Roman" w:hAnsi="Times New Roman" w:eastAsia="仿宋_GB2312" w:cs="Times New Roman"/>
          <w:sz w:val="32"/>
          <w:szCs w:val="32"/>
        </w:rPr>
        <w:t>涉农资金整合情况，对县（市）资金的分配主要根据任务的特点进行合理的安排，根据</w:t>
      </w:r>
      <w:r>
        <w:rPr>
          <w:rFonts w:hint="default" w:ascii="Times New Roman" w:hAnsi="Times New Roman" w:eastAsia="仿宋_GB2312" w:cs="Times New Roman"/>
          <w:sz w:val="32"/>
          <w:szCs w:val="32"/>
          <w:lang w:val="en-US" w:eastAsia="zh-CN"/>
        </w:rPr>
        <w:t>《关于下达2023年中央粮油生产保障资金预算的通知》（新财农〔2023〕36号），</w:t>
      </w:r>
      <w:r>
        <w:rPr>
          <w:rFonts w:hint="default" w:ascii="Times New Roman" w:hAnsi="Times New Roman" w:eastAsia="仿宋_GB2312" w:cs="Times New Roman"/>
          <w:sz w:val="32"/>
          <w:szCs w:val="32"/>
        </w:rPr>
        <w:t>绩效目标详见下表：</w:t>
      </w:r>
    </w:p>
    <w:p>
      <w:pPr>
        <w:pStyle w:val="16"/>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sz w:val="32"/>
          <w:szCs w:val="32"/>
          <w:lang w:val="en-US" w:eastAsia="zh-CN"/>
        </w:rPr>
      </w:pPr>
    </w:p>
    <w:p>
      <w:pPr>
        <w:rPr>
          <w:rFonts w:hint="default" w:ascii="Times New Roman" w:hAnsi="Times New Roman" w:eastAsia="仿宋_GB2312" w:cs="Times New Roman"/>
          <w:sz w:val="32"/>
          <w:szCs w:val="32"/>
          <w:lang w:val="en-US" w:eastAsia="zh-CN"/>
        </w:rPr>
        <w:sectPr>
          <w:pgSz w:w="11906" w:h="16838"/>
          <w:pgMar w:top="1440" w:right="1800" w:bottom="1440" w:left="1800" w:header="851" w:footer="992" w:gutter="0"/>
          <w:pgNumType w:fmt="decimal"/>
          <w:cols w:space="425" w:num="1"/>
          <w:docGrid w:type="lines" w:linePitch="312" w:charSpace="0"/>
        </w:sectPr>
      </w:pPr>
      <w:r>
        <w:rPr>
          <w:rFonts w:hint="default" w:ascii="Times New Roman" w:hAnsi="Times New Roman" w:eastAsia="仿宋_GB2312" w:cs="Times New Roman"/>
          <w:sz w:val="32"/>
          <w:szCs w:val="32"/>
          <w:lang w:val="en-US" w:eastAsia="zh-CN"/>
        </w:rPr>
        <w:br w:type="page"/>
      </w:r>
    </w:p>
    <w:p>
      <w:pPr>
        <w:pStyle w:val="16"/>
        <w:keepNext w:val="0"/>
        <w:keepLines w:val="0"/>
        <w:pageBreakBefore w:val="0"/>
        <w:widowControl w:val="0"/>
        <w:kinsoku/>
        <w:wordWrap/>
        <w:overflowPunct/>
        <w:topLinePunct w:val="0"/>
        <w:autoSpaceDE/>
        <w:autoSpaceDN/>
        <w:bidi w:val="0"/>
        <w:adjustRightInd/>
        <w:snapToGrid/>
        <w:spacing w:line="560" w:lineRule="exact"/>
        <w:ind w:firstLine="441" w:firstLineChars="200"/>
        <w:jc w:val="center"/>
        <w:textAlignment w:val="auto"/>
        <w:rPr>
          <w:rFonts w:hint="default" w:ascii="Times New Roman" w:hAnsi="Times New Roman" w:eastAsia="仿宋_GB2312" w:cs="Times New Roman"/>
          <w:b/>
          <w:bCs/>
          <w:sz w:val="22"/>
          <w:szCs w:val="22"/>
          <w:lang w:val="en-US" w:eastAsia="zh-CN"/>
        </w:rPr>
      </w:pPr>
      <w:r>
        <w:rPr>
          <w:rFonts w:hint="default" w:ascii="Times New Roman" w:hAnsi="Times New Roman" w:eastAsia="仿宋_GB2312" w:cs="Times New Roman"/>
          <w:b/>
          <w:bCs/>
          <w:sz w:val="22"/>
          <w:szCs w:val="22"/>
          <w:lang w:val="en-US" w:eastAsia="zh-CN"/>
        </w:rPr>
        <w:t>2023年中央粮油生产保障资金区域绩效目标表</w:t>
      </w:r>
    </w:p>
    <w:tbl>
      <w:tblPr>
        <w:tblStyle w:val="11"/>
        <w:tblW w:w="5746" w:type="pct"/>
        <w:tblInd w:w="-102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569"/>
        <w:gridCol w:w="1099"/>
        <w:gridCol w:w="803"/>
        <w:gridCol w:w="1445"/>
        <w:gridCol w:w="1121"/>
        <w:gridCol w:w="906"/>
        <w:gridCol w:w="682"/>
        <w:gridCol w:w="632"/>
        <w:gridCol w:w="622"/>
        <w:gridCol w:w="570"/>
        <w:gridCol w:w="564"/>
        <w:gridCol w:w="621"/>
        <w:gridCol w:w="555"/>
        <w:gridCol w:w="640"/>
        <w:gridCol w:w="563"/>
        <w:gridCol w:w="747"/>
        <w:gridCol w:w="795"/>
        <w:gridCol w:w="660"/>
        <w:gridCol w:w="885"/>
        <w:gridCol w:w="86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469" w:hRule="atLeast"/>
        </w:trPr>
        <w:tc>
          <w:tcPr>
            <w:tcW w:w="81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bCs/>
                <w:i w:val="0"/>
                <w:iCs w:val="0"/>
                <w:color w:val="000000"/>
                <w:sz w:val="15"/>
                <w:szCs w:val="15"/>
                <w:u w:val="none"/>
              </w:rPr>
            </w:pPr>
            <w:r>
              <w:rPr>
                <w:rFonts w:hint="eastAsia" w:asciiTheme="minorEastAsia" w:hAnsiTheme="minorEastAsia" w:eastAsiaTheme="minorEastAsia" w:cstheme="minorEastAsia"/>
                <w:b/>
                <w:bCs/>
                <w:i w:val="0"/>
                <w:iCs w:val="0"/>
                <w:color w:val="000000"/>
                <w:kern w:val="0"/>
                <w:sz w:val="15"/>
                <w:szCs w:val="15"/>
                <w:u w:val="none"/>
                <w:lang w:val="en-US" w:eastAsia="zh-CN" w:bidi="ar"/>
              </w:rPr>
              <w:t>资金名称</w:t>
            </w:r>
          </w:p>
        </w:tc>
        <w:tc>
          <w:tcPr>
            <w:tcW w:w="1030"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bCs/>
                <w:i w:val="0"/>
                <w:iCs w:val="0"/>
                <w:color w:val="000000"/>
                <w:sz w:val="15"/>
                <w:szCs w:val="15"/>
                <w:u w:val="none"/>
              </w:rPr>
            </w:pPr>
            <w:r>
              <w:rPr>
                <w:rFonts w:hint="eastAsia" w:asciiTheme="minorEastAsia" w:hAnsiTheme="minorEastAsia" w:eastAsiaTheme="minorEastAsia" w:cstheme="minorEastAsia"/>
                <w:b/>
                <w:bCs/>
                <w:i w:val="0"/>
                <w:iCs w:val="0"/>
                <w:color w:val="000000"/>
                <w:kern w:val="0"/>
                <w:sz w:val="15"/>
                <w:szCs w:val="15"/>
                <w:u w:val="none"/>
                <w:lang w:val="en-US" w:eastAsia="zh-CN" w:bidi="ar"/>
              </w:rPr>
              <w:t>中央粮油生产保障资金（全年总表）</w:t>
            </w:r>
          </w:p>
        </w:tc>
        <w:tc>
          <w:tcPr>
            <w:tcW w:w="2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bCs/>
                <w:i w:val="0"/>
                <w:iCs w:val="0"/>
                <w:color w:val="000000"/>
                <w:sz w:val="15"/>
                <w:szCs w:val="15"/>
                <w:u w:val="none"/>
              </w:rPr>
            </w:pPr>
            <w:r>
              <w:rPr>
                <w:rFonts w:hint="eastAsia" w:asciiTheme="minorEastAsia" w:hAnsiTheme="minorEastAsia" w:eastAsiaTheme="minorEastAsia" w:cstheme="minorEastAsia"/>
                <w:b/>
                <w:bCs/>
                <w:i w:val="0"/>
                <w:iCs w:val="0"/>
                <w:color w:val="000000"/>
                <w:kern w:val="0"/>
                <w:sz w:val="15"/>
                <w:szCs w:val="15"/>
                <w:u w:val="none"/>
                <w:lang w:val="en-US" w:eastAsia="zh-CN" w:bidi="ar"/>
              </w:rPr>
              <w:t>全区总绩效目标</w:t>
            </w:r>
          </w:p>
        </w:tc>
        <w:tc>
          <w:tcPr>
            <w:tcW w:w="2875" w:type="pct"/>
            <w:gridSpan w:val="1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bCs/>
                <w:i w:val="0"/>
                <w:iCs w:val="0"/>
                <w:color w:val="000000"/>
                <w:sz w:val="15"/>
                <w:szCs w:val="15"/>
                <w:u w:val="none"/>
              </w:rPr>
            </w:pPr>
            <w:r>
              <w:rPr>
                <w:rFonts w:hint="eastAsia" w:asciiTheme="minorEastAsia" w:hAnsiTheme="minorEastAsia" w:eastAsiaTheme="minorEastAsia" w:cstheme="minorEastAsia"/>
                <w:b/>
                <w:bCs/>
                <w:i w:val="0"/>
                <w:iCs w:val="0"/>
                <w:color w:val="000000"/>
                <w:kern w:val="0"/>
                <w:sz w:val="15"/>
                <w:szCs w:val="15"/>
                <w:u w:val="none"/>
                <w:lang w:val="en-US" w:eastAsia="zh-CN" w:bidi="ar"/>
              </w:rPr>
              <w:t>分区域绩效目标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83" w:hRule="atLeast"/>
        </w:trPr>
        <w:tc>
          <w:tcPr>
            <w:tcW w:w="81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bCs/>
                <w:i w:val="0"/>
                <w:iCs w:val="0"/>
                <w:color w:val="000000"/>
                <w:sz w:val="15"/>
                <w:szCs w:val="15"/>
                <w:u w:val="none"/>
              </w:rPr>
            </w:pPr>
            <w:r>
              <w:rPr>
                <w:rFonts w:hint="eastAsia" w:asciiTheme="minorEastAsia" w:hAnsiTheme="minorEastAsia" w:eastAsiaTheme="minorEastAsia" w:cstheme="minorEastAsia"/>
                <w:b/>
                <w:bCs/>
                <w:i w:val="0"/>
                <w:iCs w:val="0"/>
                <w:color w:val="000000"/>
                <w:kern w:val="0"/>
                <w:sz w:val="15"/>
                <w:szCs w:val="15"/>
                <w:u w:val="none"/>
                <w:lang w:val="en-US" w:eastAsia="zh-CN" w:bidi="ar"/>
              </w:rPr>
              <w:t>中央主管部门</w:t>
            </w:r>
          </w:p>
        </w:tc>
        <w:tc>
          <w:tcPr>
            <w:tcW w:w="1030"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i w:val="0"/>
                <w:iCs w:val="0"/>
                <w:color w:val="000000"/>
                <w:sz w:val="15"/>
                <w:szCs w:val="15"/>
                <w:u w:val="none"/>
              </w:rPr>
            </w:pPr>
            <w:r>
              <w:rPr>
                <w:rFonts w:hint="eastAsia" w:asciiTheme="minorEastAsia" w:hAnsiTheme="minorEastAsia" w:eastAsiaTheme="minorEastAsia" w:cstheme="minorEastAsia"/>
                <w:i w:val="0"/>
                <w:iCs w:val="0"/>
                <w:color w:val="000000"/>
                <w:kern w:val="0"/>
                <w:sz w:val="15"/>
                <w:szCs w:val="15"/>
                <w:u w:val="none"/>
                <w:lang w:val="en-US" w:eastAsia="zh-CN" w:bidi="ar"/>
              </w:rPr>
              <w:t>财政部、农业农村部</w:t>
            </w:r>
          </w:p>
        </w:tc>
        <w:tc>
          <w:tcPr>
            <w:tcW w:w="2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i w:val="0"/>
                <w:iCs w:val="0"/>
                <w:color w:val="000000"/>
                <w:sz w:val="15"/>
                <w:szCs w:val="15"/>
                <w:u w:val="none"/>
              </w:rPr>
            </w:pPr>
            <w:r>
              <w:rPr>
                <w:rFonts w:hint="eastAsia" w:asciiTheme="minorEastAsia" w:hAnsiTheme="minorEastAsia" w:eastAsiaTheme="minorEastAsia" w:cstheme="minorEastAsia"/>
                <w:i w:val="0"/>
                <w:iCs w:val="0"/>
                <w:color w:val="000000"/>
                <w:kern w:val="0"/>
                <w:sz w:val="15"/>
                <w:szCs w:val="15"/>
                <w:u w:val="none"/>
                <w:lang w:val="en-US" w:eastAsia="zh-CN" w:bidi="ar"/>
              </w:rPr>
              <w:t>合计</w:t>
            </w:r>
          </w:p>
        </w:tc>
        <w:tc>
          <w:tcPr>
            <w:tcW w:w="2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i w:val="0"/>
                <w:iCs w:val="0"/>
                <w:color w:val="000000"/>
                <w:sz w:val="15"/>
                <w:szCs w:val="15"/>
                <w:u w:val="none"/>
              </w:rPr>
            </w:pPr>
            <w:r>
              <w:rPr>
                <w:rFonts w:hint="eastAsia" w:asciiTheme="minorEastAsia" w:hAnsiTheme="minorEastAsia" w:eastAsiaTheme="minorEastAsia" w:cstheme="minorEastAsia"/>
                <w:i w:val="0"/>
                <w:iCs w:val="0"/>
                <w:color w:val="000000"/>
                <w:kern w:val="0"/>
                <w:sz w:val="15"/>
                <w:szCs w:val="15"/>
                <w:u w:val="none"/>
                <w:lang w:val="en-US" w:eastAsia="zh-CN" w:bidi="ar"/>
              </w:rPr>
              <w:t>乌鲁木齐市</w:t>
            </w:r>
          </w:p>
        </w:tc>
        <w:tc>
          <w:tcPr>
            <w:tcW w:w="1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i w:val="0"/>
                <w:iCs w:val="0"/>
                <w:color w:val="000000"/>
                <w:sz w:val="15"/>
                <w:szCs w:val="15"/>
                <w:u w:val="none"/>
              </w:rPr>
            </w:pPr>
            <w:r>
              <w:rPr>
                <w:rFonts w:hint="eastAsia" w:asciiTheme="minorEastAsia" w:hAnsiTheme="minorEastAsia" w:eastAsiaTheme="minorEastAsia" w:cstheme="minorEastAsia"/>
                <w:i w:val="0"/>
                <w:iCs w:val="0"/>
                <w:color w:val="000000"/>
                <w:kern w:val="0"/>
                <w:sz w:val="15"/>
                <w:szCs w:val="15"/>
                <w:u w:val="none"/>
                <w:lang w:val="en-US" w:eastAsia="zh-CN" w:bidi="ar"/>
              </w:rPr>
              <w:t>伊犁州</w:t>
            </w:r>
          </w:p>
        </w:tc>
        <w:tc>
          <w:tcPr>
            <w:tcW w:w="1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i w:val="0"/>
                <w:iCs w:val="0"/>
                <w:color w:val="000000"/>
                <w:sz w:val="15"/>
                <w:szCs w:val="15"/>
                <w:u w:val="none"/>
              </w:rPr>
            </w:pPr>
            <w:r>
              <w:rPr>
                <w:rFonts w:hint="eastAsia" w:asciiTheme="minorEastAsia" w:hAnsiTheme="minorEastAsia" w:eastAsiaTheme="minorEastAsia" w:cstheme="minorEastAsia"/>
                <w:i w:val="0"/>
                <w:iCs w:val="0"/>
                <w:color w:val="000000"/>
                <w:kern w:val="0"/>
                <w:sz w:val="15"/>
                <w:szCs w:val="15"/>
                <w:u w:val="none"/>
                <w:lang w:val="en-US" w:eastAsia="zh-CN" w:bidi="ar"/>
              </w:rPr>
              <w:t>塔城地区</w:t>
            </w: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i w:val="0"/>
                <w:iCs w:val="0"/>
                <w:color w:val="000000"/>
                <w:sz w:val="15"/>
                <w:szCs w:val="15"/>
                <w:u w:val="none"/>
              </w:rPr>
            </w:pPr>
            <w:r>
              <w:rPr>
                <w:rFonts w:hint="eastAsia" w:asciiTheme="minorEastAsia" w:hAnsiTheme="minorEastAsia" w:eastAsiaTheme="minorEastAsia" w:cstheme="minorEastAsia"/>
                <w:i w:val="0"/>
                <w:iCs w:val="0"/>
                <w:color w:val="000000"/>
                <w:kern w:val="0"/>
                <w:sz w:val="15"/>
                <w:szCs w:val="15"/>
                <w:u w:val="none"/>
                <w:lang w:val="en-US" w:eastAsia="zh-CN" w:bidi="ar"/>
              </w:rPr>
              <w:t>阿勒泰地区</w:t>
            </w:r>
          </w:p>
        </w:tc>
        <w:tc>
          <w:tcPr>
            <w:tcW w:w="1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i w:val="0"/>
                <w:iCs w:val="0"/>
                <w:color w:val="000000"/>
                <w:sz w:val="15"/>
                <w:szCs w:val="15"/>
                <w:u w:val="none"/>
              </w:rPr>
            </w:pPr>
            <w:r>
              <w:rPr>
                <w:rFonts w:hint="eastAsia" w:asciiTheme="minorEastAsia" w:hAnsiTheme="minorEastAsia" w:eastAsiaTheme="minorEastAsia" w:cstheme="minorEastAsia"/>
                <w:i w:val="0"/>
                <w:iCs w:val="0"/>
                <w:color w:val="000000"/>
                <w:kern w:val="0"/>
                <w:sz w:val="15"/>
                <w:szCs w:val="15"/>
                <w:u w:val="none"/>
                <w:lang w:val="en-US" w:eastAsia="zh-CN" w:bidi="ar"/>
              </w:rPr>
              <w:t>克拉玛依市</w:t>
            </w:r>
          </w:p>
        </w:tc>
        <w:tc>
          <w:tcPr>
            <w:tcW w:w="1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i w:val="0"/>
                <w:iCs w:val="0"/>
                <w:color w:val="000000"/>
                <w:sz w:val="15"/>
                <w:szCs w:val="15"/>
                <w:u w:val="none"/>
              </w:rPr>
            </w:pPr>
            <w:r>
              <w:rPr>
                <w:rFonts w:hint="eastAsia" w:asciiTheme="minorEastAsia" w:hAnsiTheme="minorEastAsia" w:eastAsiaTheme="minorEastAsia" w:cstheme="minorEastAsia"/>
                <w:i w:val="0"/>
                <w:iCs w:val="0"/>
                <w:color w:val="000000"/>
                <w:kern w:val="0"/>
                <w:sz w:val="15"/>
                <w:szCs w:val="15"/>
                <w:u w:val="none"/>
                <w:lang w:val="en-US" w:eastAsia="zh-CN" w:bidi="ar"/>
              </w:rPr>
              <w:t>博州</w:t>
            </w:r>
          </w:p>
        </w:tc>
        <w:tc>
          <w:tcPr>
            <w:tcW w:w="1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i w:val="0"/>
                <w:iCs w:val="0"/>
                <w:color w:val="000000"/>
                <w:sz w:val="15"/>
                <w:szCs w:val="15"/>
                <w:u w:val="none"/>
              </w:rPr>
            </w:pPr>
            <w:r>
              <w:rPr>
                <w:rFonts w:hint="eastAsia" w:asciiTheme="minorEastAsia" w:hAnsiTheme="minorEastAsia" w:eastAsiaTheme="minorEastAsia" w:cstheme="minorEastAsia"/>
                <w:i w:val="0"/>
                <w:iCs w:val="0"/>
                <w:color w:val="000000"/>
                <w:kern w:val="0"/>
                <w:sz w:val="15"/>
                <w:szCs w:val="15"/>
                <w:u w:val="none"/>
                <w:lang w:val="en-US" w:eastAsia="zh-CN" w:bidi="ar"/>
              </w:rPr>
              <w:t>昌吉州</w:t>
            </w:r>
          </w:p>
        </w:tc>
        <w:tc>
          <w:tcPr>
            <w:tcW w:w="1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i w:val="0"/>
                <w:iCs w:val="0"/>
                <w:color w:val="000000"/>
                <w:sz w:val="15"/>
                <w:szCs w:val="15"/>
                <w:u w:val="none"/>
              </w:rPr>
            </w:pPr>
            <w:r>
              <w:rPr>
                <w:rFonts w:hint="eastAsia" w:asciiTheme="minorEastAsia" w:hAnsiTheme="minorEastAsia" w:eastAsiaTheme="minorEastAsia" w:cstheme="minorEastAsia"/>
                <w:i w:val="0"/>
                <w:iCs w:val="0"/>
                <w:color w:val="000000"/>
                <w:kern w:val="0"/>
                <w:sz w:val="15"/>
                <w:szCs w:val="15"/>
                <w:u w:val="none"/>
                <w:lang w:val="en-US" w:eastAsia="zh-CN" w:bidi="ar"/>
              </w:rPr>
              <w:t>哈密市</w:t>
            </w:r>
          </w:p>
        </w:tc>
        <w:tc>
          <w:tcPr>
            <w:tcW w:w="1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i w:val="0"/>
                <w:iCs w:val="0"/>
                <w:color w:val="000000"/>
                <w:sz w:val="15"/>
                <w:szCs w:val="15"/>
                <w:u w:val="none"/>
              </w:rPr>
            </w:pPr>
            <w:r>
              <w:rPr>
                <w:rFonts w:hint="eastAsia" w:asciiTheme="minorEastAsia" w:hAnsiTheme="minorEastAsia" w:eastAsiaTheme="minorEastAsia" w:cstheme="minorEastAsia"/>
                <w:i w:val="0"/>
                <w:iCs w:val="0"/>
                <w:color w:val="000000"/>
                <w:kern w:val="0"/>
                <w:sz w:val="15"/>
                <w:szCs w:val="15"/>
                <w:u w:val="none"/>
                <w:lang w:val="en-US" w:eastAsia="zh-CN" w:bidi="ar"/>
              </w:rPr>
              <w:t>吐鲁番市</w:t>
            </w:r>
          </w:p>
        </w:tc>
        <w:tc>
          <w:tcPr>
            <w:tcW w:w="2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i w:val="0"/>
                <w:iCs w:val="0"/>
                <w:color w:val="000000"/>
                <w:sz w:val="15"/>
                <w:szCs w:val="15"/>
                <w:u w:val="none"/>
              </w:rPr>
            </w:pPr>
            <w:r>
              <w:rPr>
                <w:rFonts w:hint="eastAsia" w:asciiTheme="minorEastAsia" w:hAnsiTheme="minorEastAsia" w:eastAsiaTheme="minorEastAsia" w:cstheme="minorEastAsia"/>
                <w:i w:val="0"/>
                <w:iCs w:val="0"/>
                <w:color w:val="000000"/>
                <w:kern w:val="0"/>
                <w:sz w:val="15"/>
                <w:szCs w:val="15"/>
                <w:u w:val="none"/>
                <w:lang w:val="en-US" w:eastAsia="zh-CN" w:bidi="ar"/>
              </w:rPr>
              <w:t>巴州</w:t>
            </w:r>
          </w:p>
        </w:tc>
        <w:tc>
          <w:tcPr>
            <w:tcW w:w="2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i w:val="0"/>
                <w:iCs w:val="0"/>
                <w:color w:val="000000"/>
                <w:sz w:val="15"/>
                <w:szCs w:val="15"/>
                <w:u w:val="none"/>
              </w:rPr>
            </w:pPr>
            <w:r>
              <w:rPr>
                <w:rFonts w:hint="eastAsia" w:asciiTheme="minorEastAsia" w:hAnsiTheme="minorEastAsia" w:eastAsiaTheme="minorEastAsia" w:cstheme="minorEastAsia"/>
                <w:i w:val="0"/>
                <w:iCs w:val="0"/>
                <w:color w:val="000000"/>
                <w:kern w:val="0"/>
                <w:sz w:val="15"/>
                <w:szCs w:val="15"/>
                <w:u w:val="none"/>
                <w:lang w:val="en-US" w:eastAsia="zh-CN" w:bidi="ar"/>
              </w:rPr>
              <w:t>阿克苏地区</w:t>
            </w:r>
          </w:p>
        </w:tc>
        <w:tc>
          <w:tcPr>
            <w:tcW w:w="2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i w:val="0"/>
                <w:iCs w:val="0"/>
                <w:color w:val="000000"/>
                <w:sz w:val="15"/>
                <w:szCs w:val="15"/>
                <w:u w:val="none"/>
              </w:rPr>
            </w:pPr>
            <w:r>
              <w:rPr>
                <w:rFonts w:hint="eastAsia" w:asciiTheme="minorEastAsia" w:hAnsiTheme="minorEastAsia" w:eastAsiaTheme="minorEastAsia" w:cstheme="minorEastAsia"/>
                <w:i w:val="0"/>
                <w:iCs w:val="0"/>
                <w:color w:val="000000"/>
                <w:kern w:val="0"/>
                <w:sz w:val="15"/>
                <w:szCs w:val="15"/>
                <w:u w:val="none"/>
                <w:lang w:val="en-US" w:eastAsia="zh-CN" w:bidi="ar"/>
              </w:rPr>
              <w:t>克州</w:t>
            </w:r>
          </w:p>
        </w:tc>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i w:val="0"/>
                <w:iCs w:val="0"/>
                <w:color w:val="000000"/>
                <w:sz w:val="15"/>
                <w:szCs w:val="15"/>
                <w:u w:val="none"/>
              </w:rPr>
            </w:pPr>
            <w:r>
              <w:rPr>
                <w:rFonts w:hint="eastAsia" w:asciiTheme="minorEastAsia" w:hAnsiTheme="minorEastAsia" w:eastAsiaTheme="minorEastAsia" w:cstheme="minorEastAsia"/>
                <w:i w:val="0"/>
                <w:iCs w:val="0"/>
                <w:color w:val="000000"/>
                <w:kern w:val="0"/>
                <w:sz w:val="15"/>
                <w:szCs w:val="15"/>
                <w:u w:val="none"/>
                <w:lang w:val="en-US" w:eastAsia="zh-CN" w:bidi="ar"/>
              </w:rPr>
              <w:t>喀什地区</w:t>
            </w:r>
          </w:p>
        </w:tc>
        <w:tc>
          <w:tcPr>
            <w:tcW w:w="2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i w:val="0"/>
                <w:iCs w:val="0"/>
                <w:color w:val="000000"/>
                <w:sz w:val="15"/>
                <w:szCs w:val="15"/>
                <w:u w:val="none"/>
              </w:rPr>
            </w:pPr>
            <w:r>
              <w:rPr>
                <w:rFonts w:hint="eastAsia" w:asciiTheme="minorEastAsia" w:hAnsiTheme="minorEastAsia" w:eastAsiaTheme="minorEastAsia" w:cstheme="minorEastAsia"/>
                <w:i w:val="0"/>
                <w:iCs w:val="0"/>
                <w:color w:val="000000"/>
                <w:kern w:val="0"/>
                <w:sz w:val="15"/>
                <w:szCs w:val="15"/>
                <w:u w:val="none"/>
                <w:lang w:val="en-US" w:eastAsia="zh-CN" w:bidi="ar"/>
              </w:rPr>
              <w:t>和田地区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78" w:hRule="atLeast"/>
        </w:trPr>
        <w:tc>
          <w:tcPr>
            <w:tcW w:w="81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bCs/>
                <w:i w:val="0"/>
                <w:iCs w:val="0"/>
                <w:color w:val="000000"/>
                <w:sz w:val="15"/>
                <w:szCs w:val="15"/>
                <w:u w:val="none"/>
              </w:rPr>
            </w:pPr>
            <w:r>
              <w:rPr>
                <w:rFonts w:hint="eastAsia" w:asciiTheme="minorEastAsia" w:hAnsiTheme="minorEastAsia" w:eastAsiaTheme="minorEastAsia" w:cstheme="minorEastAsia"/>
                <w:b/>
                <w:bCs/>
                <w:i w:val="0"/>
                <w:iCs w:val="0"/>
                <w:color w:val="000000"/>
                <w:kern w:val="0"/>
                <w:sz w:val="15"/>
                <w:szCs w:val="15"/>
                <w:u w:val="none"/>
                <w:lang w:val="en-US" w:eastAsia="zh-CN" w:bidi="ar"/>
              </w:rPr>
              <w:t>省级财政部门</w:t>
            </w:r>
          </w:p>
        </w:tc>
        <w:tc>
          <w:tcPr>
            <w:tcW w:w="1030"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i w:val="0"/>
                <w:iCs w:val="0"/>
                <w:color w:val="000000"/>
                <w:sz w:val="15"/>
                <w:szCs w:val="15"/>
                <w:u w:val="none"/>
              </w:rPr>
            </w:pPr>
            <w:r>
              <w:rPr>
                <w:rFonts w:hint="eastAsia" w:asciiTheme="minorEastAsia" w:hAnsiTheme="minorEastAsia" w:eastAsiaTheme="minorEastAsia" w:cstheme="minorEastAsia"/>
                <w:i w:val="0"/>
                <w:iCs w:val="0"/>
                <w:color w:val="000000"/>
                <w:kern w:val="0"/>
                <w:sz w:val="15"/>
                <w:szCs w:val="15"/>
                <w:u w:val="none"/>
                <w:lang w:val="en-US" w:eastAsia="zh-CN" w:bidi="ar"/>
              </w:rPr>
              <w:t>新疆维吾尔自治区财政厅</w:t>
            </w:r>
          </w:p>
        </w:tc>
        <w:tc>
          <w:tcPr>
            <w:tcW w:w="27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i w:val="0"/>
                <w:iCs w:val="0"/>
                <w:color w:val="000000"/>
                <w:sz w:val="15"/>
                <w:szCs w:val="15"/>
                <w:u w:val="none"/>
              </w:rPr>
            </w:pPr>
          </w:p>
        </w:tc>
        <w:tc>
          <w:tcPr>
            <w:tcW w:w="2875" w:type="pct"/>
            <w:gridSpan w:val="14"/>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bCs/>
                <w:i w:val="0"/>
                <w:iCs w:val="0"/>
                <w:color w:val="000000"/>
                <w:sz w:val="15"/>
                <w:szCs w:val="15"/>
                <w:u w:val="none"/>
              </w:rPr>
            </w:pPr>
            <w:r>
              <w:rPr>
                <w:rFonts w:hint="eastAsia" w:asciiTheme="minorEastAsia" w:hAnsiTheme="minorEastAsia" w:eastAsiaTheme="minorEastAsia" w:cstheme="minorEastAsia"/>
                <w:b/>
                <w:bCs/>
                <w:i w:val="0"/>
                <w:iCs w:val="0"/>
                <w:color w:val="000000"/>
                <w:kern w:val="0"/>
                <w:sz w:val="15"/>
                <w:szCs w:val="15"/>
                <w:u w:val="none"/>
                <w:lang w:val="en-US" w:eastAsia="zh-CN" w:bidi="ar"/>
              </w:rPr>
              <w:t>各地州市财政局、农业农村局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93" w:hRule="atLeast"/>
        </w:trPr>
        <w:tc>
          <w:tcPr>
            <w:tcW w:w="81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bCs/>
                <w:i w:val="0"/>
                <w:iCs w:val="0"/>
                <w:color w:val="000000"/>
                <w:sz w:val="15"/>
                <w:szCs w:val="15"/>
                <w:u w:val="none"/>
              </w:rPr>
            </w:pPr>
            <w:r>
              <w:rPr>
                <w:rFonts w:hint="eastAsia" w:asciiTheme="minorEastAsia" w:hAnsiTheme="minorEastAsia" w:eastAsiaTheme="minorEastAsia" w:cstheme="minorEastAsia"/>
                <w:b/>
                <w:bCs/>
                <w:i w:val="0"/>
                <w:iCs w:val="0"/>
                <w:color w:val="000000"/>
                <w:kern w:val="0"/>
                <w:sz w:val="15"/>
                <w:szCs w:val="15"/>
                <w:u w:val="none"/>
                <w:lang w:val="en-US" w:eastAsia="zh-CN" w:bidi="ar"/>
              </w:rPr>
              <w:t>省级主管部门</w:t>
            </w:r>
          </w:p>
        </w:tc>
        <w:tc>
          <w:tcPr>
            <w:tcW w:w="1030"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i w:val="0"/>
                <w:iCs w:val="0"/>
                <w:color w:val="000000"/>
                <w:sz w:val="15"/>
                <w:szCs w:val="15"/>
                <w:u w:val="none"/>
              </w:rPr>
            </w:pPr>
            <w:r>
              <w:rPr>
                <w:rFonts w:hint="eastAsia" w:asciiTheme="minorEastAsia" w:hAnsiTheme="minorEastAsia" w:eastAsiaTheme="minorEastAsia" w:cstheme="minorEastAsia"/>
                <w:i w:val="0"/>
                <w:iCs w:val="0"/>
                <w:color w:val="000000"/>
                <w:kern w:val="0"/>
                <w:sz w:val="15"/>
                <w:szCs w:val="15"/>
                <w:u w:val="none"/>
                <w:lang w:val="en-US" w:eastAsia="zh-CN" w:bidi="ar"/>
              </w:rPr>
              <w:t>新疆维吾尔自治区农业农村厅</w:t>
            </w:r>
          </w:p>
        </w:tc>
        <w:tc>
          <w:tcPr>
            <w:tcW w:w="27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i w:val="0"/>
                <w:iCs w:val="0"/>
                <w:color w:val="000000"/>
                <w:sz w:val="15"/>
                <w:szCs w:val="15"/>
                <w:u w:val="none"/>
              </w:rPr>
            </w:pPr>
          </w:p>
        </w:tc>
        <w:tc>
          <w:tcPr>
            <w:tcW w:w="2875" w:type="pct"/>
            <w:gridSpan w:val="14"/>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bCs/>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83" w:hRule="atLeast"/>
        </w:trPr>
        <w:tc>
          <w:tcPr>
            <w:tcW w:w="48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i w:val="0"/>
                <w:iCs w:val="0"/>
                <w:color w:val="000000"/>
                <w:sz w:val="15"/>
                <w:szCs w:val="15"/>
                <w:u w:val="none"/>
              </w:rPr>
            </w:pPr>
            <w:r>
              <w:rPr>
                <w:rFonts w:hint="eastAsia" w:asciiTheme="minorEastAsia" w:hAnsiTheme="minorEastAsia" w:eastAsiaTheme="minorEastAsia" w:cstheme="minorEastAsia"/>
                <w:b/>
                <w:bCs/>
                <w:i w:val="0"/>
                <w:iCs w:val="0"/>
                <w:color w:val="000000"/>
                <w:kern w:val="0"/>
                <w:sz w:val="15"/>
                <w:szCs w:val="15"/>
                <w:u w:val="none"/>
                <w:lang w:val="en-US" w:eastAsia="zh-CN" w:bidi="ar"/>
              </w:rPr>
              <w:t>资金情况 （万元）</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i w:val="0"/>
                <w:iCs w:val="0"/>
                <w:color w:val="000000"/>
                <w:sz w:val="15"/>
                <w:szCs w:val="15"/>
                <w:u w:val="none"/>
              </w:rPr>
            </w:pPr>
            <w:r>
              <w:rPr>
                <w:rFonts w:hint="eastAsia" w:asciiTheme="minorEastAsia" w:hAnsiTheme="minorEastAsia" w:eastAsiaTheme="minorEastAsia" w:cstheme="minorEastAsia"/>
                <w:i w:val="0"/>
                <w:iCs w:val="0"/>
                <w:color w:val="000000"/>
                <w:kern w:val="0"/>
                <w:sz w:val="15"/>
                <w:szCs w:val="15"/>
                <w:u w:val="none"/>
                <w:lang w:val="en-US" w:eastAsia="zh-CN" w:bidi="ar"/>
              </w:rPr>
              <w:t>年度金额：</w:t>
            </w:r>
          </w:p>
        </w:tc>
        <w:tc>
          <w:tcPr>
            <w:tcW w:w="1030"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i w:val="0"/>
                <w:iCs w:val="0"/>
                <w:color w:val="000000"/>
                <w:sz w:val="15"/>
                <w:szCs w:val="15"/>
                <w:u w:val="none"/>
              </w:rPr>
            </w:pPr>
            <w:r>
              <w:rPr>
                <w:rFonts w:hint="eastAsia" w:asciiTheme="minorEastAsia" w:hAnsiTheme="minorEastAsia" w:eastAsiaTheme="minorEastAsia" w:cstheme="minorEastAsia"/>
                <w:i w:val="0"/>
                <w:iCs w:val="0"/>
                <w:color w:val="000000"/>
                <w:kern w:val="0"/>
                <w:sz w:val="15"/>
                <w:szCs w:val="15"/>
                <w:u w:val="none"/>
                <w:lang w:val="en-US" w:eastAsia="zh-CN" w:bidi="ar"/>
              </w:rPr>
              <w:t>16977</w:t>
            </w:r>
          </w:p>
        </w:tc>
        <w:tc>
          <w:tcPr>
            <w:tcW w:w="2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i w:val="0"/>
                <w:iCs w:val="0"/>
                <w:color w:val="000000"/>
                <w:sz w:val="15"/>
                <w:szCs w:val="15"/>
                <w:u w:val="none"/>
              </w:rPr>
            </w:pPr>
            <w:r>
              <w:rPr>
                <w:rFonts w:hint="eastAsia" w:asciiTheme="minorEastAsia" w:hAnsiTheme="minorEastAsia" w:eastAsiaTheme="minorEastAsia" w:cstheme="minorEastAsia"/>
                <w:i w:val="0"/>
                <w:iCs w:val="0"/>
                <w:color w:val="000000"/>
                <w:kern w:val="0"/>
                <w:sz w:val="15"/>
                <w:szCs w:val="15"/>
                <w:u w:val="none"/>
                <w:lang w:val="en-US" w:eastAsia="zh-CN" w:bidi="ar"/>
              </w:rPr>
              <w:t>16977</w:t>
            </w:r>
          </w:p>
        </w:tc>
        <w:tc>
          <w:tcPr>
            <w:tcW w:w="2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i w:val="0"/>
                <w:iCs w:val="0"/>
                <w:color w:val="000000"/>
                <w:sz w:val="15"/>
                <w:szCs w:val="15"/>
                <w:u w:val="none"/>
              </w:rPr>
            </w:pPr>
            <w:r>
              <w:rPr>
                <w:rFonts w:hint="eastAsia" w:asciiTheme="minorEastAsia" w:hAnsiTheme="minorEastAsia" w:eastAsiaTheme="minorEastAsia" w:cstheme="minorEastAsia"/>
                <w:i w:val="0"/>
                <w:iCs w:val="0"/>
                <w:color w:val="000000"/>
                <w:kern w:val="0"/>
                <w:sz w:val="15"/>
                <w:szCs w:val="15"/>
                <w:u w:val="none"/>
                <w:lang w:val="en-US" w:eastAsia="zh-CN" w:bidi="ar"/>
              </w:rPr>
              <w:t>7</w:t>
            </w:r>
          </w:p>
        </w:tc>
        <w:tc>
          <w:tcPr>
            <w:tcW w:w="1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i w:val="0"/>
                <w:iCs w:val="0"/>
                <w:color w:val="000000"/>
                <w:sz w:val="15"/>
                <w:szCs w:val="15"/>
                <w:u w:val="none"/>
              </w:rPr>
            </w:pPr>
            <w:r>
              <w:rPr>
                <w:rFonts w:hint="eastAsia" w:asciiTheme="minorEastAsia" w:hAnsiTheme="minorEastAsia" w:eastAsiaTheme="minorEastAsia" w:cstheme="minorEastAsia"/>
                <w:i w:val="0"/>
                <w:iCs w:val="0"/>
                <w:color w:val="000000"/>
                <w:kern w:val="0"/>
                <w:sz w:val="15"/>
                <w:szCs w:val="15"/>
                <w:u w:val="none"/>
                <w:lang w:val="en-US" w:eastAsia="zh-CN" w:bidi="ar"/>
              </w:rPr>
              <w:t>3328</w:t>
            </w:r>
          </w:p>
        </w:tc>
        <w:tc>
          <w:tcPr>
            <w:tcW w:w="1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i w:val="0"/>
                <w:iCs w:val="0"/>
                <w:color w:val="000000"/>
                <w:sz w:val="15"/>
                <w:szCs w:val="15"/>
                <w:u w:val="none"/>
              </w:rPr>
            </w:pPr>
            <w:r>
              <w:rPr>
                <w:rFonts w:hint="eastAsia" w:asciiTheme="minorEastAsia" w:hAnsiTheme="minorEastAsia" w:eastAsiaTheme="minorEastAsia" w:cstheme="minorEastAsia"/>
                <w:i w:val="0"/>
                <w:iCs w:val="0"/>
                <w:color w:val="000000"/>
                <w:kern w:val="0"/>
                <w:sz w:val="15"/>
                <w:szCs w:val="15"/>
                <w:u w:val="none"/>
                <w:lang w:val="en-US" w:eastAsia="zh-CN" w:bidi="ar"/>
              </w:rPr>
              <w:t>1505</w:t>
            </w: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i w:val="0"/>
                <w:iCs w:val="0"/>
                <w:color w:val="000000"/>
                <w:sz w:val="15"/>
                <w:szCs w:val="15"/>
                <w:u w:val="none"/>
              </w:rPr>
            </w:pPr>
            <w:r>
              <w:rPr>
                <w:rFonts w:hint="eastAsia" w:asciiTheme="minorEastAsia" w:hAnsiTheme="minorEastAsia" w:eastAsiaTheme="minorEastAsia" w:cstheme="minorEastAsia"/>
                <w:i w:val="0"/>
                <w:iCs w:val="0"/>
                <w:color w:val="000000"/>
                <w:kern w:val="0"/>
                <w:sz w:val="15"/>
                <w:szCs w:val="15"/>
                <w:u w:val="none"/>
                <w:lang w:val="en-US" w:eastAsia="zh-CN" w:bidi="ar"/>
              </w:rPr>
              <w:t>568</w:t>
            </w:r>
          </w:p>
        </w:tc>
        <w:tc>
          <w:tcPr>
            <w:tcW w:w="1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i w:val="0"/>
                <w:iCs w:val="0"/>
                <w:color w:val="000000"/>
                <w:sz w:val="15"/>
                <w:szCs w:val="15"/>
                <w:u w:val="none"/>
              </w:rPr>
            </w:pPr>
          </w:p>
        </w:tc>
        <w:tc>
          <w:tcPr>
            <w:tcW w:w="1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i w:val="0"/>
                <w:iCs w:val="0"/>
                <w:color w:val="000000"/>
                <w:sz w:val="15"/>
                <w:szCs w:val="15"/>
                <w:u w:val="none"/>
              </w:rPr>
            </w:pPr>
            <w:r>
              <w:rPr>
                <w:rFonts w:hint="eastAsia" w:asciiTheme="minorEastAsia" w:hAnsiTheme="minorEastAsia" w:eastAsiaTheme="minorEastAsia" w:cstheme="minorEastAsia"/>
                <w:i w:val="0"/>
                <w:iCs w:val="0"/>
                <w:color w:val="000000"/>
                <w:kern w:val="0"/>
                <w:sz w:val="15"/>
                <w:szCs w:val="15"/>
                <w:u w:val="none"/>
                <w:lang w:val="en-US" w:eastAsia="zh-CN" w:bidi="ar"/>
              </w:rPr>
              <w:t>669</w:t>
            </w:r>
          </w:p>
        </w:tc>
        <w:tc>
          <w:tcPr>
            <w:tcW w:w="1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i w:val="0"/>
                <w:iCs w:val="0"/>
                <w:color w:val="000000"/>
                <w:sz w:val="15"/>
                <w:szCs w:val="15"/>
                <w:u w:val="none"/>
              </w:rPr>
            </w:pPr>
            <w:r>
              <w:rPr>
                <w:rFonts w:hint="eastAsia" w:asciiTheme="minorEastAsia" w:hAnsiTheme="minorEastAsia" w:eastAsiaTheme="minorEastAsia" w:cstheme="minorEastAsia"/>
                <w:i w:val="0"/>
                <w:iCs w:val="0"/>
                <w:color w:val="000000"/>
                <w:kern w:val="0"/>
                <w:sz w:val="15"/>
                <w:szCs w:val="15"/>
                <w:u w:val="none"/>
                <w:lang w:val="en-US" w:eastAsia="zh-CN" w:bidi="ar"/>
              </w:rPr>
              <w:t>1590</w:t>
            </w:r>
          </w:p>
        </w:tc>
        <w:tc>
          <w:tcPr>
            <w:tcW w:w="1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i w:val="0"/>
                <w:iCs w:val="0"/>
                <w:color w:val="000000"/>
                <w:sz w:val="15"/>
                <w:szCs w:val="15"/>
                <w:u w:val="none"/>
              </w:rPr>
            </w:pPr>
            <w:r>
              <w:rPr>
                <w:rFonts w:hint="eastAsia" w:asciiTheme="minorEastAsia" w:hAnsiTheme="minorEastAsia" w:eastAsiaTheme="minorEastAsia" w:cstheme="minorEastAsia"/>
                <w:i w:val="0"/>
                <w:iCs w:val="0"/>
                <w:color w:val="000000"/>
                <w:kern w:val="0"/>
                <w:sz w:val="15"/>
                <w:szCs w:val="15"/>
                <w:u w:val="none"/>
                <w:lang w:val="en-US" w:eastAsia="zh-CN" w:bidi="ar"/>
              </w:rPr>
              <w:t>126</w:t>
            </w:r>
          </w:p>
        </w:tc>
        <w:tc>
          <w:tcPr>
            <w:tcW w:w="1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i w:val="0"/>
                <w:iCs w:val="0"/>
                <w:color w:val="000000"/>
                <w:sz w:val="15"/>
                <w:szCs w:val="15"/>
                <w:u w:val="none"/>
              </w:rPr>
            </w:pPr>
          </w:p>
        </w:tc>
        <w:tc>
          <w:tcPr>
            <w:tcW w:w="2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i w:val="0"/>
                <w:iCs w:val="0"/>
                <w:color w:val="000000"/>
                <w:sz w:val="15"/>
                <w:szCs w:val="15"/>
                <w:u w:val="none"/>
              </w:rPr>
            </w:pPr>
            <w:r>
              <w:rPr>
                <w:rFonts w:hint="eastAsia" w:asciiTheme="minorEastAsia" w:hAnsiTheme="minorEastAsia" w:eastAsiaTheme="minorEastAsia" w:cstheme="minorEastAsia"/>
                <w:i w:val="0"/>
                <w:iCs w:val="0"/>
                <w:color w:val="000000"/>
                <w:kern w:val="0"/>
                <w:sz w:val="15"/>
                <w:szCs w:val="15"/>
                <w:u w:val="none"/>
                <w:lang w:val="en-US" w:eastAsia="zh-CN" w:bidi="ar"/>
              </w:rPr>
              <w:t>952</w:t>
            </w:r>
          </w:p>
        </w:tc>
        <w:tc>
          <w:tcPr>
            <w:tcW w:w="2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i w:val="0"/>
                <w:iCs w:val="0"/>
                <w:color w:val="000000"/>
                <w:sz w:val="15"/>
                <w:szCs w:val="15"/>
                <w:u w:val="none"/>
              </w:rPr>
            </w:pPr>
            <w:r>
              <w:rPr>
                <w:rFonts w:hint="eastAsia" w:asciiTheme="minorEastAsia" w:hAnsiTheme="minorEastAsia" w:eastAsiaTheme="minorEastAsia" w:cstheme="minorEastAsia"/>
                <w:i w:val="0"/>
                <w:iCs w:val="0"/>
                <w:color w:val="000000"/>
                <w:kern w:val="0"/>
                <w:sz w:val="15"/>
                <w:szCs w:val="15"/>
                <w:u w:val="none"/>
                <w:lang w:val="en-US" w:eastAsia="zh-CN" w:bidi="ar"/>
              </w:rPr>
              <w:t>2965</w:t>
            </w:r>
          </w:p>
        </w:tc>
        <w:tc>
          <w:tcPr>
            <w:tcW w:w="2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i w:val="0"/>
                <w:iCs w:val="0"/>
                <w:color w:val="000000"/>
                <w:sz w:val="15"/>
                <w:szCs w:val="15"/>
                <w:u w:val="none"/>
              </w:rPr>
            </w:pPr>
            <w:r>
              <w:rPr>
                <w:rFonts w:hint="eastAsia" w:asciiTheme="minorEastAsia" w:hAnsiTheme="minorEastAsia" w:eastAsiaTheme="minorEastAsia" w:cstheme="minorEastAsia"/>
                <w:i w:val="0"/>
                <w:iCs w:val="0"/>
                <w:color w:val="000000"/>
                <w:kern w:val="0"/>
                <w:sz w:val="15"/>
                <w:szCs w:val="15"/>
                <w:u w:val="none"/>
                <w:lang w:val="en-US" w:eastAsia="zh-CN" w:bidi="ar"/>
              </w:rPr>
              <w:t>193</w:t>
            </w:r>
          </w:p>
        </w:tc>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i w:val="0"/>
                <w:iCs w:val="0"/>
                <w:color w:val="000000"/>
                <w:sz w:val="15"/>
                <w:szCs w:val="15"/>
                <w:u w:val="none"/>
              </w:rPr>
            </w:pPr>
            <w:r>
              <w:rPr>
                <w:rFonts w:hint="eastAsia" w:asciiTheme="minorEastAsia" w:hAnsiTheme="minorEastAsia" w:eastAsiaTheme="minorEastAsia" w:cstheme="minorEastAsia"/>
                <w:i w:val="0"/>
                <w:iCs w:val="0"/>
                <w:color w:val="000000"/>
                <w:kern w:val="0"/>
                <w:sz w:val="15"/>
                <w:szCs w:val="15"/>
                <w:u w:val="none"/>
                <w:lang w:val="en-US" w:eastAsia="zh-CN" w:bidi="ar"/>
              </w:rPr>
              <w:t>3836</w:t>
            </w:r>
          </w:p>
        </w:tc>
        <w:tc>
          <w:tcPr>
            <w:tcW w:w="2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i w:val="0"/>
                <w:iCs w:val="0"/>
                <w:color w:val="000000"/>
                <w:sz w:val="15"/>
                <w:szCs w:val="15"/>
                <w:u w:val="none"/>
              </w:rPr>
            </w:pPr>
            <w:r>
              <w:rPr>
                <w:rFonts w:hint="eastAsia" w:asciiTheme="minorEastAsia" w:hAnsiTheme="minorEastAsia" w:eastAsiaTheme="minorEastAsia" w:cstheme="minorEastAsia"/>
                <w:i w:val="0"/>
                <w:iCs w:val="0"/>
                <w:color w:val="000000"/>
                <w:kern w:val="0"/>
                <w:sz w:val="15"/>
                <w:szCs w:val="15"/>
                <w:u w:val="none"/>
                <w:lang w:val="en-US" w:eastAsia="zh-CN" w:bidi="ar"/>
              </w:rPr>
              <w:t>1238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83" w:hRule="atLeast"/>
        </w:trPr>
        <w:tc>
          <w:tcPr>
            <w:tcW w:w="48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i w:val="0"/>
                <w:iCs w:val="0"/>
                <w:color w:val="000000"/>
                <w:sz w:val="15"/>
                <w:szCs w:val="15"/>
                <w:u w:val="none"/>
              </w:rPr>
            </w:pP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i w:val="0"/>
                <w:iCs w:val="0"/>
                <w:color w:val="000000"/>
                <w:kern w:val="0"/>
                <w:sz w:val="15"/>
                <w:szCs w:val="15"/>
                <w:u w:val="none"/>
                <w:lang w:val="en-US" w:eastAsia="zh-CN" w:bidi="ar"/>
              </w:rPr>
            </w:pPr>
            <w:r>
              <w:rPr>
                <w:rFonts w:hint="eastAsia" w:asciiTheme="minorEastAsia" w:hAnsiTheme="minorEastAsia" w:eastAsiaTheme="minorEastAsia" w:cstheme="minorEastAsia"/>
                <w:i w:val="0"/>
                <w:iCs w:val="0"/>
                <w:color w:val="000000"/>
                <w:kern w:val="0"/>
                <w:sz w:val="15"/>
                <w:szCs w:val="15"/>
                <w:u w:val="none"/>
                <w:lang w:val="en-US" w:eastAsia="zh-CN" w:bidi="ar"/>
              </w:rPr>
              <w:t>其中：</w:t>
            </w:r>
          </w:p>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i w:val="0"/>
                <w:iCs w:val="0"/>
                <w:color w:val="000000"/>
                <w:sz w:val="15"/>
                <w:szCs w:val="15"/>
                <w:u w:val="none"/>
              </w:rPr>
            </w:pPr>
            <w:r>
              <w:rPr>
                <w:rFonts w:hint="eastAsia" w:asciiTheme="minorEastAsia" w:hAnsiTheme="minorEastAsia" w:eastAsiaTheme="minorEastAsia" w:cstheme="minorEastAsia"/>
                <w:i w:val="0"/>
                <w:iCs w:val="0"/>
                <w:color w:val="000000"/>
                <w:kern w:val="0"/>
                <w:sz w:val="15"/>
                <w:szCs w:val="15"/>
                <w:u w:val="none"/>
                <w:lang w:val="en-US" w:eastAsia="zh-CN" w:bidi="ar"/>
              </w:rPr>
              <w:t>中央补助</w:t>
            </w:r>
          </w:p>
        </w:tc>
        <w:tc>
          <w:tcPr>
            <w:tcW w:w="1030"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i w:val="0"/>
                <w:iCs w:val="0"/>
                <w:color w:val="000000"/>
                <w:sz w:val="15"/>
                <w:szCs w:val="15"/>
                <w:u w:val="none"/>
              </w:rPr>
            </w:pPr>
            <w:r>
              <w:rPr>
                <w:rFonts w:hint="eastAsia" w:asciiTheme="minorEastAsia" w:hAnsiTheme="minorEastAsia" w:eastAsiaTheme="minorEastAsia" w:cstheme="minorEastAsia"/>
                <w:i w:val="0"/>
                <w:iCs w:val="0"/>
                <w:color w:val="000000"/>
                <w:kern w:val="0"/>
                <w:sz w:val="15"/>
                <w:szCs w:val="15"/>
                <w:u w:val="none"/>
                <w:lang w:val="en-US" w:eastAsia="zh-CN" w:bidi="ar"/>
              </w:rPr>
              <w:t>16977</w:t>
            </w:r>
          </w:p>
        </w:tc>
        <w:tc>
          <w:tcPr>
            <w:tcW w:w="2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i w:val="0"/>
                <w:iCs w:val="0"/>
                <w:color w:val="000000"/>
                <w:sz w:val="15"/>
                <w:szCs w:val="15"/>
                <w:u w:val="none"/>
              </w:rPr>
            </w:pPr>
            <w:r>
              <w:rPr>
                <w:rFonts w:hint="eastAsia" w:asciiTheme="minorEastAsia" w:hAnsiTheme="minorEastAsia" w:eastAsiaTheme="minorEastAsia" w:cstheme="minorEastAsia"/>
                <w:i w:val="0"/>
                <w:iCs w:val="0"/>
                <w:color w:val="000000"/>
                <w:kern w:val="0"/>
                <w:sz w:val="15"/>
                <w:szCs w:val="15"/>
                <w:u w:val="none"/>
                <w:lang w:val="en-US" w:eastAsia="zh-CN" w:bidi="ar"/>
              </w:rPr>
              <w:t>16977</w:t>
            </w:r>
          </w:p>
        </w:tc>
        <w:tc>
          <w:tcPr>
            <w:tcW w:w="2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i w:val="0"/>
                <w:iCs w:val="0"/>
                <w:color w:val="000000"/>
                <w:sz w:val="15"/>
                <w:szCs w:val="15"/>
                <w:u w:val="none"/>
              </w:rPr>
            </w:pPr>
            <w:r>
              <w:rPr>
                <w:rFonts w:hint="eastAsia" w:asciiTheme="minorEastAsia" w:hAnsiTheme="minorEastAsia" w:eastAsiaTheme="minorEastAsia" w:cstheme="minorEastAsia"/>
                <w:i w:val="0"/>
                <w:iCs w:val="0"/>
                <w:color w:val="000000"/>
                <w:kern w:val="0"/>
                <w:sz w:val="15"/>
                <w:szCs w:val="15"/>
                <w:u w:val="none"/>
                <w:lang w:val="en-US" w:eastAsia="zh-CN" w:bidi="ar"/>
              </w:rPr>
              <w:t>7</w:t>
            </w:r>
          </w:p>
        </w:tc>
        <w:tc>
          <w:tcPr>
            <w:tcW w:w="1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i w:val="0"/>
                <w:iCs w:val="0"/>
                <w:color w:val="000000"/>
                <w:sz w:val="15"/>
                <w:szCs w:val="15"/>
                <w:u w:val="none"/>
              </w:rPr>
            </w:pPr>
            <w:r>
              <w:rPr>
                <w:rFonts w:hint="eastAsia" w:asciiTheme="minorEastAsia" w:hAnsiTheme="minorEastAsia" w:eastAsiaTheme="minorEastAsia" w:cstheme="minorEastAsia"/>
                <w:i w:val="0"/>
                <w:iCs w:val="0"/>
                <w:color w:val="000000"/>
                <w:kern w:val="0"/>
                <w:sz w:val="15"/>
                <w:szCs w:val="15"/>
                <w:u w:val="none"/>
                <w:lang w:val="en-US" w:eastAsia="zh-CN" w:bidi="ar"/>
              </w:rPr>
              <w:t>2934</w:t>
            </w:r>
          </w:p>
        </w:tc>
        <w:tc>
          <w:tcPr>
            <w:tcW w:w="1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i w:val="0"/>
                <w:iCs w:val="0"/>
                <w:color w:val="000000"/>
                <w:sz w:val="15"/>
                <w:szCs w:val="15"/>
                <w:u w:val="none"/>
              </w:rPr>
            </w:pPr>
            <w:r>
              <w:rPr>
                <w:rFonts w:hint="eastAsia" w:asciiTheme="minorEastAsia" w:hAnsiTheme="minorEastAsia" w:eastAsiaTheme="minorEastAsia" w:cstheme="minorEastAsia"/>
                <w:i w:val="0"/>
                <w:iCs w:val="0"/>
                <w:color w:val="000000"/>
                <w:kern w:val="0"/>
                <w:sz w:val="15"/>
                <w:szCs w:val="15"/>
                <w:u w:val="none"/>
                <w:lang w:val="en-US" w:eastAsia="zh-CN" w:bidi="ar"/>
              </w:rPr>
              <w:t>1505</w:t>
            </w: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i w:val="0"/>
                <w:iCs w:val="0"/>
                <w:color w:val="000000"/>
                <w:sz w:val="15"/>
                <w:szCs w:val="15"/>
                <w:u w:val="none"/>
              </w:rPr>
            </w:pPr>
            <w:r>
              <w:rPr>
                <w:rFonts w:hint="eastAsia" w:asciiTheme="minorEastAsia" w:hAnsiTheme="minorEastAsia" w:eastAsiaTheme="minorEastAsia" w:cstheme="minorEastAsia"/>
                <w:i w:val="0"/>
                <w:iCs w:val="0"/>
                <w:color w:val="000000"/>
                <w:kern w:val="0"/>
                <w:sz w:val="15"/>
                <w:szCs w:val="15"/>
                <w:u w:val="none"/>
                <w:lang w:val="en-US" w:eastAsia="zh-CN" w:bidi="ar"/>
              </w:rPr>
              <w:t>568</w:t>
            </w:r>
          </w:p>
        </w:tc>
        <w:tc>
          <w:tcPr>
            <w:tcW w:w="1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i w:val="0"/>
                <w:iCs w:val="0"/>
                <w:color w:val="000000"/>
                <w:sz w:val="15"/>
                <w:szCs w:val="15"/>
                <w:u w:val="none"/>
              </w:rPr>
            </w:pPr>
          </w:p>
        </w:tc>
        <w:tc>
          <w:tcPr>
            <w:tcW w:w="1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i w:val="0"/>
                <w:iCs w:val="0"/>
                <w:color w:val="000000"/>
                <w:sz w:val="15"/>
                <w:szCs w:val="15"/>
                <w:u w:val="none"/>
              </w:rPr>
            </w:pPr>
            <w:r>
              <w:rPr>
                <w:rFonts w:hint="eastAsia" w:asciiTheme="minorEastAsia" w:hAnsiTheme="minorEastAsia" w:eastAsiaTheme="minorEastAsia" w:cstheme="minorEastAsia"/>
                <w:i w:val="0"/>
                <w:iCs w:val="0"/>
                <w:color w:val="000000"/>
                <w:kern w:val="0"/>
                <w:sz w:val="15"/>
                <w:szCs w:val="15"/>
                <w:u w:val="none"/>
                <w:lang w:val="en-US" w:eastAsia="zh-CN" w:bidi="ar"/>
              </w:rPr>
              <w:t>669</w:t>
            </w:r>
          </w:p>
        </w:tc>
        <w:tc>
          <w:tcPr>
            <w:tcW w:w="1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i w:val="0"/>
                <w:iCs w:val="0"/>
                <w:color w:val="000000"/>
                <w:sz w:val="15"/>
                <w:szCs w:val="15"/>
                <w:u w:val="none"/>
              </w:rPr>
            </w:pPr>
            <w:r>
              <w:rPr>
                <w:rFonts w:hint="eastAsia" w:asciiTheme="minorEastAsia" w:hAnsiTheme="minorEastAsia" w:eastAsiaTheme="minorEastAsia" w:cstheme="minorEastAsia"/>
                <w:i w:val="0"/>
                <w:iCs w:val="0"/>
                <w:color w:val="000000"/>
                <w:kern w:val="0"/>
                <w:sz w:val="15"/>
                <w:szCs w:val="15"/>
                <w:u w:val="none"/>
                <w:lang w:val="en-US" w:eastAsia="zh-CN" w:bidi="ar"/>
              </w:rPr>
              <w:t>1590</w:t>
            </w:r>
          </w:p>
        </w:tc>
        <w:tc>
          <w:tcPr>
            <w:tcW w:w="1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i w:val="0"/>
                <w:iCs w:val="0"/>
                <w:color w:val="000000"/>
                <w:sz w:val="15"/>
                <w:szCs w:val="15"/>
                <w:u w:val="none"/>
              </w:rPr>
            </w:pPr>
            <w:r>
              <w:rPr>
                <w:rFonts w:hint="eastAsia" w:asciiTheme="minorEastAsia" w:hAnsiTheme="minorEastAsia" w:eastAsiaTheme="minorEastAsia" w:cstheme="minorEastAsia"/>
                <w:i w:val="0"/>
                <w:iCs w:val="0"/>
                <w:color w:val="000000"/>
                <w:kern w:val="0"/>
                <w:sz w:val="15"/>
                <w:szCs w:val="15"/>
                <w:u w:val="none"/>
                <w:lang w:val="en-US" w:eastAsia="zh-CN" w:bidi="ar"/>
              </w:rPr>
              <w:t>126</w:t>
            </w:r>
          </w:p>
        </w:tc>
        <w:tc>
          <w:tcPr>
            <w:tcW w:w="1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i w:val="0"/>
                <w:iCs w:val="0"/>
                <w:color w:val="000000"/>
                <w:sz w:val="15"/>
                <w:szCs w:val="15"/>
                <w:u w:val="none"/>
              </w:rPr>
            </w:pPr>
          </w:p>
        </w:tc>
        <w:tc>
          <w:tcPr>
            <w:tcW w:w="2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i w:val="0"/>
                <w:iCs w:val="0"/>
                <w:color w:val="000000"/>
                <w:sz w:val="15"/>
                <w:szCs w:val="15"/>
                <w:u w:val="none"/>
              </w:rPr>
            </w:pPr>
            <w:r>
              <w:rPr>
                <w:rFonts w:hint="eastAsia" w:asciiTheme="minorEastAsia" w:hAnsiTheme="minorEastAsia" w:eastAsiaTheme="minorEastAsia" w:cstheme="minorEastAsia"/>
                <w:i w:val="0"/>
                <w:iCs w:val="0"/>
                <w:color w:val="000000"/>
                <w:kern w:val="0"/>
                <w:sz w:val="15"/>
                <w:szCs w:val="15"/>
                <w:u w:val="none"/>
                <w:lang w:val="en-US" w:eastAsia="zh-CN" w:bidi="ar"/>
              </w:rPr>
              <w:t>1552</w:t>
            </w:r>
          </w:p>
        </w:tc>
        <w:tc>
          <w:tcPr>
            <w:tcW w:w="2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i w:val="0"/>
                <w:iCs w:val="0"/>
                <w:color w:val="000000"/>
                <w:sz w:val="15"/>
                <w:szCs w:val="15"/>
                <w:u w:val="none"/>
              </w:rPr>
            </w:pPr>
            <w:r>
              <w:rPr>
                <w:rFonts w:hint="eastAsia" w:asciiTheme="minorEastAsia" w:hAnsiTheme="minorEastAsia" w:eastAsiaTheme="minorEastAsia" w:cstheme="minorEastAsia"/>
                <w:i w:val="0"/>
                <w:iCs w:val="0"/>
                <w:color w:val="000000"/>
                <w:kern w:val="0"/>
                <w:sz w:val="15"/>
                <w:szCs w:val="15"/>
                <w:u w:val="none"/>
                <w:lang w:val="en-US" w:eastAsia="zh-CN" w:bidi="ar"/>
              </w:rPr>
              <w:t>2965</w:t>
            </w:r>
          </w:p>
        </w:tc>
        <w:tc>
          <w:tcPr>
            <w:tcW w:w="2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i w:val="0"/>
                <w:iCs w:val="0"/>
                <w:color w:val="000000"/>
                <w:sz w:val="15"/>
                <w:szCs w:val="15"/>
                <w:u w:val="none"/>
              </w:rPr>
            </w:pPr>
            <w:r>
              <w:rPr>
                <w:rFonts w:hint="eastAsia" w:asciiTheme="minorEastAsia" w:hAnsiTheme="minorEastAsia" w:eastAsiaTheme="minorEastAsia" w:cstheme="minorEastAsia"/>
                <w:i w:val="0"/>
                <w:iCs w:val="0"/>
                <w:color w:val="000000"/>
                <w:kern w:val="0"/>
                <w:sz w:val="15"/>
                <w:szCs w:val="15"/>
                <w:u w:val="none"/>
                <w:lang w:val="en-US" w:eastAsia="zh-CN" w:bidi="ar"/>
              </w:rPr>
              <w:t>193</w:t>
            </w:r>
          </w:p>
        </w:tc>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i w:val="0"/>
                <w:iCs w:val="0"/>
                <w:color w:val="000000"/>
                <w:sz w:val="15"/>
                <w:szCs w:val="15"/>
                <w:u w:val="none"/>
              </w:rPr>
            </w:pPr>
            <w:r>
              <w:rPr>
                <w:rFonts w:hint="eastAsia" w:asciiTheme="minorEastAsia" w:hAnsiTheme="minorEastAsia" w:eastAsiaTheme="minorEastAsia" w:cstheme="minorEastAsia"/>
                <w:i w:val="0"/>
                <w:iCs w:val="0"/>
                <w:color w:val="000000"/>
                <w:kern w:val="0"/>
                <w:sz w:val="15"/>
                <w:szCs w:val="15"/>
                <w:u w:val="none"/>
                <w:lang w:val="en-US" w:eastAsia="zh-CN" w:bidi="ar"/>
              </w:rPr>
              <w:t>3836</w:t>
            </w:r>
          </w:p>
        </w:tc>
        <w:tc>
          <w:tcPr>
            <w:tcW w:w="2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i w:val="0"/>
                <w:iCs w:val="0"/>
                <w:color w:val="000000"/>
                <w:sz w:val="15"/>
                <w:szCs w:val="15"/>
                <w:u w:val="none"/>
              </w:rPr>
            </w:pPr>
            <w:r>
              <w:rPr>
                <w:rFonts w:hint="eastAsia" w:asciiTheme="minorEastAsia" w:hAnsiTheme="minorEastAsia" w:eastAsiaTheme="minorEastAsia" w:cstheme="minorEastAsia"/>
                <w:i w:val="0"/>
                <w:iCs w:val="0"/>
                <w:color w:val="000000"/>
                <w:kern w:val="0"/>
                <w:sz w:val="15"/>
                <w:szCs w:val="15"/>
                <w:u w:val="none"/>
                <w:lang w:val="en-US" w:eastAsia="zh-CN" w:bidi="ar"/>
              </w:rPr>
              <w:t>1032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83" w:hRule="atLeast"/>
        </w:trPr>
        <w:tc>
          <w:tcPr>
            <w:tcW w:w="48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i w:val="0"/>
                <w:iCs w:val="0"/>
                <w:color w:val="000000"/>
                <w:sz w:val="15"/>
                <w:szCs w:val="15"/>
                <w:u w:val="none"/>
              </w:rPr>
            </w:pP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i w:val="0"/>
                <w:iCs w:val="0"/>
                <w:color w:val="000000"/>
                <w:sz w:val="15"/>
                <w:szCs w:val="15"/>
                <w:u w:val="none"/>
              </w:rPr>
            </w:pPr>
            <w:r>
              <w:rPr>
                <w:rFonts w:hint="eastAsia" w:asciiTheme="minorEastAsia" w:hAnsiTheme="minorEastAsia" w:eastAsiaTheme="minorEastAsia" w:cstheme="minorEastAsia"/>
                <w:i w:val="0"/>
                <w:iCs w:val="0"/>
                <w:color w:val="000000"/>
                <w:kern w:val="0"/>
                <w:sz w:val="15"/>
                <w:szCs w:val="15"/>
                <w:u w:val="none"/>
                <w:lang w:val="en-US" w:eastAsia="zh-CN" w:bidi="ar"/>
              </w:rPr>
              <w:t>地方资金</w:t>
            </w:r>
          </w:p>
        </w:tc>
        <w:tc>
          <w:tcPr>
            <w:tcW w:w="1030"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i w:val="0"/>
                <w:iCs w:val="0"/>
                <w:color w:val="000000"/>
                <w:sz w:val="15"/>
                <w:szCs w:val="15"/>
                <w:u w:val="none"/>
              </w:rPr>
            </w:pPr>
          </w:p>
        </w:tc>
        <w:tc>
          <w:tcPr>
            <w:tcW w:w="2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i w:val="0"/>
                <w:iCs w:val="0"/>
                <w:color w:val="000000"/>
                <w:sz w:val="15"/>
                <w:szCs w:val="15"/>
                <w:u w:val="none"/>
              </w:rPr>
            </w:pPr>
          </w:p>
        </w:tc>
        <w:tc>
          <w:tcPr>
            <w:tcW w:w="2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i w:val="0"/>
                <w:iCs w:val="0"/>
                <w:color w:val="000000"/>
                <w:sz w:val="15"/>
                <w:szCs w:val="15"/>
                <w:u w:val="none"/>
              </w:rPr>
            </w:pPr>
          </w:p>
        </w:tc>
        <w:tc>
          <w:tcPr>
            <w:tcW w:w="1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i w:val="0"/>
                <w:iCs w:val="0"/>
                <w:color w:val="000000"/>
                <w:sz w:val="15"/>
                <w:szCs w:val="15"/>
                <w:u w:val="none"/>
              </w:rPr>
            </w:pPr>
          </w:p>
        </w:tc>
        <w:tc>
          <w:tcPr>
            <w:tcW w:w="1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i w:val="0"/>
                <w:iCs w:val="0"/>
                <w:color w:val="000000"/>
                <w:sz w:val="15"/>
                <w:szCs w:val="15"/>
                <w:u w:val="none"/>
              </w:rPr>
            </w:pPr>
          </w:p>
        </w:tc>
        <w:tc>
          <w:tcPr>
            <w:tcW w:w="1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i w:val="0"/>
                <w:iCs w:val="0"/>
                <w:color w:val="000000"/>
                <w:sz w:val="15"/>
                <w:szCs w:val="15"/>
                <w:u w:val="none"/>
              </w:rPr>
            </w:pPr>
          </w:p>
        </w:tc>
        <w:tc>
          <w:tcPr>
            <w:tcW w:w="1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i w:val="0"/>
                <w:iCs w:val="0"/>
                <w:color w:val="000000"/>
                <w:sz w:val="15"/>
                <w:szCs w:val="15"/>
                <w:u w:val="none"/>
              </w:rPr>
            </w:pPr>
          </w:p>
        </w:tc>
        <w:tc>
          <w:tcPr>
            <w:tcW w:w="1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i w:val="0"/>
                <w:iCs w:val="0"/>
                <w:color w:val="000000"/>
                <w:sz w:val="15"/>
                <w:szCs w:val="15"/>
                <w:u w:val="none"/>
              </w:rPr>
            </w:pPr>
          </w:p>
        </w:tc>
        <w:tc>
          <w:tcPr>
            <w:tcW w:w="1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i w:val="0"/>
                <w:iCs w:val="0"/>
                <w:color w:val="000000"/>
                <w:sz w:val="15"/>
                <w:szCs w:val="15"/>
                <w:u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i w:val="0"/>
                <w:iCs w:val="0"/>
                <w:color w:val="000000"/>
                <w:sz w:val="15"/>
                <w:szCs w:val="15"/>
                <w:u w:val="none"/>
              </w:rPr>
            </w:pPr>
          </w:p>
        </w:tc>
        <w:tc>
          <w:tcPr>
            <w:tcW w:w="1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i w:val="0"/>
                <w:iCs w:val="0"/>
                <w:color w:val="000000"/>
                <w:sz w:val="15"/>
                <w:szCs w:val="15"/>
                <w:u w:val="none"/>
              </w:rPr>
            </w:pPr>
          </w:p>
        </w:tc>
        <w:tc>
          <w:tcPr>
            <w:tcW w:w="2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i w:val="0"/>
                <w:iCs w:val="0"/>
                <w:color w:val="000000"/>
                <w:sz w:val="15"/>
                <w:szCs w:val="15"/>
                <w:u w:val="none"/>
              </w:rPr>
            </w:pPr>
          </w:p>
        </w:tc>
        <w:tc>
          <w:tcPr>
            <w:tcW w:w="2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i w:val="0"/>
                <w:iCs w:val="0"/>
                <w:color w:val="000000"/>
                <w:sz w:val="15"/>
                <w:szCs w:val="15"/>
                <w:u w:val="none"/>
              </w:rPr>
            </w:pPr>
          </w:p>
        </w:tc>
        <w:tc>
          <w:tcPr>
            <w:tcW w:w="2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i w:val="0"/>
                <w:iCs w:val="0"/>
                <w:color w:val="000000"/>
                <w:sz w:val="15"/>
                <w:szCs w:val="15"/>
                <w:u w:val="none"/>
              </w:rPr>
            </w:pPr>
          </w:p>
        </w:tc>
        <w:tc>
          <w:tcPr>
            <w:tcW w:w="2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i w:val="0"/>
                <w:iCs w:val="0"/>
                <w:color w:val="000000"/>
                <w:sz w:val="15"/>
                <w:szCs w:val="15"/>
                <w:u w:val="none"/>
              </w:rPr>
            </w:pPr>
          </w:p>
        </w:tc>
        <w:tc>
          <w:tcPr>
            <w:tcW w:w="2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83" w:hRule="atLeast"/>
        </w:trPr>
        <w:tc>
          <w:tcPr>
            <w:tcW w:w="48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bCs/>
                <w:i w:val="0"/>
                <w:iCs w:val="0"/>
                <w:color w:val="000000"/>
                <w:sz w:val="15"/>
                <w:szCs w:val="15"/>
                <w:u w:val="none"/>
              </w:rPr>
            </w:pPr>
            <w:r>
              <w:rPr>
                <w:rFonts w:hint="eastAsia" w:asciiTheme="minorEastAsia" w:hAnsiTheme="minorEastAsia" w:eastAsiaTheme="minorEastAsia" w:cstheme="minorEastAsia"/>
                <w:b/>
                <w:bCs/>
                <w:i w:val="0"/>
                <w:iCs w:val="0"/>
                <w:color w:val="000000"/>
                <w:kern w:val="0"/>
                <w:sz w:val="15"/>
                <w:szCs w:val="15"/>
                <w:u w:val="none"/>
                <w:lang w:val="en-US" w:eastAsia="zh-CN" w:bidi="ar"/>
              </w:rPr>
              <w:t>年度目标</w:t>
            </w:r>
          </w:p>
        </w:tc>
        <w:tc>
          <w:tcPr>
            <w:tcW w:w="1366"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Theme="minorEastAsia" w:hAnsiTheme="minorEastAsia" w:eastAsiaTheme="minorEastAsia" w:cstheme="minorEastAsia"/>
                <w:i w:val="0"/>
                <w:iCs w:val="0"/>
                <w:color w:val="000000"/>
                <w:sz w:val="15"/>
                <w:szCs w:val="15"/>
                <w:u w:val="none"/>
              </w:rPr>
            </w:pPr>
            <w:r>
              <w:rPr>
                <w:rFonts w:hint="eastAsia" w:asciiTheme="minorEastAsia" w:hAnsiTheme="minorEastAsia" w:eastAsiaTheme="minorEastAsia" w:cstheme="minorEastAsia"/>
                <w:i w:val="0"/>
                <w:iCs w:val="0"/>
                <w:color w:val="000000"/>
                <w:kern w:val="0"/>
                <w:sz w:val="15"/>
                <w:szCs w:val="15"/>
                <w:u w:val="none"/>
                <w:lang w:val="en-US" w:eastAsia="zh-CN" w:bidi="ar"/>
              </w:rPr>
              <w:t>1。稳定种粮积极性，保障粮食面积稳定</w:t>
            </w:r>
          </w:p>
        </w:tc>
        <w:tc>
          <w:tcPr>
            <w:tcW w:w="2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i w:val="0"/>
                <w:iCs w:val="0"/>
                <w:color w:val="000000"/>
                <w:sz w:val="15"/>
                <w:szCs w:val="15"/>
                <w:u w:val="none"/>
              </w:rPr>
            </w:pPr>
          </w:p>
        </w:tc>
        <w:tc>
          <w:tcPr>
            <w:tcW w:w="2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i w:val="0"/>
                <w:iCs w:val="0"/>
                <w:color w:val="000000"/>
                <w:sz w:val="15"/>
                <w:szCs w:val="15"/>
                <w:u w:val="none"/>
              </w:rPr>
            </w:pPr>
            <w:r>
              <w:rPr>
                <w:rFonts w:hint="eastAsia" w:asciiTheme="minorEastAsia" w:hAnsiTheme="minorEastAsia" w:eastAsiaTheme="minorEastAsia" w:cstheme="minorEastAsia"/>
                <w:i w:val="0"/>
                <w:iCs w:val="0"/>
                <w:color w:val="000000"/>
                <w:kern w:val="0"/>
                <w:sz w:val="15"/>
                <w:szCs w:val="15"/>
                <w:u w:val="none"/>
                <w:lang w:val="en-US" w:eastAsia="zh-CN" w:bidi="ar"/>
              </w:rPr>
              <w:t>√</w:t>
            </w:r>
          </w:p>
        </w:tc>
        <w:tc>
          <w:tcPr>
            <w:tcW w:w="1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i w:val="0"/>
                <w:iCs w:val="0"/>
                <w:color w:val="000000"/>
                <w:sz w:val="15"/>
                <w:szCs w:val="15"/>
                <w:u w:val="none"/>
              </w:rPr>
            </w:pPr>
            <w:r>
              <w:rPr>
                <w:rFonts w:hint="eastAsia" w:asciiTheme="minorEastAsia" w:hAnsiTheme="minorEastAsia" w:eastAsiaTheme="minorEastAsia" w:cstheme="minorEastAsia"/>
                <w:i w:val="0"/>
                <w:iCs w:val="0"/>
                <w:color w:val="000000"/>
                <w:kern w:val="0"/>
                <w:sz w:val="15"/>
                <w:szCs w:val="15"/>
                <w:u w:val="none"/>
                <w:lang w:val="en-US" w:eastAsia="zh-CN" w:bidi="ar"/>
              </w:rPr>
              <w:t>√</w:t>
            </w:r>
          </w:p>
        </w:tc>
        <w:tc>
          <w:tcPr>
            <w:tcW w:w="1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i w:val="0"/>
                <w:iCs w:val="0"/>
                <w:color w:val="000000"/>
                <w:sz w:val="15"/>
                <w:szCs w:val="15"/>
                <w:u w:val="none"/>
              </w:rPr>
            </w:pPr>
            <w:r>
              <w:rPr>
                <w:rFonts w:hint="eastAsia" w:asciiTheme="minorEastAsia" w:hAnsiTheme="minorEastAsia" w:eastAsiaTheme="minorEastAsia" w:cstheme="minorEastAsia"/>
                <w:i w:val="0"/>
                <w:iCs w:val="0"/>
                <w:color w:val="000000"/>
                <w:kern w:val="0"/>
                <w:sz w:val="15"/>
                <w:szCs w:val="15"/>
                <w:u w:val="none"/>
                <w:lang w:val="en-US" w:eastAsia="zh-CN" w:bidi="ar"/>
              </w:rPr>
              <w:t>√</w:t>
            </w: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i w:val="0"/>
                <w:iCs w:val="0"/>
                <w:color w:val="000000"/>
                <w:sz w:val="15"/>
                <w:szCs w:val="15"/>
                <w:u w:val="none"/>
              </w:rPr>
            </w:pPr>
            <w:r>
              <w:rPr>
                <w:rFonts w:hint="eastAsia" w:asciiTheme="minorEastAsia" w:hAnsiTheme="minorEastAsia" w:eastAsiaTheme="minorEastAsia" w:cstheme="minorEastAsia"/>
                <w:i w:val="0"/>
                <w:iCs w:val="0"/>
                <w:color w:val="000000"/>
                <w:kern w:val="0"/>
                <w:sz w:val="15"/>
                <w:szCs w:val="15"/>
                <w:u w:val="none"/>
                <w:lang w:val="en-US" w:eastAsia="zh-CN" w:bidi="ar"/>
              </w:rPr>
              <w:t>√</w:t>
            </w:r>
          </w:p>
        </w:tc>
        <w:tc>
          <w:tcPr>
            <w:tcW w:w="1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i w:val="0"/>
                <w:iCs w:val="0"/>
                <w:color w:val="000000"/>
                <w:sz w:val="15"/>
                <w:szCs w:val="15"/>
                <w:u w:val="none"/>
              </w:rPr>
            </w:pPr>
          </w:p>
        </w:tc>
        <w:tc>
          <w:tcPr>
            <w:tcW w:w="1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i w:val="0"/>
                <w:iCs w:val="0"/>
                <w:color w:val="000000"/>
                <w:sz w:val="15"/>
                <w:szCs w:val="15"/>
                <w:u w:val="none"/>
              </w:rPr>
            </w:pPr>
            <w:r>
              <w:rPr>
                <w:rFonts w:hint="eastAsia" w:asciiTheme="minorEastAsia" w:hAnsiTheme="minorEastAsia" w:eastAsiaTheme="minorEastAsia" w:cstheme="minorEastAsia"/>
                <w:i w:val="0"/>
                <w:iCs w:val="0"/>
                <w:color w:val="000000"/>
                <w:kern w:val="0"/>
                <w:sz w:val="15"/>
                <w:szCs w:val="15"/>
                <w:u w:val="none"/>
                <w:lang w:val="en-US" w:eastAsia="zh-CN" w:bidi="ar"/>
              </w:rPr>
              <w:t>√</w:t>
            </w:r>
          </w:p>
        </w:tc>
        <w:tc>
          <w:tcPr>
            <w:tcW w:w="1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i w:val="0"/>
                <w:iCs w:val="0"/>
                <w:color w:val="000000"/>
                <w:sz w:val="15"/>
                <w:szCs w:val="15"/>
                <w:u w:val="none"/>
              </w:rPr>
            </w:pPr>
            <w:r>
              <w:rPr>
                <w:rFonts w:hint="eastAsia" w:asciiTheme="minorEastAsia" w:hAnsiTheme="minorEastAsia" w:eastAsiaTheme="minorEastAsia" w:cstheme="minorEastAsia"/>
                <w:i w:val="0"/>
                <w:iCs w:val="0"/>
                <w:color w:val="000000"/>
                <w:kern w:val="0"/>
                <w:sz w:val="15"/>
                <w:szCs w:val="15"/>
                <w:u w:val="none"/>
                <w:lang w:val="en-US" w:eastAsia="zh-CN" w:bidi="ar"/>
              </w:rPr>
              <w:t>√</w:t>
            </w:r>
          </w:p>
        </w:tc>
        <w:tc>
          <w:tcPr>
            <w:tcW w:w="1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i w:val="0"/>
                <w:iCs w:val="0"/>
                <w:color w:val="000000"/>
                <w:sz w:val="15"/>
                <w:szCs w:val="15"/>
                <w:u w:val="none"/>
              </w:rPr>
            </w:pPr>
            <w:r>
              <w:rPr>
                <w:rFonts w:hint="eastAsia" w:asciiTheme="minorEastAsia" w:hAnsiTheme="minorEastAsia" w:eastAsiaTheme="minorEastAsia" w:cstheme="minorEastAsia"/>
                <w:i w:val="0"/>
                <w:iCs w:val="0"/>
                <w:color w:val="000000"/>
                <w:kern w:val="0"/>
                <w:sz w:val="15"/>
                <w:szCs w:val="15"/>
                <w:u w:val="none"/>
                <w:lang w:val="en-US" w:eastAsia="zh-CN" w:bidi="ar"/>
              </w:rPr>
              <w:t>√</w:t>
            </w:r>
          </w:p>
        </w:tc>
        <w:tc>
          <w:tcPr>
            <w:tcW w:w="1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i w:val="0"/>
                <w:iCs w:val="0"/>
                <w:color w:val="000000"/>
                <w:sz w:val="15"/>
                <w:szCs w:val="15"/>
                <w:u w:val="none"/>
              </w:rPr>
            </w:pPr>
          </w:p>
        </w:tc>
        <w:tc>
          <w:tcPr>
            <w:tcW w:w="2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i w:val="0"/>
                <w:iCs w:val="0"/>
                <w:color w:val="000000"/>
                <w:sz w:val="15"/>
                <w:szCs w:val="15"/>
                <w:u w:val="none"/>
              </w:rPr>
            </w:pPr>
            <w:r>
              <w:rPr>
                <w:rFonts w:hint="eastAsia" w:asciiTheme="minorEastAsia" w:hAnsiTheme="minorEastAsia" w:eastAsiaTheme="minorEastAsia" w:cstheme="minorEastAsia"/>
                <w:i w:val="0"/>
                <w:iCs w:val="0"/>
                <w:color w:val="000000"/>
                <w:kern w:val="0"/>
                <w:sz w:val="15"/>
                <w:szCs w:val="15"/>
                <w:u w:val="none"/>
                <w:lang w:val="en-US" w:eastAsia="zh-CN" w:bidi="ar"/>
              </w:rPr>
              <w:t>√</w:t>
            </w:r>
          </w:p>
        </w:tc>
        <w:tc>
          <w:tcPr>
            <w:tcW w:w="2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i w:val="0"/>
                <w:iCs w:val="0"/>
                <w:color w:val="000000"/>
                <w:sz w:val="15"/>
                <w:szCs w:val="15"/>
                <w:u w:val="none"/>
              </w:rPr>
            </w:pPr>
            <w:r>
              <w:rPr>
                <w:rFonts w:hint="eastAsia" w:asciiTheme="minorEastAsia" w:hAnsiTheme="minorEastAsia" w:eastAsiaTheme="minorEastAsia" w:cstheme="minorEastAsia"/>
                <w:i w:val="0"/>
                <w:iCs w:val="0"/>
                <w:color w:val="000000"/>
                <w:kern w:val="0"/>
                <w:sz w:val="15"/>
                <w:szCs w:val="15"/>
                <w:u w:val="none"/>
                <w:lang w:val="en-US" w:eastAsia="zh-CN" w:bidi="ar"/>
              </w:rPr>
              <w:t>√</w:t>
            </w:r>
          </w:p>
        </w:tc>
        <w:tc>
          <w:tcPr>
            <w:tcW w:w="2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i w:val="0"/>
                <w:iCs w:val="0"/>
                <w:color w:val="000000"/>
                <w:sz w:val="15"/>
                <w:szCs w:val="15"/>
                <w:u w:val="none"/>
              </w:rPr>
            </w:pPr>
            <w:r>
              <w:rPr>
                <w:rFonts w:hint="eastAsia" w:asciiTheme="minorEastAsia" w:hAnsiTheme="minorEastAsia" w:eastAsiaTheme="minorEastAsia" w:cstheme="minorEastAsia"/>
                <w:i w:val="0"/>
                <w:iCs w:val="0"/>
                <w:color w:val="000000"/>
                <w:kern w:val="0"/>
                <w:sz w:val="15"/>
                <w:szCs w:val="15"/>
                <w:u w:val="none"/>
                <w:lang w:val="en-US" w:eastAsia="zh-CN" w:bidi="ar"/>
              </w:rPr>
              <w:t>√</w:t>
            </w:r>
          </w:p>
        </w:tc>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i w:val="0"/>
                <w:iCs w:val="0"/>
                <w:color w:val="000000"/>
                <w:sz w:val="15"/>
                <w:szCs w:val="15"/>
                <w:u w:val="none"/>
              </w:rPr>
            </w:pPr>
            <w:r>
              <w:rPr>
                <w:rFonts w:hint="eastAsia" w:asciiTheme="minorEastAsia" w:hAnsiTheme="minorEastAsia" w:eastAsiaTheme="minorEastAsia" w:cstheme="minorEastAsia"/>
                <w:i w:val="0"/>
                <w:iCs w:val="0"/>
                <w:color w:val="000000"/>
                <w:kern w:val="0"/>
                <w:sz w:val="15"/>
                <w:szCs w:val="15"/>
                <w:u w:val="none"/>
                <w:lang w:val="en-US" w:eastAsia="zh-CN" w:bidi="ar"/>
              </w:rPr>
              <w:t>√</w:t>
            </w:r>
          </w:p>
        </w:tc>
        <w:tc>
          <w:tcPr>
            <w:tcW w:w="2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i w:val="0"/>
                <w:iCs w:val="0"/>
                <w:color w:val="000000"/>
                <w:sz w:val="15"/>
                <w:szCs w:val="15"/>
                <w:u w:val="none"/>
              </w:rPr>
            </w:pPr>
            <w:r>
              <w:rPr>
                <w:rFonts w:hint="eastAsia" w:asciiTheme="minorEastAsia" w:hAnsiTheme="minorEastAsia" w:eastAsiaTheme="minorEastAsia" w:cstheme="minorEastAsia"/>
                <w:i w:val="0"/>
                <w:iCs w:val="0"/>
                <w:color w:val="000000"/>
                <w:kern w:val="0"/>
                <w:sz w:val="15"/>
                <w:szCs w:val="15"/>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83" w:hRule="atLeast"/>
        </w:trPr>
        <w:tc>
          <w:tcPr>
            <w:tcW w:w="48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bCs/>
                <w:i w:val="0"/>
                <w:iCs w:val="0"/>
                <w:color w:val="000000"/>
                <w:sz w:val="15"/>
                <w:szCs w:val="15"/>
                <w:u w:val="none"/>
              </w:rPr>
            </w:pPr>
          </w:p>
        </w:tc>
        <w:tc>
          <w:tcPr>
            <w:tcW w:w="1366"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Theme="minorEastAsia" w:hAnsiTheme="minorEastAsia" w:eastAsiaTheme="minorEastAsia" w:cstheme="minorEastAsia"/>
                <w:i w:val="0"/>
                <w:iCs w:val="0"/>
                <w:color w:val="000000"/>
                <w:sz w:val="15"/>
                <w:szCs w:val="15"/>
                <w:u w:val="none"/>
              </w:rPr>
            </w:pPr>
            <w:r>
              <w:rPr>
                <w:rFonts w:hint="eastAsia" w:asciiTheme="minorEastAsia" w:hAnsiTheme="minorEastAsia" w:eastAsiaTheme="minorEastAsia" w:cstheme="minorEastAsia"/>
                <w:i w:val="0"/>
                <w:iCs w:val="0"/>
                <w:color w:val="000000"/>
                <w:kern w:val="0"/>
                <w:sz w:val="15"/>
                <w:szCs w:val="15"/>
                <w:u w:val="none"/>
                <w:lang w:val="en-US" w:eastAsia="zh-CN" w:bidi="ar"/>
              </w:rPr>
              <w:t>2.涉农资金统筹整合用于脱贫县。</w:t>
            </w:r>
          </w:p>
        </w:tc>
        <w:tc>
          <w:tcPr>
            <w:tcW w:w="2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i w:val="0"/>
                <w:iCs w:val="0"/>
                <w:color w:val="000000"/>
                <w:sz w:val="15"/>
                <w:szCs w:val="15"/>
                <w:u w:val="none"/>
              </w:rPr>
            </w:pPr>
          </w:p>
        </w:tc>
        <w:tc>
          <w:tcPr>
            <w:tcW w:w="2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i w:val="0"/>
                <w:iCs w:val="0"/>
                <w:color w:val="000000"/>
                <w:sz w:val="15"/>
                <w:szCs w:val="15"/>
                <w:u w:val="none"/>
              </w:rPr>
            </w:pPr>
          </w:p>
        </w:tc>
        <w:tc>
          <w:tcPr>
            <w:tcW w:w="1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i w:val="0"/>
                <w:iCs w:val="0"/>
                <w:color w:val="000000"/>
                <w:sz w:val="15"/>
                <w:szCs w:val="15"/>
                <w:u w:val="none"/>
              </w:rPr>
            </w:pPr>
            <w:r>
              <w:rPr>
                <w:rFonts w:hint="eastAsia" w:asciiTheme="minorEastAsia" w:hAnsiTheme="minorEastAsia" w:eastAsiaTheme="minorEastAsia" w:cstheme="minorEastAsia"/>
                <w:i w:val="0"/>
                <w:iCs w:val="0"/>
                <w:color w:val="000000"/>
                <w:kern w:val="0"/>
                <w:sz w:val="15"/>
                <w:szCs w:val="15"/>
                <w:u w:val="none"/>
                <w:lang w:val="en-US" w:eastAsia="zh-CN" w:bidi="ar"/>
              </w:rPr>
              <w:t>√</w:t>
            </w:r>
          </w:p>
        </w:tc>
        <w:tc>
          <w:tcPr>
            <w:tcW w:w="1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i w:val="0"/>
                <w:iCs w:val="0"/>
                <w:color w:val="000000"/>
                <w:sz w:val="15"/>
                <w:szCs w:val="15"/>
                <w:u w:val="none"/>
              </w:rPr>
            </w:pP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i w:val="0"/>
                <w:iCs w:val="0"/>
                <w:color w:val="000000"/>
                <w:sz w:val="15"/>
                <w:szCs w:val="15"/>
                <w:u w:val="none"/>
              </w:rPr>
            </w:pPr>
            <w:r>
              <w:rPr>
                <w:rFonts w:hint="eastAsia" w:asciiTheme="minorEastAsia" w:hAnsiTheme="minorEastAsia" w:eastAsiaTheme="minorEastAsia" w:cstheme="minorEastAsia"/>
                <w:i w:val="0"/>
                <w:iCs w:val="0"/>
                <w:color w:val="000000"/>
                <w:kern w:val="0"/>
                <w:sz w:val="15"/>
                <w:szCs w:val="15"/>
                <w:u w:val="none"/>
                <w:lang w:val="en-US" w:eastAsia="zh-CN" w:bidi="ar"/>
              </w:rPr>
              <w:t>√</w:t>
            </w:r>
          </w:p>
        </w:tc>
        <w:tc>
          <w:tcPr>
            <w:tcW w:w="1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i w:val="0"/>
                <w:iCs w:val="0"/>
                <w:color w:val="000000"/>
                <w:sz w:val="15"/>
                <w:szCs w:val="15"/>
                <w:u w:val="none"/>
              </w:rPr>
            </w:pPr>
          </w:p>
        </w:tc>
        <w:tc>
          <w:tcPr>
            <w:tcW w:w="1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i w:val="0"/>
                <w:iCs w:val="0"/>
                <w:color w:val="000000"/>
                <w:sz w:val="15"/>
                <w:szCs w:val="15"/>
                <w:u w:val="none"/>
              </w:rPr>
            </w:pPr>
          </w:p>
        </w:tc>
        <w:tc>
          <w:tcPr>
            <w:tcW w:w="1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i w:val="0"/>
                <w:iCs w:val="0"/>
                <w:color w:val="000000"/>
                <w:sz w:val="15"/>
                <w:szCs w:val="15"/>
                <w:u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i w:val="0"/>
                <w:iCs w:val="0"/>
                <w:color w:val="000000"/>
                <w:sz w:val="15"/>
                <w:szCs w:val="15"/>
                <w:u w:val="none"/>
              </w:rPr>
            </w:pPr>
          </w:p>
        </w:tc>
        <w:tc>
          <w:tcPr>
            <w:tcW w:w="1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i w:val="0"/>
                <w:iCs w:val="0"/>
                <w:color w:val="000000"/>
                <w:sz w:val="15"/>
                <w:szCs w:val="15"/>
                <w:u w:val="none"/>
              </w:rPr>
            </w:pPr>
          </w:p>
        </w:tc>
        <w:tc>
          <w:tcPr>
            <w:tcW w:w="2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i w:val="0"/>
                <w:iCs w:val="0"/>
                <w:color w:val="000000"/>
                <w:sz w:val="15"/>
                <w:szCs w:val="15"/>
                <w:u w:val="none"/>
              </w:rPr>
            </w:pPr>
          </w:p>
        </w:tc>
        <w:tc>
          <w:tcPr>
            <w:tcW w:w="2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i w:val="0"/>
                <w:iCs w:val="0"/>
                <w:color w:val="000000"/>
                <w:sz w:val="15"/>
                <w:szCs w:val="15"/>
                <w:u w:val="none"/>
              </w:rPr>
            </w:pPr>
          </w:p>
        </w:tc>
        <w:tc>
          <w:tcPr>
            <w:tcW w:w="2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i w:val="0"/>
                <w:iCs w:val="0"/>
                <w:color w:val="000000"/>
                <w:sz w:val="15"/>
                <w:szCs w:val="15"/>
                <w:u w:val="none"/>
              </w:rPr>
            </w:pPr>
          </w:p>
        </w:tc>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i w:val="0"/>
                <w:iCs w:val="0"/>
                <w:color w:val="000000"/>
                <w:sz w:val="15"/>
                <w:szCs w:val="15"/>
                <w:u w:val="none"/>
              </w:rPr>
            </w:pPr>
            <w:r>
              <w:rPr>
                <w:rFonts w:hint="eastAsia" w:asciiTheme="minorEastAsia" w:hAnsiTheme="minorEastAsia" w:eastAsiaTheme="minorEastAsia" w:cstheme="minorEastAsia"/>
                <w:i w:val="0"/>
                <w:iCs w:val="0"/>
                <w:color w:val="000000"/>
                <w:kern w:val="0"/>
                <w:sz w:val="15"/>
                <w:szCs w:val="15"/>
                <w:u w:val="none"/>
                <w:lang w:val="en-US" w:eastAsia="zh-CN" w:bidi="ar"/>
              </w:rPr>
              <w:t>√</w:t>
            </w:r>
          </w:p>
        </w:tc>
        <w:tc>
          <w:tcPr>
            <w:tcW w:w="2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i w:val="0"/>
                <w:iCs w:val="0"/>
                <w:color w:val="000000"/>
                <w:sz w:val="15"/>
                <w:szCs w:val="15"/>
                <w:u w:val="none"/>
              </w:rPr>
            </w:pPr>
            <w:r>
              <w:rPr>
                <w:rFonts w:hint="eastAsia" w:asciiTheme="minorEastAsia" w:hAnsiTheme="minorEastAsia" w:eastAsiaTheme="minorEastAsia" w:cstheme="minorEastAsia"/>
                <w:i w:val="0"/>
                <w:iCs w:val="0"/>
                <w:color w:val="000000"/>
                <w:kern w:val="0"/>
                <w:sz w:val="15"/>
                <w:szCs w:val="15"/>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83" w:hRule="atLeast"/>
        </w:trPr>
        <w:tc>
          <w:tcPr>
            <w:tcW w:w="48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bCs/>
                <w:i w:val="0"/>
                <w:iCs w:val="0"/>
                <w:color w:val="000000"/>
                <w:sz w:val="15"/>
                <w:szCs w:val="15"/>
                <w:u w:val="none"/>
              </w:rPr>
            </w:pPr>
            <w:r>
              <w:rPr>
                <w:rFonts w:hint="eastAsia" w:asciiTheme="minorEastAsia" w:hAnsiTheme="minorEastAsia" w:eastAsiaTheme="minorEastAsia" w:cstheme="minorEastAsia"/>
                <w:b/>
                <w:bCs/>
                <w:i w:val="0"/>
                <w:iCs w:val="0"/>
                <w:color w:val="000000"/>
                <w:kern w:val="0"/>
                <w:sz w:val="15"/>
                <w:szCs w:val="15"/>
                <w:u w:val="none"/>
                <w:lang w:val="en-US" w:eastAsia="zh-CN" w:bidi="ar"/>
              </w:rPr>
              <w:t>绩效指标</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bCs/>
                <w:i w:val="0"/>
                <w:iCs w:val="0"/>
                <w:color w:val="000000"/>
                <w:sz w:val="15"/>
                <w:szCs w:val="15"/>
                <w:u w:val="none"/>
              </w:rPr>
            </w:pPr>
            <w:r>
              <w:rPr>
                <w:rFonts w:hint="eastAsia" w:asciiTheme="minorEastAsia" w:hAnsiTheme="minorEastAsia" w:eastAsiaTheme="minorEastAsia" w:cstheme="minorEastAsia"/>
                <w:b/>
                <w:bCs/>
                <w:i w:val="0"/>
                <w:iCs w:val="0"/>
                <w:color w:val="000000"/>
                <w:kern w:val="0"/>
                <w:sz w:val="15"/>
                <w:szCs w:val="15"/>
                <w:u w:val="none"/>
                <w:lang w:val="en-US" w:eastAsia="zh-CN" w:bidi="ar"/>
              </w:rPr>
              <w:t>一级指标</w:t>
            </w:r>
          </w:p>
        </w:tc>
        <w:tc>
          <w:tcPr>
            <w:tcW w:w="2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bCs/>
                <w:i w:val="0"/>
                <w:iCs w:val="0"/>
                <w:color w:val="000000"/>
                <w:kern w:val="0"/>
                <w:sz w:val="15"/>
                <w:szCs w:val="15"/>
                <w:u w:val="none"/>
                <w:lang w:val="en-US" w:eastAsia="zh-CN" w:bidi="ar"/>
              </w:rPr>
            </w:pPr>
            <w:r>
              <w:rPr>
                <w:rFonts w:hint="eastAsia" w:asciiTheme="minorEastAsia" w:hAnsiTheme="minorEastAsia" w:eastAsiaTheme="minorEastAsia" w:cstheme="minorEastAsia"/>
                <w:b/>
                <w:bCs/>
                <w:i w:val="0"/>
                <w:iCs w:val="0"/>
                <w:color w:val="000000"/>
                <w:kern w:val="0"/>
                <w:sz w:val="15"/>
                <w:szCs w:val="15"/>
                <w:u w:val="none"/>
                <w:lang w:val="en-US" w:eastAsia="zh-CN" w:bidi="ar"/>
              </w:rPr>
              <w:t>二级</w:t>
            </w:r>
          </w:p>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bCs/>
                <w:i w:val="0"/>
                <w:iCs w:val="0"/>
                <w:color w:val="000000"/>
                <w:sz w:val="15"/>
                <w:szCs w:val="15"/>
                <w:u w:val="none"/>
              </w:rPr>
            </w:pPr>
            <w:r>
              <w:rPr>
                <w:rFonts w:hint="eastAsia" w:asciiTheme="minorEastAsia" w:hAnsiTheme="minorEastAsia" w:eastAsiaTheme="minorEastAsia" w:cstheme="minorEastAsia"/>
                <w:b/>
                <w:bCs/>
                <w:i w:val="0"/>
                <w:iCs w:val="0"/>
                <w:color w:val="000000"/>
                <w:kern w:val="0"/>
                <w:sz w:val="15"/>
                <w:szCs w:val="15"/>
                <w:u w:val="none"/>
                <w:lang w:val="en-US" w:eastAsia="zh-CN" w:bidi="ar"/>
              </w:rPr>
              <w:t>指标</w:t>
            </w:r>
          </w:p>
        </w:tc>
        <w:tc>
          <w:tcPr>
            <w:tcW w:w="4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bCs/>
                <w:i w:val="0"/>
                <w:iCs w:val="0"/>
                <w:color w:val="000000"/>
                <w:sz w:val="15"/>
                <w:szCs w:val="15"/>
                <w:u w:val="none"/>
              </w:rPr>
            </w:pPr>
            <w:r>
              <w:rPr>
                <w:rFonts w:hint="eastAsia" w:asciiTheme="minorEastAsia" w:hAnsiTheme="minorEastAsia" w:eastAsiaTheme="minorEastAsia" w:cstheme="minorEastAsia"/>
                <w:b/>
                <w:bCs/>
                <w:i w:val="0"/>
                <w:iCs w:val="0"/>
                <w:color w:val="000000"/>
                <w:kern w:val="0"/>
                <w:sz w:val="15"/>
                <w:szCs w:val="15"/>
                <w:u w:val="none"/>
                <w:lang w:val="en-US" w:eastAsia="zh-CN" w:bidi="ar"/>
              </w:rPr>
              <w:t>三级指标</w:t>
            </w:r>
          </w:p>
        </w:tc>
        <w:tc>
          <w:tcPr>
            <w:tcW w:w="3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bCs/>
                <w:i w:val="0"/>
                <w:iCs w:val="0"/>
                <w:color w:val="000000"/>
                <w:sz w:val="15"/>
                <w:szCs w:val="15"/>
                <w:u w:val="none"/>
              </w:rPr>
            </w:pPr>
            <w:r>
              <w:rPr>
                <w:rFonts w:hint="eastAsia" w:asciiTheme="minorEastAsia" w:hAnsiTheme="minorEastAsia" w:eastAsiaTheme="minorEastAsia" w:cstheme="minorEastAsia"/>
                <w:b/>
                <w:bCs/>
                <w:i w:val="0"/>
                <w:iCs w:val="0"/>
                <w:color w:val="000000"/>
                <w:kern w:val="0"/>
                <w:sz w:val="15"/>
                <w:szCs w:val="15"/>
                <w:u w:val="none"/>
                <w:lang w:val="en-US" w:eastAsia="zh-CN" w:bidi="ar"/>
              </w:rPr>
              <w:t>指标值</w:t>
            </w:r>
          </w:p>
        </w:tc>
        <w:tc>
          <w:tcPr>
            <w:tcW w:w="2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bCs/>
                <w:i w:val="0"/>
                <w:iCs w:val="0"/>
                <w:color w:val="000000"/>
                <w:sz w:val="15"/>
                <w:szCs w:val="15"/>
                <w:u w:val="none"/>
              </w:rPr>
            </w:pPr>
          </w:p>
        </w:tc>
        <w:tc>
          <w:tcPr>
            <w:tcW w:w="2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bCs/>
                <w:i w:val="0"/>
                <w:iCs w:val="0"/>
                <w:color w:val="000000"/>
                <w:sz w:val="15"/>
                <w:szCs w:val="15"/>
                <w:u w:val="none"/>
              </w:rPr>
            </w:pPr>
            <w:r>
              <w:rPr>
                <w:rFonts w:hint="eastAsia" w:asciiTheme="minorEastAsia" w:hAnsiTheme="minorEastAsia" w:eastAsiaTheme="minorEastAsia" w:cstheme="minorEastAsia"/>
                <w:b/>
                <w:bCs/>
                <w:i w:val="0"/>
                <w:iCs w:val="0"/>
                <w:color w:val="000000"/>
                <w:kern w:val="0"/>
                <w:sz w:val="15"/>
                <w:szCs w:val="15"/>
                <w:u w:val="none"/>
                <w:lang w:val="en-US" w:eastAsia="zh-CN" w:bidi="ar"/>
              </w:rPr>
              <w:t>1</w:t>
            </w:r>
          </w:p>
        </w:tc>
        <w:tc>
          <w:tcPr>
            <w:tcW w:w="1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bCs/>
                <w:i w:val="0"/>
                <w:iCs w:val="0"/>
                <w:color w:val="000000"/>
                <w:sz w:val="15"/>
                <w:szCs w:val="15"/>
                <w:u w:val="none"/>
              </w:rPr>
            </w:pPr>
            <w:r>
              <w:rPr>
                <w:rFonts w:hint="eastAsia" w:asciiTheme="minorEastAsia" w:hAnsiTheme="minorEastAsia" w:eastAsiaTheme="minorEastAsia" w:cstheme="minorEastAsia"/>
                <w:b/>
                <w:bCs/>
                <w:i w:val="0"/>
                <w:iCs w:val="0"/>
                <w:color w:val="000000"/>
                <w:kern w:val="0"/>
                <w:sz w:val="15"/>
                <w:szCs w:val="15"/>
                <w:u w:val="none"/>
                <w:lang w:val="en-US" w:eastAsia="zh-CN" w:bidi="ar"/>
              </w:rPr>
              <w:t>2</w:t>
            </w:r>
          </w:p>
        </w:tc>
        <w:tc>
          <w:tcPr>
            <w:tcW w:w="1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bCs/>
                <w:i w:val="0"/>
                <w:iCs w:val="0"/>
                <w:color w:val="000000"/>
                <w:sz w:val="15"/>
                <w:szCs w:val="15"/>
                <w:u w:val="none"/>
              </w:rPr>
            </w:pPr>
            <w:r>
              <w:rPr>
                <w:rFonts w:hint="eastAsia" w:asciiTheme="minorEastAsia" w:hAnsiTheme="minorEastAsia" w:eastAsiaTheme="minorEastAsia" w:cstheme="minorEastAsia"/>
                <w:b/>
                <w:bCs/>
                <w:i w:val="0"/>
                <w:iCs w:val="0"/>
                <w:color w:val="000000"/>
                <w:kern w:val="0"/>
                <w:sz w:val="15"/>
                <w:szCs w:val="15"/>
                <w:u w:val="none"/>
                <w:lang w:val="en-US" w:eastAsia="zh-CN" w:bidi="ar"/>
              </w:rPr>
              <w:t>3</w:t>
            </w:r>
          </w:p>
        </w:tc>
        <w:tc>
          <w:tcPr>
            <w:tcW w:w="1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bCs/>
                <w:i w:val="0"/>
                <w:iCs w:val="0"/>
                <w:color w:val="000000"/>
                <w:sz w:val="15"/>
                <w:szCs w:val="15"/>
                <w:u w:val="none"/>
              </w:rPr>
            </w:pPr>
            <w:r>
              <w:rPr>
                <w:rFonts w:hint="eastAsia" w:asciiTheme="minorEastAsia" w:hAnsiTheme="minorEastAsia" w:eastAsiaTheme="minorEastAsia" w:cstheme="minorEastAsia"/>
                <w:b/>
                <w:bCs/>
                <w:i w:val="0"/>
                <w:iCs w:val="0"/>
                <w:color w:val="000000"/>
                <w:kern w:val="0"/>
                <w:sz w:val="15"/>
                <w:szCs w:val="15"/>
                <w:u w:val="none"/>
                <w:lang w:val="en-US" w:eastAsia="zh-CN" w:bidi="ar"/>
              </w:rPr>
              <w:t>4</w:t>
            </w:r>
          </w:p>
        </w:tc>
        <w:tc>
          <w:tcPr>
            <w:tcW w:w="1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bCs/>
                <w:i w:val="0"/>
                <w:iCs w:val="0"/>
                <w:color w:val="000000"/>
                <w:sz w:val="15"/>
                <w:szCs w:val="15"/>
                <w:u w:val="none"/>
              </w:rPr>
            </w:pPr>
            <w:r>
              <w:rPr>
                <w:rFonts w:hint="eastAsia" w:asciiTheme="minorEastAsia" w:hAnsiTheme="minorEastAsia" w:eastAsiaTheme="minorEastAsia" w:cstheme="minorEastAsia"/>
                <w:b/>
                <w:bCs/>
                <w:i w:val="0"/>
                <w:iCs w:val="0"/>
                <w:color w:val="000000"/>
                <w:kern w:val="0"/>
                <w:sz w:val="15"/>
                <w:szCs w:val="15"/>
                <w:u w:val="none"/>
                <w:lang w:val="en-US" w:eastAsia="zh-CN" w:bidi="ar"/>
              </w:rPr>
              <w:t>5</w:t>
            </w:r>
          </w:p>
        </w:tc>
        <w:tc>
          <w:tcPr>
            <w:tcW w:w="1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bCs/>
                <w:i w:val="0"/>
                <w:iCs w:val="0"/>
                <w:color w:val="000000"/>
                <w:sz w:val="15"/>
                <w:szCs w:val="15"/>
                <w:u w:val="none"/>
              </w:rPr>
            </w:pPr>
            <w:r>
              <w:rPr>
                <w:rFonts w:hint="eastAsia" w:asciiTheme="minorEastAsia" w:hAnsiTheme="minorEastAsia" w:eastAsiaTheme="minorEastAsia" w:cstheme="minorEastAsia"/>
                <w:b/>
                <w:bCs/>
                <w:i w:val="0"/>
                <w:iCs w:val="0"/>
                <w:color w:val="000000"/>
                <w:kern w:val="0"/>
                <w:sz w:val="15"/>
                <w:szCs w:val="15"/>
                <w:u w:val="none"/>
                <w:lang w:val="en-US" w:eastAsia="zh-CN" w:bidi="ar"/>
              </w:rPr>
              <w:t>6</w:t>
            </w:r>
          </w:p>
        </w:tc>
        <w:tc>
          <w:tcPr>
            <w:tcW w:w="1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bCs/>
                <w:i w:val="0"/>
                <w:iCs w:val="0"/>
                <w:color w:val="000000"/>
                <w:sz w:val="15"/>
                <w:szCs w:val="15"/>
                <w:u w:val="none"/>
              </w:rPr>
            </w:pPr>
            <w:r>
              <w:rPr>
                <w:rFonts w:hint="eastAsia" w:asciiTheme="minorEastAsia" w:hAnsiTheme="minorEastAsia" w:eastAsiaTheme="minorEastAsia" w:cstheme="minorEastAsia"/>
                <w:b/>
                <w:bCs/>
                <w:i w:val="0"/>
                <w:iCs w:val="0"/>
                <w:color w:val="000000"/>
                <w:kern w:val="0"/>
                <w:sz w:val="15"/>
                <w:szCs w:val="15"/>
                <w:u w:val="none"/>
                <w:lang w:val="en-US" w:eastAsia="zh-CN" w:bidi="ar"/>
              </w:rPr>
              <w:t>7</w:t>
            </w:r>
          </w:p>
        </w:tc>
        <w:tc>
          <w:tcPr>
            <w:tcW w:w="1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bCs/>
                <w:i w:val="0"/>
                <w:iCs w:val="0"/>
                <w:color w:val="000000"/>
                <w:sz w:val="15"/>
                <w:szCs w:val="15"/>
                <w:u w:val="none"/>
              </w:rPr>
            </w:pPr>
            <w:r>
              <w:rPr>
                <w:rFonts w:hint="eastAsia" w:asciiTheme="minorEastAsia" w:hAnsiTheme="minorEastAsia" w:eastAsiaTheme="minorEastAsia" w:cstheme="minorEastAsia"/>
                <w:b/>
                <w:bCs/>
                <w:i w:val="0"/>
                <w:iCs w:val="0"/>
                <w:color w:val="000000"/>
                <w:kern w:val="0"/>
                <w:sz w:val="15"/>
                <w:szCs w:val="15"/>
                <w:u w:val="none"/>
                <w:lang w:val="en-US" w:eastAsia="zh-CN" w:bidi="ar"/>
              </w:rPr>
              <w:t>8</w:t>
            </w:r>
          </w:p>
        </w:tc>
        <w:tc>
          <w:tcPr>
            <w:tcW w:w="1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bCs/>
                <w:i w:val="0"/>
                <w:iCs w:val="0"/>
                <w:color w:val="000000"/>
                <w:sz w:val="15"/>
                <w:szCs w:val="15"/>
                <w:u w:val="none"/>
              </w:rPr>
            </w:pPr>
            <w:r>
              <w:rPr>
                <w:rFonts w:hint="eastAsia" w:asciiTheme="minorEastAsia" w:hAnsiTheme="minorEastAsia" w:eastAsiaTheme="minorEastAsia" w:cstheme="minorEastAsia"/>
                <w:b/>
                <w:bCs/>
                <w:i w:val="0"/>
                <w:iCs w:val="0"/>
                <w:color w:val="000000"/>
                <w:kern w:val="0"/>
                <w:sz w:val="15"/>
                <w:szCs w:val="15"/>
                <w:u w:val="none"/>
                <w:lang w:val="en-US" w:eastAsia="zh-CN" w:bidi="ar"/>
              </w:rPr>
              <w:t>9</w:t>
            </w:r>
          </w:p>
        </w:tc>
        <w:tc>
          <w:tcPr>
            <w:tcW w:w="2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bCs/>
                <w:i w:val="0"/>
                <w:iCs w:val="0"/>
                <w:color w:val="000000"/>
                <w:sz w:val="15"/>
                <w:szCs w:val="15"/>
                <w:u w:val="none"/>
              </w:rPr>
            </w:pPr>
            <w:r>
              <w:rPr>
                <w:rFonts w:hint="eastAsia" w:asciiTheme="minorEastAsia" w:hAnsiTheme="minorEastAsia" w:eastAsiaTheme="minorEastAsia" w:cstheme="minorEastAsia"/>
                <w:b/>
                <w:bCs/>
                <w:i w:val="0"/>
                <w:iCs w:val="0"/>
                <w:color w:val="000000"/>
                <w:kern w:val="0"/>
                <w:sz w:val="15"/>
                <w:szCs w:val="15"/>
                <w:u w:val="none"/>
                <w:lang w:val="en-US" w:eastAsia="zh-CN" w:bidi="ar"/>
              </w:rPr>
              <w:t>10</w:t>
            </w:r>
          </w:p>
        </w:tc>
        <w:tc>
          <w:tcPr>
            <w:tcW w:w="2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bCs/>
                <w:i w:val="0"/>
                <w:iCs w:val="0"/>
                <w:color w:val="000000"/>
                <w:sz w:val="15"/>
                <w:szCs w:val="15"/>
                <w:u w:val="none"/>
              </w:rPr>
            </w:pPr>
            <w:r>
              <w:rPr>
                <w:rFonts w:hint="eastAsia" w:asciiTheme="minorEastAsia" w:hAnsiTheme="minorEastAsia" w:eastAsiaTheme="minorEastAsia" w:cstheme="minorEastAsia"/>
                <w:b/>
                <w:bCs/>
                <w:i w:val="0"/>
                <w:iCs w:val="0"/>
                <w:color w:val="000000"/>
                <w:kern w:val="0"/>
                <w:sz w:val="15"/>
                <w:szCs w:val="15"/>
                <w:u w:val="none"/>
                <w:lang w:val="en-US" w:eastAsia="zh-CN" w:bidi="ar"/>
              </w:rPr>
              <w:t>11</w:t>
            </w:r>
          </w:p>
        </w:tc>
        <w:tc>
          <w:tcPr>
            <w:tcW w:w="2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bCs/>
                <w:i w:val="0"/>
                <w:iCs w:val="0"/>
                <w:color w:val="000000"/>
                <w:sz w:val="15"/>
                <w:szCs w:val="15"/>
                <w:u w:val="none"/>
              </w:rPr>
            </w:pPr>
            <w:r>
              <w:rPr>
                <w:rFonts w:hint="eastAsia" w:asciiTheme="minorEastAsia" w:hAnsiTheme="minorEastAsia" w:eastAsiaTheme="minorEastAsia" w:cstheme="minorEastAsia"/>
                <w:b/>
                <w:bCs/>
                <w:i w:val="0"/>
                <w:iCs w:val="0"/>
                <w:color w:val="000000"/>
                <w:kern w:val="0"/>
                <w:sz w:val="15"/>
                <w:szCs w:val="15"/>
                <w:u w:val="none"/>
                <w:lang w:val="en-US" w:eastAsia="zh-CN" w:bidi="ar"/>
              </w:rPr>
              <w:t>12</w:t>
            </w:r>
          </w:p>
        </w:tc>
        <w:tc>
          <w:tcPr>
            <w:tcW w:w="2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bCs/>
                <w:i w:val="0"/>
                <w:iCs w:val="0"/>
                <w:color w:val="000000"/>
                <w:sz w:val="15"/>
                <w:szCs w:val="15"/>
                <w:u w:val="none"/>
              </w:rPr>
            </w:pPr>
            <w:r>
              <w:rPr>
                <w:rFonts w:hint="eastAsia" w:asciiTheme="minorEastAsia" w:hAnsiTheme="minorEastAsia" w:eastAsiaTheme="minorEastAsia" w:cstheme="minorEastAsia"/>
                <w:b/>
                <w:bCs/>
                <w:i w:val="0"/>
                <w:iCs w:val="0"/>
                <w:color w:val="000000"/>
                <w:kern w:val="0"/>
                <w:sz w:val="15"/>
                <w:szCs w:val="15"/>
                <w:u w:val="none"/>
                <w:lang w:val="en-US" w:eastAsia="zh-CN" w:bidi="ar"/>
              </w:rPr>
              <w:t>13</w:t>
            </w:r>
          </w:p>
        </w:tc>
        <w:tc>
          <w:tcPr>
            <w:tcW w:w="2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bCs/>
                <w:i w:val="0"/>
                <w:iCs w:val="0"/>
                <w:color w:val="000000"/>
                <w:sz w:val="15"/>
                <w:szCs w:val="15"/>
                <w:u w:val="none"/>
              </w:rPr>
            </w:pPr>
            <w:r>
              <w:rPr>
                <w:rFonts w:hint="eastAsia" w:asciiTheme="minorEastAsia" w:hAnsiTheme="minorEastAsia" w:eastAsiaTheme="minorEastAsia" w:cstheme="minorEastAsia"/>
                <w:b/>
                <w:bCs/>
                <w:i w:val="0"/>
                <w:iCs w:val="0"/>
                <w:color w:val="000000"/>
                <w:kern w:val="0"/>
                <w:sz w:val="15"/>
                <w:szCs w:val="15"/>
                <w:u w:val="none"/>
                <w:lang w:val="en-US" w:eastAsia="zh-CN" w:bidi="ar"/>
              </w:rPr>
              <w:t>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83" w:hRule="atLeast"/>
        </w:trPr>
        <w:tc>
          <w:tcPr>
            <w:tcW w:w="48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i w:val="0"/>
                <w:iCs w:val="0"/>
                <w:color w:val="000000"/>
                <w:sz w:val="15"/>
                <w:szCs w:val="15"/>
                <w:u w:val="none"/>
              </w:rPr>
            </w:pPr>
          </w:p>
        </w:tc>
        <w:tc>
          <w:tcPr>
            <w:tcW w:w="33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bCs/>
                <w:i w:val="0"/>
                <w:iCs w:val="0"/>
                <w:color w:val="000000"/>
                <w:sz w:val="15"/>
                <w:szCs w:val="15"/>
                <w:u w:val="none"/>
              </w:rPr>
            </w:pPr>
            <w:r>
              <w:rPr>
                <w:rFonts w:hint="eastAsia" w:asciiTheme="minorEastAsia" w:hAnsiTheme="minorEastAsia" w:eastAsiaTheme="minorEastAsia" w:cstheme="minorEastAsia"/>
                <w:b/>
                <w:bCs/>
                <w:i w:val="0"/>
                <w:iCs w:val="0"/>
                <w:color w:val="000000"/>
                <w:kern w:val="0"/>
                <w:sz w:val="15"/>
                <w:szCs w:val="15"/>
                <w:u w:val="none"/>
                <w:lang w:val="en-US" w:eastAsia="zh-CN" w:bidi="ar"/>
              </w:rPr>
              <w:t>产出指标</w:t>
            </w:r>
          </w:p>
        </w:tc>
        <w:tc>
          <w:tcPr>
            <w:tcW w:w="24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bCs/>
                <w:i w:val="0"/>
                <w:iCs w:val="0"/>
                <w:color w:val="000000"/>
                <w:kern w:val="0"/>
                <w:sz w:val="15"/>
                <w:szCs w:val="15"/>
                <w:u w:val="none"/>
                <w:lang w:val="en-US" w:eastAsia="zh-CN" w:bidi="ar"/>
              </w:rPr>
            </w:pPr>
            <w:r>
              <w:rPr>
                <w:rFonts w:hint="eastAsia" w:asciiTheme="minorEastAsia" w:hAnsiTheme="minorEastAsia" w:eastAsiaTheme="minorEastAsia" w:cstheme="minorEastAsia"/>
                <w:b/>
                <w:bCs/>
                <w:i w:val="0"/>
                <w:iCs w:val="0"/>
                <w:color w:val="000000"/>
                <w:kern w:val="0"/>
                <w:sz w:val="15"/>
                <w:szCs w:val="15"/>
                <w:u w:val="none"/>
                <w:lang w:val="en-US" w:eastAsia="zh-CN" w:bidi="ar"/>
              </w:rPr>
              <w:t>数量</w:t>
            </w:r>
          </w:p>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bCs/>
                <w:i w:val="0"/>
                <w:iCs w:val="0"/>
                <w:color w:val="000000"/>
                <w:sz w:val="15"/>
                <w:szCs w:val="15"/>
                <w:u w:val="none"/>
              </w:rPr>
            </w:pPr>
            <w:r>
              <w:rPr>
                <w:rFonts w:hint="eastAsia" w:asciiTheme="minorEastAsia" w:hAnsiTheme="minorEastAsia" w:eastAsiaTheme="minorEastAsia" w:cstheme="minorEastAsia"/>
                <w:b/>
                <w:bCs/>
                <w:i w:val="0"/>
                <w:iCs w:val="0"/>
                <w:color w:val="000000"/>
                <w:kern w:val="0"/>
                <w:sz w:val="15"/>
                <w:szCs w:val="15"/>
                <w:u w:val="none"/>
                <w:lang w:val="en-US" w:eastAsia="zh-CN" w:bidi="ar"/>
              </w:rPr>
              <w:t>指标</w:t>
            </w:r>
          </w:p>
        </w:tc>
        <w:tc>
          <w:tcPr>
            <w:tcW w:w="4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i w:val="0"/>
                <w:iCs w:val="0"/>
                <w:color w:val="000000"/>
                <w:sz w:val="15"/>
                <w:szCs w:val="15"/>
                <w:u w:val="none"/>
              </w:rPr>
            </w:pPr>
            <w:r>
              <w:rPr>
                <w:rFonts w:hint="eastAsia" w:asciiTheme="minorEastAsia" w:hAnsiTheme="minorEastAsia" w:eastAsiaTheme="minorEastAsia" w:cstheme="minorEastAsia"/>
                <w:i w:val="0"/>
                <w:iCs w:val="0"/>
                <w:color w:val="000000"/>
                <w:kern w:val="0"/>
                <w:sz w:val="15"/>
                <w:szCs w:val="15"/>
                <w:u w:val="none"/>
                <w:lang w:val="en-US" w:eastAsia="zh-CN" w:bidi="ar"/>
              </w:rPr>
              <w:t>小麦“一喷三防”实施面积（万亩）</w:t>
            </w:r>
          </w:p>
        </w:tc>
        <w:tc>
          <w:tcPr>
            <w:tcW w:w="3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i w:val="0"/>
                <w:iCs w:val="0"/>
                <w:color w:val="000000"/>
                <w:sz w:val="15"/>
                <w:szCs w:val="15"/>
                <w:u w:val="none"/>
              </w:rPr>
            </w:pPr>
            <w:r>
              <w:rPr>
                <w:rFonts w:hint="eastAsia" w:asciiTheme="minorEastAsia" w:hAnsiTheme="minorEastAsia" w:eastAsiaTheme="minorEastAsia" w:cstheme="minorEastAsia"/>
                <w:i w:val="0"/>
                <w:iCs w:val="0"/>
                <w:color w:val="000000"/>
                <w:kern w:val="0"/>
                <w:sz w:val="15"/>
                <w:szCs w:val="15"/>
                <w:u w:val="none"/>
                <w:lang w:val="en-US" w:eastAsia="zh-CN" w:bidi="ar"/>
              </w:rPr>
              <w:t>≥1494.9</w:t>
            </w:r>
          </w:p>
        </w:tc>
        <w:tc>
          <w:tcPr>
            <w:tcW w:w="2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i w:val="0"/>
                <w:iCs w:val="0"/>
                <w:color w:val="000000"/>
                <w:sz w:val="15"/>
                <w:szCs w:val="15"/>
                <w:u w:val="none"/>
              </w:rPr>
            </w:pPr>
            <w:r>
              <w:rPr>
                <w:rFonts w:hint="eastAsia" w:asciiTheme="minorEastAsia" w:hAnsiTheme="minorEastAsia" w:eastAsiaTheme="minorEastAsia" w:cstheme="minorEastAsia"/>
                <w:i w:val="0"/>
                <w:iCs w:val="0"/>
                <w:color w:val="000000"/>
                <w:kern w:val="0"/>
                <w:sz w:val="15"/>
                <w:szCs w:val="15"/>
                <w:u w:val="none"/>
                <w:lang w:val="en-US" w:eastAsia="zh-CN" w:bidi="ar"/>
              </w:rPr>
              <w:t>≥1494.9</w:t>
            </w:r>
          </w:p>
        </w:tc>
        <w:tc>
          <w:tcPr>
            <w:tcW w:w="2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i w:val="0"/>
                <w:iCs w:val="0"/>
                <w:color w:val="000000"/>
                <w:sz w:val="15"/>
                <w:szCs w:val="15"/>
                <w:u w:val="none"/>
              </w:rPr>
            </w:pPr>
            <w:r>
              <w:rPr>
                <w:rFonts w:hint="eastAsia" w:asciiTheme="minorEastAsia" w:hAnsiTheme="minorEastAsia" w:eastAsiaTheme="minorEastAsia" w:cstheme="minorEastAsia"/>
                <w:i w:val="0"/>
                <w:iCs w:val="0"/>
                <w:color w:val="000000"/>
                <w:kern w:val="0"/>
                <w:sz w:val="15"/>
                <w:szCs w:val="15"/>
                <w:u w:val="none"/>
                <w:lang w:val="en-US" w:eastAsia="zh-CN" w:bidi="ar"/>
              </w:rPr>
              <w:t>≥1.6</w:t>
            </w:r>
          </w:p>
        </w:tc>
        <w:tc>
          <w:tcPr>
            <w:tcW w:w="1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i w:val="0"/>
                <w:iCs w:val="0"/>
                <w:color w:val="000000"/>
                <w:sz w:val="15"/>
                <w:szCs w:val="15"/>
                <w:u w:val="none"/>
              </w:rPr>
            </w:pPr>
            <w:r>
              <w:rPr>
                <w:rFonts w:hint="eastAsia" w:asciiTheme="minorEastAsia" w:hAnsiTheme="minorEastAsia" w:eastAsiaTheme="minorEastAsia" w:cstheme="minorEastAsia"/>
                <w:i w:val="0"/>
                <w:iCs w:val="0"/>
                <w:color w:val="000000"/>
                <w:kern w:val="0"/>
                <w:sz w:val="15"/>
                <w:szCs w:val="15"/>
                <w:u w:val="none"/>
                <w:lang w:val="en-US" w:eastAsia="zh-CN" w:bidi="ar"/>
              </w:rPr>
              <w:t>≥156.4</w:t>
            </w:r>
          </w:p>
        </w:tc>
        <w:tc>
          <w:tcPr>
            <w:tcW w:w="1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i w:val="0"/>
                <w:iCs w:val="0"/>
                <w:color w:val="000000"/>
                <w:sz w:val="15"/>
                <w:szCs w:val="15"/>
                <w:u w:val="none"/>
              </w:rPr>
            </w:pPr>
            <w:r>
              <w:rPr>
                <w:rFonts w:hint="eastAsia" w:asciiTheme="minorEastAsia" w:hAnsiTheme="minorEastAsia" w:eastAsiaTheme="minorEastAsia" w:cstheme="minorEastAsia"/>
                <w:i w:val="0"/>
                <w:iCs w:val="0"/>
                <w:color w:val="000000"/>
                <w:kern w:val="0"/>
                <w:sz w:val="15"/>
                <w:szCs w:val="15"/>
                <w:u w:val="none"/>
                <w:lang w:val="en-US" w:eastAsia="zh-CN" w:bidi="ar"/>
              </w:rPr>
              <w:t>≥108.5</w:t>
            </w: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i w:val="0"/>
                <w:iCs w:val="0"/>
                <w:color w:val="000000"/>
                <w:sz w:val="15"/>
                <w:szCs w:val="15"/>
                <w:u w:val="none"/>
              </w:rPr>
            </w:pPr>
            <w:r>
              <w:rPr>
                <w:rFonts w:hint="eastAsia" w:asciiTheme="minorEastAsia" w:hAnsiTheme="minorEastAsia" w:eastAsiaTheme="minorEastAsia" w:cstheme="minorEastAsia"/>
                <w:i w:val="0"/>
                <w:iCs w:val="0"/>
                <w:color w:val="000000"/>
                <w:kern w:val="0"/>
                <w:sz w:val="15"/>
                <w:szCs w:val="15"/>
                <w:u w:val="none"/>
                <w:lang w:val="en-US" w:eastAsia="zh-CN" w:bidi="ar"/>
              </w:rPr>
              <w:t>≥36.2</w:t>
            </w:r>
          </w:p>
        </w:tc>
        <w:tc>
          <w:tcPr>
            <w:tcW w:w="1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i w:val="0"/>
                <w:iCs w:val="0"/>
                <w:color w:val="000000"/>
                <w:sz w:val="15"/>
                <w:szCs w:val="15"/>
                <w:u w:val="none"/>
              </w:rPr>
            </w:pPr>
          </w:p>
        </w:tc>
        <w:tc>
          <w:tcPr>
            <w:tcW w:w="1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i w:val="0"/>
                <w:iCs w:val="0"/>
                <w:color w:val="000000"/>
                <w:sz w:val="15"/>
                <w:szCs w:val="15"/>
                <w:u w:val="none"/>
              </w:rPr>
            </w:pPr>
            <w:r>
              <w:rPr>
                <w:rFonts w:hint="eastAsia" w:asciiTheme="minorEastAsia" w:hAnsiTheme="minorEastAsia" w:eastAsiaTheme="minorEastAsia" w:cstheme="minorEastAsia"/>
                <w:i w:val="0"/>
                <w:iCs w:val="0"/>
                <w:color w:val="000000"/>
                <w:kern w:val="0"/>
                <w:sz w:val="15"/>
                <w:szCs w:val="15"/>
                <w:u w:val="none"/>
                <w:lang w:val="en-US" w:eastAsia="zh-CN" w:bidi="ar"/>
              </w:rPr>
              <w:t>≥14.7</w:t>
            </w:r>
          </w:p>
        </w:tc>
        <w:tc>
          <w:tcPr>
            <w:tcW w:w="1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i w:val="0"/>
                <w:iCs w:val="0"/>
                <w:color w:val="000000"/>
                <w:sz w:val="15"/>
                <w:szCs w:val="15"/>
                <w:u w:val="none"/>
              </w:rPr>
            </w:pPr>
            <w:r>
              <w:rPr>
                <w:rFonts w:hint="eastAsia" w:asciiTheme="minorEastAsia" w:hAnsiTheme="minorEastAsia" w:eastAsiaTheme="minorEastAsia" w:cstheme="minorEastAsia"/>
                <w:i w:val="0"/>
                <w:iCs w:val="0"/>
                <w:color w:val="000000"/>
                <w:kern w:val="0"/>
                <w:sz w:val="15"/>
                <w:szCs w:val="15"/>
                <w:u w:val="none"/>
                <w:lang w:val="en-US" w:eastAsia="zh-CN" w:bidi="ar"/>
              </w:rPr>
              <w:t>≥169.8</w:t>
            </w:r>
          </w:p>
        </w:tc>
        <w:tc>
          <w:tcPr>
            <w:tcW w:w="1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i w:val="0"/>
                <w:iCs w:val="0"/>
                <w:color w:val="000000"/>
                <w:sz w:val="15"/>
                <w:szCs w:val="15"/>
                <w:u w:val="none"/>
              </w:rPr>
            </w:pPr>
            <w:r>
              <w:rPr>
                <w:rFonts w:hint="eastAsia" w:asciiTheme="minorEastAsia" w:hAnsiTheme="minorEastAsia" w:eastAsiaTheme="minorEastAsia" w:cstheme="minorEastAsia"/>
                <w:i w:val="0"/>
                <w:iCs w:val="0"/>
                <w:color w:val="000000"/>
                <w:kern w:val="0"/>
                <w:sz w:val="15"/>
                <w:szCs w:val="15"/>
                <w:u w:val="none"/>
                <w:lang w:val="en-US" w:eastAsia="zh-CN" w:bidi="ar"/>
              </w:rPr>
              <w:t>≥27.1</w:t>
            </w:r>
          </w:p>
        </w:tc>
        <w:tc>
          <w:tcPr>
            <w:tcW w:w="1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i w:val="0"/>
                <w:iCs w:val="0"/>
                <w:color w:val="000000"/>
                <w:sz w:val="15"/>
                <w:szCs w:val="15"/>
                <w:u w:val="none"/>
              </w:rPr>
            </w:pPr>
          </w:p>
        </w:tc>
        <w:tc>
          <w:tcPr>
            <w:tcW w:w="2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i w:val="0"/>
                <w:iCs w:val="0"/>
                <w:color w:val="000000"/>
                <w:sz w:val="15"/>
                <w:szCs w:val="15"/>
                <w:u w:val="none"/>
              </w:rPr>
            </w:pPr>
            <w:r>
              <w:rPr>
                <w:rFonts w:hint="eastAsia" w:asciiTheme="minorEastAsia" w:hAnsiTheme="minorEastAsia" w:eastAsiaTheme="minorEastAsia" w:cstheme="minorEastAsia"/>
                <w:i w:val="0"/>
                <w:iCs w:val="0"/>
                <w:color w:val="000000"/>
                <w:kern w:val="0"/>
                <w:sz w:val="15"/>
                <w:szCs w:val="15"/>
                <w:u w:val="none"/>
                <w:lang w:val="en-US" w:eastAsia="zh-CN" w:bidi="ar"/>
              </w:rPr>
              <w:t>≥74.3</w:t>
            </w:r>
          </w:p>
        </w:tc>
        <w:tc>
          <w:tcPr>
            <w:tcW w:w="2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i w:val="0"/>
                <w:iCs w:val="0"/>
                <w:color w:val="000000"/>
                <w:sz w:val="15"/>
                <w:szCs w:val="15"/>
                <w:u w:val="none"/>
              </w:rPr>
            </w:pPr>
            <w:r>
              <w:rPr>
                <w:rFonts w:hint="eastAsia" w:asciiTheme="minorEastAsia" w:hAnsiTheme="minorEastAsia" w:eastAsiaTheme="minorEastAsia" w:cstheme="minorEastAsia"/>
                <w:i w:val="0"/>
                <w:iCs w:val="0"/>
                <w:color w:val="000000"/>
                <w:kern w:val="0"/>
                <w:sz w:val="15"/>
                <w:szCs w:val="15"/>
                <w:u w:val="none"/>
                <w:lang w:val="en-US" w:eastAsia="zh-CN" w:bidi="ar"/>
              </w:rPr>
              <w:t>≥292.3</w:t>
            </w:r>
          </w:p>
        </w:tc>
        <w:tc>
          <w:tcPr>
            <w:tcW w:w="2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i w:val="0"/>
                <w:iCs w:val="0"/>
                <w:color w:val="000000"/>
                <w:sz w:val="15"/>
                <w:szCs w:val="15"/>
                <w:u w:val="none"/>
              </w:rPr>
            </w:pPr>
            <w:r>
              <w:rPr>
                <w:rFonts w:hint="eastAsia" w:asciiTheme="minorEastAsia" w:hAnsiTheme="minorEastAsia" w:eastAsiaTheme="minorEastAsia" w:cstheme="minorEastAsia"/>
                <w:i w:val="0"/>
                <w:iCs w:val="0"/>
                <w:color w:val="000000"/>
                <w:kern w:val="0"/>
                <w:sz w:val="15"/>
                <w:szCs w:val="15"/>
                <w:u w:val="none"/>
                <w:lang w:val="en-US" w:eastAsia="zh-CN" w:bidi="ar"/>
              </w:rPr>
              <w:t>≥41.6</w:t>
            </w:r>
          </w:p>
        </w:tc>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i w:val="0"/>
                <w:iCs w:val="0"/>
                <w:color w:val="000000"/>
                <w:sz w:val="15"/>
                <w:szCs w:val="15"/>
                <w:u w:val="none"/>
              </w:rPr>
            </w:pPr>
            <w:r>
              <w:rPr>
                <w:rFonts w:hint="eastAsia" w:asciiTheme="minorEastAsia" w:hAnsiTheme="minorEastAsia" w:eastAsiaTheme="minorEastAsia" w:cstheme="minorEastAsia"/>
                <w:i w:val="0"/>
                <w:iCs w:val="0"/>
                <w:color w:val="000000"/>
                <w:kern w:val="0"/>
                <w:sz w:val="15"/>
                <w:szCs w:val="15"/>
                <w:u w:val="none"/>
                <w:lang w:val="en-US" w:eastAsia="zh-CN" w:bidi="ar"/>
              </w:rPr>
              <w:t>≥394.8</w:t>
            </w:r>
          </w:p>
        </w:tc>
        <w:tc>
          <w:tcPr>
            <w:tcW w:w="2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i w:val="0"/>
                <w:iCs w:val="0"/>
                <w:color w:val="000000"/>
                <w:sz w:val="15"/>
                <w:szCs w:val="15"/>
                <w:u w:val="none"/>
              </w:rPr>
            </w:pPr>
            <w:r>
              <w:rPr>
                <w:rFonts w:hint="eastAsia" w:asciiTheme="minorEastAsia" w:hAnsiTheme="minorEastAsia" w:eastAsiaTheme="minorEastAsia" w:cstheme="minorEastAsia"/>
                <w:i w:val="0"/>
                <w:iCs w:val="0"/>
                <w:color w:val="000000"/>
                <w:kern w:val="0"/>
                <w:sz w:val="15"/>
                <w:szCs w:val="15"/>
                <w:u w:val="none"/>
                <w:lang w:val="en-US" w:eastAsia="zh-CN" w:bidi="ar"/>
              </w:rPr>
              <w:t>≥177.6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83" w:hRule="atLeast"/>
        </w:trPr>
        <w:tc>
          <w:tcPr>
            <w:tcW w:w="48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i w:val="0"/>
                <w:iCs w:val="0"/>
                <w:color w:val="000000"/>
                <w:sz w:val="15"/>
                <w:szCs w:val="15"/>
                <w:u w:val="none"/>
              </w:rPr>
            </w:pPr>
          </w:p>
        </w:tc>
        <w:tc>
          <w:tcPr>
            <w:tcW w:w="33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bCs/>
                <w:i w:val="0"/>
                <w:iCs w:val="0"/>
                <w:color w:val="000000"/>
                <w:sz w:val="15"/>
                <w:szCs w:val="15"/>
                <w:u w:val="none"/>
              </w:rPr>
            </w:pPr>
          </w:p>
        </w:tc>
        <w:tc>
          <w:tcPr>
            <w:tcW w:w="24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bCs/>
                <w:i w:val="0"/>
                <w:iCs w:val="0"/>
                <w:color w:val="000000"/>
                <w:sz w:val="15"/>
                <w:szCs w:val="15"/>
                <w:u w:val="none"/>
              </w:rPr>
            </w:pPr>
          </w:p>
        </w:tc>
        <w:tc>
          <w:tcPr>
            <w:tcW w:w="4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i w:val="0"/>
                <w:iCs w:val="0"/>
                <w:color w:val="000000"/>
                <w:sz w:val="15"/>
                <w:szCs w:val="15"/>
                <w:u w:val="none"/>
              </w:rPr>
            </w:pPr>
            <w:r>
              <w:rPr>
                <w:rStyle w:val="20"/>
                <w:rFonts w:hint="eastAsia" w:asciiTheme="minorEastAsia" w:hAnsiTheme="minorEastAsia" w:eastAsiaTheme="minorEastAsia" w:cstheme="minorEastAsia"/>
                <w:sz w:val="15"/>
                <w:szCs w:val="15"/>
                <w:lang w:val="en-US" w:eastAsia="zh-CN" w:bidi="ar"/>
              </w:rPr>
              <w:t>重点作物绿色高产高效创建县数量（个）</w:t>
            </w:r>
          </w:p>
        </w:tc>
        <w:tc>
          <w:tcPr>
            <w:tcW w:w="3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i w:val="0"/>
                <w:iCs w:val="0"/>
                <w:color w:val="000000"/>
                <w:sz w:val="15"/>
                <w:szCs w:val="15"/>
                <w:u w:val="none"/>
              </w:rPr>
            </w:pPr>
            <w:r>
              <w:rPr>
                <w:rFonts w:hint="eastAsia" w:asciiTheme="minorEastAsia" w:hAnsiTheme="minorEastAsia" w:eastAsiaTheme="minorEastAsia" w:cstheme="minorEastAsia"/>
                <w:i w:val="0"/>
                <w:iCs w:val="0"/>
                <w:color w:val="000000"/>
                <w:kern w:val="0"/>
                <w:sz w:val="15"/>
                <w:szCs w:val="15"/>
                <w:u w:val="none"/>
                <w:lang w:val="en-US" w:eastAsia="zh-CN" w:bidi="ar"/>
              </w:rPr>
              <w:t>19</w:t>
            </w:r>
          </w:p>
        </w:tc>
        <w:tc>
          <w:tcPr>
            <w:tcW w:w="2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i w:val="0"/>
                <w:iCs w:val="0"/>
                <w:color w:val="000000"/>
                <w:sz w:val="15"/>
                <w:szCs w:val="15"/>
                <w:u w:val="none"/>
              </w:rPr>
            </w:pPr>
            <w:r>
              <w:rPr>
                <w:rFonts w:hint="eastAsia" w:asciiTheme="minorEastAsia" w:hAnsiTheme="minorEastAsia" w:eastAsiaTheme="minorEastAsia" w:cstheme="minorEastAsia"/>
                <w:i w:val="0"/>
                <w:iCs w:val="0"/>
                <w:color w:val="000000"/>
                <w:kern w:val="0"/>
                <w:sz w:val="15"/>
                <w:szCs w:val="15"/>
                <w:u w:val="none"/>
                <w:lang w:val="en-US" w:eastAsia="zh-CN" w:bidi="ar"/>
              </w:rPr>
              <w:t>23</w:t>
            </w:r>
          </w:p>
        </w:tc>
        <w:tc>
          <w:tcPr>
            <w:tcW w:w="2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i w:val="0"/>
                <w:iCs w:val="0"/>
                <w:color w:val="000000"/>
                <w:sz w:val="15"/>
                <w:szCs w:val="15"/>
                <w:u w:val="none"/>
              </w:rPr>
            </w:pPr>
          </w:p>
        </w:tc>
        <w:tc>
          <w:tcPr>
            <w:tcW w:w="1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i w:val="0"/>
                <w:iCs w:val="0"/>
                <w:color w:val="000000"/>
                <w:sz w:val="15"/>
                <w:szCs w:val="15"/>
                <w:u w:val="none"/>
              </w:rPr>
            </w:pPr>
            <w:r>
              <w:rPr>
                <w:rFonts w:hint="eastAsia" w:asciiTheme="minorEastAsia" w:hAnsiTheme="minorEastAsia" w:eastAsiaTheme="minorEastAsia" w:cstheme="minorEastAsia"/>
                <w:i w:val="0"/>
                <w:iCs w:val="0"/>
                <w:color w:val="000000"/>
                <w:kern w:val="0"/>
                <w:sz w:val="15"/>
                <w:szCs w:val="15"/>
                <w:u w:val="none"/>
                <w:lang w:val="en-US" w:eastAsia="zh-CN" w:bidi="ar"/>
              </w:rPr>
              <w:t>5</w:t>
            </w:r>
          </w:p>
        </w:tc>
        <w:tc>
          <w:tcPr>
            <w:tcW w:w="1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i w:val="0"/>
                <w:iCs w:val="0"/>
                <w:color w:val="000000"/>
                <w:sz w:val="15"/>
                <w:szCs w:val="15"/>
                <w:u w:val="none"/>
              </w:rPr>
            </w:pPr>
            <w:r>
              <w:rPr>
                <w:rFonts w:hint="eastAsia" w:asciiTheme="minorEastAsia" w:hAnsiTheme="minorEastAsia" w:eastAsiaTheme="minorEastAsia" w:cstheme="minorEastAsia"/>
                <w:i w:val="0"/>
                <w:iCs w:val="0"/>
                <w:color w:val="000000"/>
                <w:kern w:val="0"/>
                <w:sz w:val="15"/>
                <w:szCs w:val="15"/>
                <w:u w:val="none"/>
                <w:lang w:val="en-US" w:eastAsia="zh-CN" w:bidi="ar"/>
              </w:rPr>
              <w:t>2</w:t>
            </w: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i w:val="0"/>
                <w:iCs w:val="0"/>
                <w:color w:val="000000"/>
                <w:sz w:val="15"/>
                <w:szCs w:val="15"/>
                <w:u w:val="none"/>
              </w:rPr>
            </w:pPr>
            <w:r>
              <w:rPr>
                <w:rFonts w:hint="eastAsia" w:asciiTheme="minorEastAsia" w:hAnsiTheme="minorEastAsia" w:eastAsiaTheme="minorEastAsia" w:cstheme="minorEastAsia"/>
                <w:i w:val="0"/>
                <w:iCs w:val="0"/>
                <w:color w:val="000000"/>
                <w:kern w:val="0"/>
                <w:sz w:val="15"/>
                <w:szCs w:val="15"/>
                <w:u w:val="none"/>
                <w:lang w:val="en-US" w:eastAsia="zh-CN" w:bidi="ar"/>
              </w:rPr>
              <w:t>1</w:t>
            </w:r>
          </w:p>
        </w:tc>
        <w:tc>
          <w:tcPr>
            <w:tcW w:w="1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i w:val="0"/>
                <w:iCs w:val="0"/>
                <w:color w:val="000000"/>
                <w:sz w:val="15"/>
                <w:szCs w:val="15"/>
                <w:u w:val="none"/>
              </w:rPr>
            </w:pPr>
          </w:p>
        </w:tc>
        <w:tc>
          <w:tcPr>
            <w:tcW w:w="1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i w:val="0"/>
                <w:iCs w:val="0"/>
                <w:color w:val="000000"/>
                <w:sz w:val="15"/>
                <w:szCs w:val="15"/>
                <w:u w:val="none"/>
              </w:rPr>
            </w:pPr>
            <w:r>
              <w:rPr>
                <w:rFonts w:hint="eastAsia" w:asciiTheme="minorEastAsia" w:hAnsiTheme="minorEastAsia" w:eastAsiaTheme="minorEastAsia" w:cstheme="minorEastAsia"/>
                <w:i w:val="0"/>
                <w:iCs w:val="0"/>
                <w:color w:val="000000"/>
                <w:kern w:val="0"/>
                <w:sz w:val="15"/>
                <w:szCs w:val="15"/>
                <w:u w:val="none"/>
                <w:lang w:val="en-US" w:eastAsia="zh-CN" w:bidi="ar"/>
              </w:rPr>
              <w:t>1</w:t>
            </w:r>
          </w:p>
        </w:tc>
        <w:tc>
          <w:tcPr>
            <w:tcW w:w="1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i w:val="0"/>
                <w:iCs w:val="0"/>
                <w:color w:val="000000"/>
                <w:sz w:val="15"/>
                <w:szCs w:val="15"/>
                <w:u w:val="none"/>
              </w:rPr>
            </w:pPr>
            <w:r>
              <w:rPr>
                <w:rFonts w:hint="eastAsia" w:asciiTheme="minorEastAsia" w:hAnsiTheme="minorEastAsia" w:eastAsiaTheme="minorEastAsia" w:cstheme="minorEastAsia"/>
                <w:i w:val="0"/>
                <w:iCs w:val="0"/>
                <w:color w:val="000000"/>
                <w:kern w:val="0"/>
                <w:sz w:val="15"/>
                <w:szCs w:val="15"/>
                <w:u w:val="none"/>
                <w:lang w:val="en-US" w:eastAsia="zh-CN" w:bidi="ar"/>
              </w:rPr>
              <w:t>2</w:t>
            </w:r>
          </w:p>
        </w:tc>
        <w:tc>
          <w:tcPr>
            <w:tcW w:w="1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i w:val="0"/>
                <w:iCs w:val="0"/>
                <w:color w:val="000000"/>
                <w:sz w:val="15"/>
                <w:szCs w:val="15"/>
                <w:u w:val="none"/>
              </w:rPr>
            </w:pPr>
          </w:p>
        </w:tc>
        <w:tc>
          <w:tcPr>
            <w:tcW w:w="1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i w:val="0"/>
                <w:iCs w:val="0"/>
                <w:color w:val="000000"/>
                <w:sz w:val="15"/>
                <w:szCs w:val="15"/>
                <w:u w:val="none"/>
              </w:rPr>
            </w:pPr>
          </w:p>
        </w:tc>
        <w:tc>
          <w:tcPr>
            <w:tcW w:w="2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i w:val="0"/>
                <w:iCs w:val="0"/>
                <w:color w:val="000000"/>
                <w:sz w:val="15"/>
                <w:szCs w:val="15"/>
                <w:u w:val="none"/>
              </w:rPr>
            </w:pPr>
            <w:r>
              <w:rPr>
                <w:rFonts w:hint="eastAsia" w:asciiTheme="minorEastAsia" w:hAnsiTheme="minorEastAsia" w:eastAsiaTheme="minorEastAsia" w:cstheme="minorEastAsia"/>
                <w:i w:val="0"/>
                <w:iCs w:val="0"/>
                <w:color w:val="000000"/>
                <w:kern w:val="0"/>
                <w:sz w:val="15"/>
                <w:szCs w:val="15"/>
                <w:u w:val="none"/>
                <w:lang w:val="en-US" w:eastAsia="zh-CN" w:bidi="ar"/>
              </w:rPr>
              <w:t>2</w:t>
            </w:r>
          </w:p>
        </w:tc>
        <w:tc>
          <w:tcPr>
            <w:tcW w:w="2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i w:val="0"/>
                <w:iCs w:val="0"/>
                <w:color w:val="000000"/>
                <w:sz w:val="15"/>
                <w:szCs w:val="15"/>
                <w:u w:val="none"/>
              </w:rPr>
            </w:pPr>
            <w:r>
              <w:rPr>
                <w:rFonts w:hint="eastAsia" w:asciiTheme="minorEastAsia" w:hAnsiTheme="minorEastAsia" w:eastAsiaTheme="minorEastAsia" w:cstheme="minorEastAsia"/>
                <w:i w:val="0"/>
                <w:iCs w:val="0"/>
                <w:color w:val="000000"/>
                <w:kern w:val="0"/>
                <w:sz w:val="15"/>
                <w:szCs w:val="15"/>
                <w:u w:val="none"/>
                <w:lang w:val="en-US" w:eastAsia="zh-CN" w:bidi="ar"/>
              </w:rPr>
              <w:t>4</w:t>
            </w:r>
          </w:p>
        </w:tc>
        <w:tc>
          <w:tcPr>
            <w:tcW w:w="2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i w:val="0"/>
                <w:iCs w:val="0"/>
                <w:color w:val="000000"/>
                <w:sz w:val="15"/>
                <w:szCs w:val="15"/>
                <w:u w:val="none"/>
              </w:rPr>
            </w:pPr>
          </w:p>
        </w:tc>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i w:val="0"/>
                <w:iCs w:val="0"/>
                <w:color w:val="000000"/>
                <w:sz w:val="15"/>
                <w:szCs w:val="15"/>
                <w:u w:val="none"/>
              </w:rPr>
            </w:pPr>
            <w:r>
              <w:rPr>
                <w:rFonts w:hint="eastAsia" w:asciiTheme="minorEastAsia" w:hAnsiTheme="minorEastAsia" w:eastAsiaTheme="minorEastAsia" w:cstheme="minorEastAsia"/>
                <w:i w:val="0"/>
                <w:iCs w:val="0"/>
                <w:color w:val="000000"/>
                <w:kern w:val="0"/>
                <w:sz w:val="15"/>
                <w:szCs w:val="15"/>
                <w:u w:val="none"/>
                <w:lang w:val="en-US" w:eastAsia="zh-CN" w:bidi="ar"/>
              </w:rPr>
              <w:t>4</w:t>
            </w:r>
          </w:p>
        </w:tc>
        <w:tc>
          <w:tcPr>
            <w:tcW w:w="2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i w:val="0"/>
                <w:iCs w:val="0"/>
                <w:color w:val="000000"/>
                <w:sz w:val="15"/>
                <w:szCs w:val="15"/>
                <w:u w:val="none"/>
              </w:rPr>
            </w:pPr>
            <w:r>
              <w:rPr>
                <w:rFonts w:hint="eastAsia" w:asciiTheme="minorEastAsia" w:hAnsiTheme="minorEastAsia" w:eastAsiaTheme="minorEastAsia" w:cstheme="minorEastAsia"/>
                <w:i w:val="0"/>
                <w:iCs w:val="0"/>
                <w:color w:val="000000"/>
                <w:kern w:val="0"/>
                <w:sz w:val="15"/>
                <w:szCs w:val="15"/>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83" w:hRule="atLeast"/>
        </w:trPr>
        <w:tc>
          <w:tcPr>
            <w:tcW w:w="48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i w:val="0"/>
                <w:iCs w:val="0"/>
                <w:color w:val="000000"/>
                <w:sz w:val="15"/>
                <w:szCs w:val="15"/>
                <w:u w:val="none"/>
              </w:rPr>
            </w:pPr>
          </w:p>
        </w:tc>
        <w:tc>
          <w:tcPr>
            <w:tcW w:w="33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bCs/>
                <w:i w:val="0"/>
                <w:iCs w:val="0"/>
                <w:color w:val="000000"/>
                <w:sz w:val="15"/>
                <w:szCs w:val="15"/>
                <w:u w:val="none"/>
              </w:rPr>
            </w:pPr>
          </w:p>
        </w:tc>
        <w:tc>
          <w:tcPr>
            <w:tcW w:w="24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bCs/>
                <w:i w:val="0"/>
                <w:iCs w:val="0"/>
                <w:color w:val="000000"/>
                <w:sz w:val="15"/>
                <w:szCs w:val="15"/>
                <w:u w:val="none"/>
              </w:rPr>
            </w:pPr>
          </w:p>
        </w:tc>
        <w:tc>
          <w:tcPr>
            <w:tcW w:w="4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i w:val="0"/>
                <w:iCs w:val="0"/>
                <w:color w:val="000000"/>
                <w:sz w:val="15"/>
                <w:szCs w:val="15"/>
                <w:u w:val="none"/>
              </w:rPr>
            </w:pPr>
            <w:r>
              <w:rPr>
                <w:rFonts w:hint="eastAsia" w:asciiTheme="minorEastAsia" w:hAnsiTheme="minorEastAsia" w:eastAsiaTheme="minorEastAsia" w:cstheme="minorEastAsia"/>
                <w:i w:val="0"/>
                <w:iCs w:val="0"/>
                <w:color w:val="000000"/>
                <w:kern w:val="0"/>
                <w:sz w:val="15"/>
                <w:szCs w:val="15"/>
                <w:u w:val="none"/>
                <w:lang w:val="en-US" w:eastAsia="zh-CN" w:bidi="ar"/>
              </w:rPr>
              <w:t>其中：大豆玉米单产提升整建制推进县数量（个）</w:t>
            </w:r>
          </w:p>
        </w:tc>
        <w:tc>
          <w:tcPr>
            <w:tcW w:w="3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i w:val="0"/>
                <w:iCs w:val="0"/>
                <w:color w:val="000000"/>
                <w:sz w:val="15"/>
                <w:szCs w:val="15"/>
                <w:u w:val="none"/>
              </w:rPr>
            </w:pPr>
            <w:r>
              <w:rPr>
                <w:rFonts w:hint="eastAsia" w:asciiTheme="minorEastAsia" w:hAnsiTheme="minorEastAsia" w:eastAsiaTheme="minorEastAsia" w:cstheme="minorEastAsia"/>
                <w:i w:val="0"/>
                <w:iCs w:val="0"/>
                <w:color w:val="000000"/>
                <w:kern w:val="0"/>
                <w:sz w:val="15"/>
                <w:szCs w:val="15"/>
                <w:u w:val="none"/>
                <w:lang w:val="en-US" w:eastAsia="zh-CN" w:bidi="ar"/>
              </w:rPr>
              <w:t>7</w:t>
            </w:r>
          </w:p>
        </w:tc>
        <w:tc>
          <w:tcPr>
            <w:tcW w:w="2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i w:val="0"/>
                <w:iCs w:val="0"/>
                <w:color w:val="000000"/>
                <w:sz w:val="15"/>
                <w:szCs w:val="15"/>
                <w:u w:val="none"/>
              </w:rPr>
            </w:pPr>
            <w:r>
              <w:rPr>
                <w:rFonts w:hint="eastAsia" w:asciiTheme="minorEastAsia" w:hAnsiTheme="minorEastAsia" w:eastAsiaTheme="minorEastAsia" w:cstheme="minorEastAsia"/>
                <w:i w:val="0"/>
                <w:iCs w:val="0"/>
                <w:color w:val="000000"/>
                <w:kern w:val="0"/>
                <w:sz w:val="15"/>
                <w:szCs w:val="15"/>
                <w:u w:val="none"/>
                <w:lang w:val="en-US" w:eastAsia="zh-CN" w:bidi="ar"/>
              </w:rPr>
              <w:t>8</w:t>
            </w:r>
          </w:p>
        </w:tc>
        <w:tc>
          <w:tcPr>
            <w:tcW w:w="2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i w:val="0"/>
                <w:iCs w:val="0"/>
                <w:color w:val="000000"/>
                <w:sz w:val="15"/>
                <w:szCs w:val="15"/>
                <w:u w:val="none"/>
              </w:rPr>
            </w:pPr>
          </w:p>
        </w:tc>
        <w:tc>
          <w:tcPr>
            <w:tcW w:w="1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i w:val="0"/>
                <w:iCs w:val="0"/>
                <w:color w:val="000000"/>
                <w:sz w:val="15"/>
                <w:szCs w:val="15"/>
                <w:u w:val="none"/>
              </w:rPr>
            </w:pPr>
            <w:r>
              <w:rPr>
                <w:rFonts w:hint="eastAsia" w:asciiTheme="minorEastAsia" w:hAnsiTheme="minorEastAsia" w:eastAsiaTheme="minorEastAsia" w:cstheme="minorEastAsia"/>
                <w:i w:val="0"/>
                <w:iCs w:val="0"/>
                <w:color w:val="000000"/>
                <w:kern w:val="0"/>
                <w:sz w:val="15"/>
                <w:szCs w:val="15"/>
                <w:u w:val="none"/>
                <w:lang w:val="en-US" w:eastAsia="zh-CN" w:bidi="ar"/>
              </w:rPr>
              <w:t>3</w:t>
            </w:r>
          </w:p>
        </w:tc>
        <w:tc>
          <w:tcPr>
            <w:tcW w:w="1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i w:val="0"/>
                <w:iCs w:val="0"/>
                <w:color w:val="000000"/>
                <w:sz w:val="15"/>
                <w:szCs w:val="15"/>
                <w:u w:val="none"/>
              </w:rPr>
            </w:pPr>
            <w:r>
              <w:rPr>
                <w:rFonts w:hint="eastAsia" w:asciiTheme="minorEastAsia" w:hAnsiTheme="minorEastAsia" w:eastAsiaTheme="minorEastAsia" w:cstheme="minorEastAsia"/>
                <w:i w:val="0"/>
                <w:iCs w:val="0"/>
                <w:color w:val="000000"/>
                <w:kern w:val="0"/>
                <w:sz w:val="15"/>
                <w:szCs w:val="15"/>
                <w:u w:val="none"/>
                <w:lang w:val="en-US" w:eastAsia="zh-CN" w:bidi="ar"/>
              </w:rPr>
              <w:t>1</w:t>
            </w: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i w:val="0"/>
                <w:iCs w:val="0"/>
                <w:color w:val="000000"/>
                <w:sz w:val="15"/>
                <w:szCs w:val="15"/>
                <w:u w:val="none"/>
              </w:rPr>
            </w:pPr>
          </w:p>
        </w:tc>
        <w:tc>
          <w:tcPr>
            <w:tcW w:w="1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i w:val="0"/>
                <w:iCs w:val="0"/>
                <w:color w:val="000000"/>
                <w:sz w:val="15"/>
                <w:szCs w:val="15"/>
                <w:u w:val="none"/>
              </w:rPr>
            </w:pPr>
          </w:p>
        </w:tc>
        <w:tc>
          <w:tcPr>
            <w:tcW w:w="1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i w:val="0"/>
                <w:iCs w:val="0"/>
                <w:color w:val="000000"/>
                <w:sz w:val="15"/>
                <w:szCs w:val="15"/>
                <w:u w:val="none"/>
              </w:rPr>
            </w:pPr>
            <w:r>
              <w:rPr>
                <w:rFonts w:hint="eastAsia" w:asciiTheme="minorEastAsia" w:hAnsiTheme="minorEastAsia" w:eastAsiaTheme="minorEastAsia" w:cstheme="minorEastAsia"/>
                <w:i w:val="0"/>
                <w:iCs w:val="0"/>
                <w:color w:val="000000"/>
                <w:kern w:val="0"/>
                <w:sz w:val="15"/>
                <w:szCs w:val="15"/>
                <w:u w:val="none"/>
                <w:lang w:val="en-US" w:eastAsia="zh-CN" w:bidi="ar"/>
              </w:rPr>
              <w:t>1</w:t>
            </w:r>
          </w:p>
        </w:tc>
        <w:tc>
          <w:tcPr>
            <w:tcW w:w="1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i w:val="0"/>
                <w:iCs w:val="0"/>
                <w:color w:val="000000"/>
                <w:sz w:val="15"/>
                <w:szCs w:val="15"/>
                <w:u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i w:val="0"/>
                <w:iCs w:val="0"/>
                <w:color w:val="000000"/>
                <w:sz w:val="15"/>
                <w:szCs w:val="15"/>
                <w:u w:val="none"/>
              </w:rPr>
            </w:pPr>
          </w:p>
        </w:tc>
        <w:tc>
          <w:tcPr>
            <w:tcW w:w="1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i w:val="0"/>
                <w:iCs w:val="0"/>
                <w:color w:val="000000"/>
                <w:sz w:val="15"/>
                <w:szCs w:val="15"/>
                <w:u w:val="none"/>
              </w:rPr>
            </w:pPr>
          </w:p>
        </w:tc>
        <w:tc>
          <w:tcPr>
            <w:tcW w:w="2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i w:val="0"/>
                <w:iCs w:val="0"/>
                <w:color w:val="000000"/>
                <w:sz w:val="15"/>
                <w:szCs w:val="15"/>
                <w:u w:val="none"/>
              </w:rPr>
            </w:pPr>
          </w:p>
        </w:tc>
        <w:tc>
          <w:tcPr>
            <w:tcW w:w="2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i w:val="0"/>
                <w:iCs w:val="0"/>
                <w:color w:val="000000"/>
                <w:sz w:val="15"/>
                <w:szCs w:val="15"/>
                <w:u w:val="none"/>
              </w:rPr>
            </w:pPr>
            <w:r>
              <w:rPr>
                <w:rFonts w:hint="eastAsia" w:asciiTheme="minorEastAsia" w:hAnsiTheme="minorEastAsia" w:eastAsiaTheme="minorEastAsia" w:cstheme="minorEastAsia"/>
                <w:i w:val="0"/>
                <w:iCs w:val="0"/>
                <w:color w:val="000000"/>
                <w:kern w:val="0"/>
                <w:sz w:val="15"/>
                <w:szCs w:val="15"/>
                <w:u w:val="none"/>
                <w:lang w:val="en-US" w:eastAsia="zh-CN" w:bidi="ar"/>
              </w:rPr>
              <w:t>1</w:t>
            </w:r>
          </w:p>
        </w:tc>
        <w:tc>
          <w:tcPr>
            <w:tcW w:w="2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i w:val="0"/>
                <w:iCs w:val="0"/>
                <w:color w:val="000000"/>
                <w:sz w:val="15"/>
                <w:szCs w:val="15"/>
                <w:u w:val="none"/>
              </w:rPr>
            </w:pPr>
          </w:p>
        </w:tc>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i w:val="0"/>
                <w:iCs w:val="0"/>
                <w:color w:val="000000"/>
                <w:sz w:val="15"/>
                <w:szCs w:val="15"/>
                <w:u w:val="none"/>
              </w:rPr>
            </w:pPr>
            <w:r>
              <w:rPr>
                <w:rFonts w:hint="eastAsia" w:asciiTheme="minorEastAsia" w:hAnsiTheme="minorEastAsia" w:eastAsiaTheme="minorEastAsia" w:cstheme="minorEastAsia"/>
                <w:i w:val="0"/>
                <w:iCs w:val="0"/>
                <w:color w:val="000000"/>
                <w:kern w:val="0"/>
                <w:sz w:val="15"/>
                <w:szCs w:val="15"/>
                <w:u w:val="none"/>
                <w:lang w:val="en-US" w:eastAsia="zh-CN" w:bidi="ar"/>
              </w:rPr>
              <w:t>2</w:t>
            </w:r>
          </w:p>
        </w:tc>
        <w:tc>
          <w:tcPr>
            <w:tcW w:w="2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83" w:hRule="atLeast"/>
        </w:trPr>
        <w:tc>
          <w:tcPr>
            <w:tcW w:w="48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i w:val="0"/>
                <w:iCs w:val="0"/>
                <w:color w:val="000000"/>
                <w:sz w:val="15"/>
                <w:szCs w:val="15"/>
                <w:u w:val="none"/>
              </w:rPr>
            </w:pPr>
          </w:p>
        </w:tc>
        <w:tc>
          <w:tcPr>
            <w:tcW w:w="33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bCs/>
                <w:i w:val="0"/>
                <w:iCs w:val="0"/>
                <w:color w:val="000000"/>
                <w:sz w:val="15"/>
                <w:szCs w:val="15"/>
                <w:u w:val="none"/>
              </w:rPr>
            </w:pPr>
          </w:p>
        </w:tc>
        <w:tc>
          <w:tcPr>
            <w:tcW w:w="24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bCs/>
                <w:i w:val="0"/>
                <w:iCs w:val="0"/>
                <w:color w:val="000000"/>
                <w:kern w:val="0"/>
                <w:sz w:val="15"/>
                <w:szCs w:val="15"/>
                <w:u w:val="none"/>
                <w:lang w:val="en-US" w:eastAsia="zh-CN" w:bidi="ar"/>
              </w:rPr>
            </w:pPr>
            <w:r>
              <w:rPr>
                <w:rFonts w:hint="eastAsia" w:asciiTheme="minorEastAsia" w:hAnsiTheme="minorEastAsia" w:eastAsiaTheme="minorEastAsia" w:cstheme="minorEastAsia"/>
                <w:b/>
                <w:bCs/>
                <w:i w:val="0"/>
                <w:iCs w:val="0"/>
                <w:color w:val="000000"/>
                <w:kern w:val="0"/>
                <w:sz w:val="15"/>
                <w:szCs w:val="15"/>
                <w:u w:val="none"/>
                <w:lang w:val="en-US" w:eastAsia="zh-CN" w:bidi="ar"/>
              </w:rPr>
              <w:t>质量</w:t>
            </w:r>
          </w:p>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bCs/>
                <w:i w:val="0"/>
                <w:iCs w:val="0"/>
                <w:color w:val="000000"/>
                <w:sz w:val="15"/>
                <w:szCs w:val="15"/>
                <w:u w:val="none"/>
              </w:rPr>
            </w:pPr>
            <w:r>
              <w:rPr>
                <w:rFonts w:hint="eastAsia" w:asciiTheme="minorEastAsia" w:hAnsiTheme="minorEastAsia" w:eastAsiaTheme="minorEastAsia" w:cstheme="minorEastAsia"/>
                <w:b/>
                <w:bCs/>
                <w:i w:val="0"/>
                <w:iCs w:val="0"/>
                <w:color w:val="000000"/>
                <w:kern w:val="0"/>
                <w:sz w:val="15"/>
                <w:szCs w:val="15"/>
                <w:u w:val="none"/>
                <w:lang w:val="en-US" w:eastAsia="zh-CN" w:bidi="ar"/>
              </w:rPr>
              <w:t>指标</w:t>
            </w:r>
          </w:p>
        </w:tc>
        <w:tc>
          <w:tcPr>
            <w:tcW w:w="4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i w:val="0"/>
                <w:iCs w:val="0"/>
                <w:color w:val="000000"/>
                <w:sz w:val="15"/>
                <w:szCs w:val="15"/>
                <w:u w:val="none"/>
              </w:rPr>
            </w:pPr>
            <w:r>
              <w:rPr>
                <w:rFonts w:hint="eastAsia" w:asciiTheme="minorEastAsia" w:hAnsiTheme="minorEastAsia" w:eastAsiaTheme="minorEastAsia" w:cstheme="minorEastAsia"/>
                <w:i w:val="0"/>
                <w:iCs w:val="0"/>
                <w:color w:val="000000"/>
                <w:kern w:val="0"/>
                <w:sz w:val="15"/>
                <w:szCs w:val="15"/>
                <w:u w:val="none"/>
                <w:lang w:val="en-US" w:eastAsia="zh-CN" w:bidi="ar"/>
              </w:rPr>
              <w:t>小麦“一喷三防”效果</w:t>
            </w:r>
          </w:p>
        </w:tc>
        <w:tc>
          <w:tcPr>
            <w:tcW w:w="3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i w:val="0"/>
                <w:iCs w:val="0"/>
                <w:color w:val="000000"/>
                <w:sz w:val="15"/>
                <w:szCs w:val="15"/>
                <w:u w:val="none"/>
              </w:rPr>
            </w:pPr>
            <w:r>
              <w:rPr>
                <w:rFonts w:hint="eastAsia" w:asciiTheme="minorEastAsia" w:hAnsiTheme="minorEastAsia" w:eastAsiaTheme="minorEastAsia" w:cstheme="minorEastAsia"/>
                <w:i w:val="0"/>
                <w:iCs w:val="0"/>
                <w:color w:val="000000"/>
                <w:kern w:val="0"/>
                <w:sz w:val="15"/>
                <w:szCs w:val="15"/>
                <w:u w:val="none"/>
                <w:lang w:val="en-US" w:eastAsia="zh-CN" w:bidi="ar"/>
              </w:rPr>
              <w:t>有效延长灌浆期，遏制病虫爆发流行，增加粒重</w:t>
            </w:r>
          </w:p>
        </w:tc>
        <w:tc>
          <w:tcPr>
            <w:tcW w:w="2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i w:val="0"/>
                <w:iCs w:val="0"/>
                <w:color w:val="000000"/>
                <w:sz w:val="15"/>
                <w:szCs w:val="15"/>
                <w:u w:val="none"/>
              </w:rPr>
            </w:pPr>
            <w:r>
              <w:rPr>
                <w:rFonts w:hint="eastAsia" w:asciiTheme="minorEastAsia" w:hAnsiTheme="minorEastAsia" w:eastAsiaTheme="minorEastAsia" w:cstheme="minorEastAsia"/>
                <w:i w:val="0"/>
                <w:iCs w:val="0"/>
                <w:color w:val="000000"/>
                <w:kern w:val="0"/>
                <w:sz w:val="15"/>
                <w:szCs w:val="15"/>
                <w:u w:val="none"/>
                <w:lang w:val="en-US" w:eastAsia="zh-CN" w:bidi="ar"/>
              </w:rPr>
              <w:t>有效延长灌浆期，遏制病虫爆发流行，增加粒重</w:t>
            </w:r>
          </w:p>
        </w:tc>
        <w:tc>
          <w:tcPr>
            <w:tcW w:w="2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i w:val="0"/>
                <w:iCs w:val="0"/>
                <w:color w:val="000000"/>
                <w:sz w:val="15"/>
                <w:szCs w:val="15"/>
                <w:u w:val="none"/>
              </w:rPr>
            </w:pPr>
            <w:r>
              <w:rPr>
                <w:rFonts w:hint="eastAsia" w:asciiTheme="minorEastAsia" w:hAnsiTheme="minorEastAsia" w:eastAsiaTheme="minorEastAsia" w:cstheme="minorEastAsia"/>
                <w:i w:val="0"/>
                <w:iCs w:val="0"/>
                <w:color w:val="000000"/>
                <w:kern w:val="0"/>
                <w:sz w:val="15"/>
                <w:szCs w:val="15"/>
                <w:u w:val="none"/>
                <w:lang w:val="en-US" w:eastAsia="zh-CN" w:bidi="ar"/>
              </w:rPr>
              <w:t>有效延长灌浆期，遏制病虫爆发流行，增加粒重</w:t>
            </w:r>
          </w:p>
        </w:tc>
        <w:tc>
          <w:tcPr>
            <w:tcW w:w="1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i w:val="0"/>
                <w:iCs w:val="0"/>
                <w:color w:val="000000"/>
                <w:sz w:val="15"/>
                <w:szCs w:val="15"/>
                <w:u w:val="none"/>
              </w:rPr>
            </w:pPr>
            <w:r>
              <w:rPr>
                <w:rFonts w:hint="eastAsia" w:asciiTheme="minorEastAsia" w:hAnsiTheme="minorEastAsia" w:eastAsiaTheme="minorEastAsia" w:cstheme="minorEastAsia"/>
                <w:i w:val="0"/>
                <w:iCs w:val="0"/>
                <w:color w:val="000000"/>
                <w:kern w:val="0"/>
                <w:sz w:val="15"/>
                <w:szCs w:val="15"/>
                <w:u w:val="none"/>
                <w:lang w:val="en-US" w:eastAsia="zh-CN" w:bidi="ar"/>
              </w:rPr>
              <w:t>有效延长灌浆期，遏制病虫爆发流行，增加粒重</w:t>
            </w:r>
          </w:p>
        </w:tc>
        <w:tc>
          <w:tcPr>
            <w:tcW w:w="1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i w:val="0"/>
                <w:iCs w:val="0"/>
                <w:color w:val="000000"/>
                <w:sz w:val="15"/>
                <w:szCs w:val="15"/>
                <w:u w:val="none"/>
              </w:rPr>
            </w:pPr>
            <w:r>
              <w:rPr>
                <w:rFonts w:hint="eastAsia" w:asciiTheme="minorEastAsia" w:hAnsiTheme="minorEastAsia" w:eastAsiaTheme="minorEastAsia" w:cstheme="minorEastAsia"/>
                <w:i w:val="0"/>
                <w:iCs w:val="0"/>
                <w:color w:val="000000"/>
                <w:kern w:val="0"/>
                <w:sz w:val="15"/>
                <w:szCs w:val="15"/>
                <w:u w:val="none"/>
                <w:lang w:val="en-US" w:eastAsia="zh-CN" w:bidi="ar"/>
              </w:rPr>
              <w:t>有效延长灌浆期，遏制病虫爆发流行，增加粒重</w:t>
            </w: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i w:val="0"/>
                <w:iCs w:val="0"/>
                <w:color w:val="000000"/>
                <w:sz w:val="15"/>
                <w:szCs w:val="15"/>
                <w:u w:val="none"/>
              </w:rPr>
            </w:pPr>
            <w:r>
              <w:rPr>
                <w:rFonts w:hint="eastAsia" w:asciiTheme="minorEastAsia" w:hAnsiTheme="minorEastAsia" w:eastAsiaTheme="minorEastAsia" w:cstheme="minorEastAsia"/>
                <w:i w:val="0"/>
                <w:iCs w:val="0"/>
                <w:color w:val="000000"/>
                <w:kern w:val="0"/>
                <w:sz w:val="15"/>
                <w:szCs w:val="15"/>
                <w:u w:val="none"/>
                <w:lang w:val="en-US" w:eastAsia="zh-CN" w:bidi="ar"/>
              </w:rPr>
              <w:t>有效延长灌浆期，遏制病虫爆发流行，增加粒重</w:t>
            </w:r>
          </w:p>
        </w:tc>
        <w:tc>
          <w:tcPr>
            <w:tcW w:w="1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i w:val="0"/>
                <w:iCs w:val="0"/>
                <w:color w:val="000000"/>
                <w:sz w:val="15"/>
                <w:szCs w:val="15"/>
                <w:u w:val="none"/>
              </w:rPr>
            </w:pPr>
          </w:p>
        </w:tc>
        <w:tc>
          <w:tcPr>
            <w:tcW w:w="1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i w:val="0"/>
                <w:iCs w:val="0"/>
                <w:color w:val="000000"/>
                <w:sz w:val="15"/>
                <w:szCs w:val="15"/>
                <w:u w:val="none"/>
              </w:rPr>
            </w:pPr>
            <w:r>
              <w:rPr>
                <w:rFonts w:hint="eastAsia" w:asciiTheme="minorEastAsia" w:hAnsiTheme="minorEastAsia" w:eastAsiaTheme="minorEastAsia" w:cstheme="minorEastAsia"/>
                <w:i w:val="0"/>
                <w:iCs w:val="0"/>
                <w:color w:val="000000"/>
                <w:kern w:val="0"/>
                <w:sz w:val="15"/>
                <w:szCs w:val="15"/>
                <w:u w:val="none"/>
                <w:lang w:val="en-US" w:eastAsia="zh-CN" w:bidi="ar"/>
              </w:rPr>
              <w:t>有效延长灌浆期，遏制病虫爆发流行，增加粒重</w:t>
            </w:r>
          </w:p>
        </w:tc>
        <w:tc>
          <w:tcPr>
            <w:tcW w:w="1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i w:val="0"/>
                <w:iCs w:val="0"/>
                <w:color w:val="000000"/>
                <w:sz w:val="15"/>
                <w:szCs w:val="15"/>
                <w:u w:val="none"/>
              </w:rPr>
            </w:pPr>
            <w:r>
              <w:rPr>
                <w:rFonts w:hint="eastAsia" w:asciiTheme="minorEastAsia" w:hAnsiTheme="minorEastAsia" w:eastAsiaTheme="minorEastAsia" w:cstheme="minorEastAsia"/>
                <w:i w:val="0"/>
                <w:iCs w:val="0"/>
                <w:color w:val="000000"/>
                <w:kern w:val="0"/>
                <w:sz w:val="15"/>
                <w:szCs w:val="15"/>
                <w:u w:val="none"/>
                <w:lang w:val="en-US" w:eastAsia="zh-CN" w:bidi="ar"/>
              </w:rPr>
              <w:t>有效延长灌浆期，遏制病虫爆发流行，增加粒重</w:t>
            </w:r>
          </w:p>
        </w:tc>
        <w:tc>
          <w:tcPr>
            <w:tcW w:w="1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i w:val="0"/>
                <w:iCs w:val="0"/>
                <w:color w:val="000000"/>
                <w:sz w:val="15"/>
                <w:szCs w:val="15"/>
                <w:u w:val="none"/>
              </w:rPr>
            </w:pPr>
            <w:r>
              <w:rPr>
                <w:rFonts w:hint="eastAsia" w:asciiTheme="minorEastAsia" w:hAnsiTheme="minorEastAsia" w:eastAsiaTheme="minorEastAsia" w:cstheme="minorEastAsia"/>
                <w:i w:val="0"/>
                <w:iCs w:val="0"/>
                <w:color w:val="000000"/>
                <w:kern w:val="0"/>
                <w:sz w:val="15"/>
                <w:szCs w:val="15"/>
                <w:u w:val="none"/>
                <w:lang w:val="en-US" w:eastAsia="zh-CN" w:bidi="ar"/>
              </w:rPr>
              <w:t>有效延长灌浆期，遏制病虫爆发流行，增加粒重</w:t>
            </w:r>
          </w:p>
        </w:tc>
        <w:tc>
          <w:tcPr>
            <w:tcW w:w="1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i w:val="0"/>
                <w:iCs w:val="0"/>
                <w:color w:val="000000"/>
                <w:sz w:val="15"/>
                <w:szCs w:val="15"/>
                <w:u w:val="none"/>
              </w:rPr>
            </w:pPr>
          </w:p>
        </w:tc>
        <w:tc>
          <w:tcPr>
            <w:tcW w:w="2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i w:val="0"/>
                <w:iCs w:val="0"/>
                <w:color w:val="000000"/>
                <w:sz w:val="15"/>
                <w:szCs w:val="15"/>
                <w:u w:val="none"/>
              </w:rPr>
            </w:pPr>
            <w:r>
              <w:rPr>
                <w:rFonts w:hint="eastAsia" w:asciiTheme="minorEastAsia" w:hAnsiTheme="minorEastAsia" w:eastAsiaTheme="minorEastAsia" w:cstheme="minorEastAsia"/>
                <w:i w:val="0"/>
                <w:iCs w:val="0"/>
                <w:color w:val="000000"/>
                <w:kern w:val="0"/>
                <w:sz w:val="15"/>
                <w:szCs w:val="15"/>
                <w:u w:val="none"/>
                <w:lang w:val="en-US" w:eastAsia="zh-CN" w:bidi="ar"/>
              </w:rPr>
              <w:t>有效延长灌浆期，遏制病虫爆发流行，增加粒重</w:t>
            </w:r>
          </w:p>
        </w:tc>
        <w:tc>
          <w:tcPr>
            <w:tcW w:w="2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i w:val="0"/>
                <w:iCs w:val="0"/>
                <w:color w:val="000000"/>
                <w:sz w:val="15"/>
                <w:szCs w:val="15"/>
                <w:u w:val="none"/>
              </w:rPr>
            </w:pPr>
            <w:r>
              <w:rPr>
                <w:rFonts w:hint="eastAsia" w:asciiTheme="minorEastAsia" w:hAnsiTheme="minorEastAsia" w:eastAsiaTheme="minorEastAsia" w:cstheme="minorEastAsia"/>
                <w:i w:val="0"/>
                <w:iCs w:val="0"/>
                <w:color w:val="000000"/>
                <w:kern w:val="0"/>
                <w:sz w:val="15"/>
                <w:szCs w:val="15"/>
                <w:u w:val="none"/>
                <w:lang w:val="en-US" w:eastAsia="zh-CN" w:bidi="ar"/>
              </w:rPr>
              <w:t>有效延长灌浆期，遏制病虫爆发流行，增加粒重</w:t>
            </w:r>
          </w:p>
        </w:tc>
        <w:tc>
          <w:tcPr>
            <w:tcW w:w="2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i w:val="0"/>
                <w:iCs w:val="0"/>
                <w:color w:val="000000"/>
                <w:sz w:val="15"/>
                <w:szCs w:val="15"/>
                <w:u w:val="none"/>
              </w:rPr>
            </w:pPr>
            <w:r>
              <w:rPr>
                <w:rFonts w:hint="eastAsia" w:asciiTheme="minorEastAsia" w:hAnsiTheme="minorEastAsia" w:eastAsiaTheme="minorEastAsia" w:cstheme="minorEastAsia"/>
                <w:i w:val="0"/>
                <w:iCs w:val="0"/>
                <w:color w:val="000000"/>
                <w:kern w:val="0"/>
                <w:sz w:val="15"/>
                <w:szCs w:val="15"/>
                <w:u w:val="none"/>
                <w:lang w:val="en-US" w:eastAsia="zh-CN" w:bidi="ar"/>
              </w:rPr>
              <w:t>有效延长灌浆期，遏制病虫爆发流行，增加粒重</w:t>
            </w:r>
          </w:p>
        </w:tc>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i w:val="0"/>
                <w:iCs w:val="0"/>
                <w:color w:val="000000"/>
                <w:sz w:val="15"/>
                <w:szCs w:val="15"/>
                <w:u w:val="none"/>
              </w:rPr>
            </w:pPr>
            <w:r>
              <w:rPr>
                <w:rFonts w:hint="eastAsia" w:asciiTheme="minorEastAsia" w:hAnsiTheme="minorEastAsia" w:eastAsiaTheme="minorEastAsia" w:cstheme="minorEastAsia"/>
                <w:i w:val="0"/>
                <w:iCs w:val="0"/>
                <w:color w:val="000000"/>
                <w:kern w:val="0"/>
                <w:sz w:val="15"/>
                <w:szCs w:val="15"/>
                <w:u w:val="none"/>
                <w:lang w:val="en-US" w:eastAsia="zh-CN" w:bidi="ar"/>
              </w:rPr>
              <w:t>有效延长灌浆期，遏制病虫爆发流行，增加粒重</w:t>
            </w:r>
          </w:p>
        </w:tc>
        <w:tc>
          <w:tcPr>
            <w:tcW w:w="2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i w:val="0"/>
                <w:iCs w:val="0"/>
                <w:color w:val="000000"/>
                <w:sz w:val="15"/>
                <w:szCs w:val="15"/>
                <w:u w:val="none"/>
              </w:rPr>
            </w:pPr>
            <w:r>
              <w:rPr>
                <w:rFonts w:hint="eastAsia" w:asciiTheme="minorEastAsia" w:hAnsiTheme="minorEastAsia" w:eastAsiaTheme="minorEastAsia" w:cstheme="minorEastAsia"/>
                <w:i w:val="0"/>
                <w:iCs w:val="0"/>
                <w:color w:val="000000"/>
                <w:kern w:val="0"/>
                <w:sz w:val="15"/>
                <w:szCs w:val="15"/>
                <w:u w:val="none"/>
                <w:lang w:val="en-US" w:eastAsia="zh-CN" w:bidi="ar"/>
              </w:rPr>
              <w:t>有效延长灌浆期，遏制病虫爆发流行，增加粒重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83" w:hRule="atLeast"/>
        </w:trPr>
        <w:tc>
          <w:tcPr>
            <w:tcW w:w="48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i w:val="0"/>
                <w:iCs w:val="0"/>
                <w:color w:val="000000"/>
                <w:sz w:val="15"/>
                <w:szCs w:val="15"/>
                <w:u w:val="none"/>
              </w:rPr>
            </w:pPr>
          </w:p>
        </w:tc>
        <w:tc>
          <w:tcPr>
            <w:tcW w:w="33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bCs/>
                <w:i w:val="0"/>
                <w:iCs w:val="0"/>
                <w:color w:val="000000"/>
                <w:sz w:val="15"/>
                <w:szCs w:val="15"/>
                <w:u w:val="none"/>
              </w:rPr>
            </w:pPr>
          </w:p>
        </w:tc>
        <w:tc>
          <w:tcPr>
            <w:tcW w:w="24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bCs/>
                <w:i w:val="0"/>
                <w:iCs w:val="0"/>
                <w:color w:val="000000"/>
                <w:sz w:val="15"/>
                <w:szCs w:val="15"/>
                <w:u w:val="none"/>
              </w:rPr>
            </w:pPr>
          </w:p>
        </w:tc>
        <w:tc>
          <w:tcPr>
            <w:tcW w:w="4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i w:val="0"/>
                <w:iCs w:val="0"/>
                <w:color w:val="000000"/>
                <w:sz w:val="15"/>
                <w:szCs w:val="15"/>
                <w:u w:val="none"/>
              </w:rPr>
            </w:pPr>
            <w:r>
              <w:rPr>
                <w:rFonts w:hint="eastAsia" w:asciiTheme="minorEastAsia" w:hAnsiTheme="minorEastAsia" w:eastAsiaTheme="minorEastAsia" w:cstheme="minorEastAsia"/>
                <w:i w:val="0"/>
                <w:iCs w:val="0"/>
                <w:color w:val="000000"/>
                <w:kern w:val="0"/>
                <w:sz w:val="15"/>
                <w:szCs w:val="15"/>
                <w:u w:val="none"/>
                <w:lang w:val="en-US" w:eastAsia="zh-CN" w:bidi="ar"/>
              </w:rPr>
              <w:t>用于小麦“一喷三防”相关支出比例（%）</w:t>
            </w:r>
          </w:p>
        </w:tc>
        <w:tc>
          <w:tcPr>
            <w:tcW w:w="3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i w:val="0"/>
                <w:iCs w:val="0"/>
                <w:color w:val="000000"/>
                <w:sz w:val="15"/>
                <w:szCs w:val="15"/>
                <w:u w:val="none"/>
              </w:rPr>
            </w:pPr>
            <w:r>
              <w:rPr>
                <w:rFonts w:hint="eastAsia" w:asciiTheme="minorEastAsia" w:hAnsiTheme="minorEastAsia" w:eastAsiaTheme="minorEastAsia" w:cstheme="minorEastAsia"/>
                <w:i w:val="0"/>
                <w:iCs w:val="0"/>
                <w:color w:val="000000"/>
                <w:kern w:val="0"/>
                <w:sz w:val="15"/>
                <w:szCs w:val="15"/>
                <w:u w:val="none"/>
                <w:lang w:val="en-US" w:eastAsia="zh-CN" w:bidi="ar"/>
              </w:rPr>
              <w:t>100%</w:t>
            </w:r>
          </w:p>
        </w:tc>
        <w:tc>
          <w:tcPr>
            <w:tcW w:w="2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i w:val="0"/>
                <w:iCs w:val="0"/>
                <w:color w:val="000000"/>
                <w:sz w:val="15"/>
                <w:szCs w:val="15"/>
                <w:u w:val="none"/>
              </w:rPr>
            </w:pPr>
            <w:r>
              <w:rPr>
                <w:rFonts w:hint="eastAsia" w:asciiTheme="minorEastAsia" w:hAnsiTheme="minorEastAsia" w:eastAsiaTheme="minorEastAsia" w:cstheme="minorEastAsia"/>
                <w:i w:val="0"/>
                <w:iCs w:val="0"/>
                <w:color w:val="000000"/>
                <w:kern w:val="0"/>
                <w:sz w:val="15"/>
                <w:szCs w:val="15"/>
                <w:u w:val="none"/>
                <w:lang w:val="en-US" w:eastAsia="zh-CN" w:bidi="ar"/>
              </w:rPr>
              <w:t>100%</w:t>
            </w:r>
          </w:p>
        </w:tc>
        <w:tc>
          <w:tcPr>
            <w:tcW w:w="2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i w:val="0"/>
                <w:iCs w:val="0"/>
                <w:color w:val="000000"/>
                <w:sz w:val="15"/>
                <w:szCs w:val="15"/>
                <w:u w:val="none"/>
              </w:rPr>
            </w:pPr>
            <w:r>
              <w:rPr>
                <w:rFonts w:hint="eastAsia" w:asciiTheme="minorEastAsia" w:hAnsiTheme="minorEastAsia" w:eastAsiaTheme="minorEastAsia" w:cstheme="minorEastAsia"/>
                <w:i w:val="0"/>
                <w:iCs w:val="0"/>
                <w:color w:val="000000"/>
                <w:kern w:val="0"/>
                <w:sz w:val="15"/>
                <w:szCs w:val="15"/>
                <w:u w:val="none"/>
                <w:lang w:val="en-US" w:eastAsia="zh-CN" w:bidi="ar"/>
              </w:rPr>
              <w:t>100%</w:t>
            </w:r>
          </w:p>
        </w:tc>
        <w:tc>
          <w:tcPr>
            <w:tcW w:w="1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i w:val="0"/>
                <w:iCs w:val="0"/>
                <w:color w:val="000000"/>
                <w:sz w:val="15"/>
                <w:szCs w:val="15"/>
                <w:u w:val="none"/>
              </w:rPr>
            </w:pPr>
            <w:r>
              <w:rPr>
                <w:rFonts w:hint="eastAsia" w:asciiTheme="minorEastAsia" w:hAnsiTheme="minorEastAsia" w:eastAsiaTheme="minorEastAsia" w:cstheme="minorEastAsia"/>
                <w:i w:val="0"/>
                <w:iCs w:val="0"/>
                <w:color w:val="000000"/>
                <w:kern w:val="0"/>
                <w:sz w:val="15"/>
                <w:szCs w:val="15"/>
                <w:u w:val="none"/>
                <w:lang w:val="en-US" w:eastAsia="zh-CN" w:bidi="ar"/>
              </w:rPr>
              <w:t>100%</w:t>
            </w:r>
          </w:p>
        </w:tc>
        <w:tc>
          <w:tcPr>
            <w:tcW w:w="1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i w:val="0"/>
                <w:iCs w:val="0"/>
                <w:color w:val="000000"/>
                <w:sz w:val="15"/>
                <w:szCs w:val="15"/>
                <w:u w:val="none"/>
              </w:rPr>
            </w:pPr>
            <w:r>
              <w:rPr>
                <w:rFonts w:hint="eastAsia" w:asciiTheme="minorEastAsia" w:hAnsiTheme="minorEastAsia" w:eastAsiaTheme="minorEastAsia" w:cstheme="minorEastAsia"/>
                <w:i w:val="0"/>
                <w:iCs w:val="0"/>
                <w:color w:val="000000"/>
                <w:kern w:val="0"/>
                <w:sz w:val="15"/>
                <w:szCs w:val="15"/>
                <w:u w:val="none"/>
                <w:lang w:val="en-US" w:eastAsia="zh-CN" w:bidi="ar"/>
              </w:rPr>
              <w:t>100%</w:t>
            </w: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i w:val="0"/>
                <w:iCs w:val="0"/>
                <w:color w:val="000000"/>
                <w:sz w:val="15"/>
                <w:szCs w:val="15"/>
                <w:u w:val="none"/>
              </w:rPr>
            </w:pPr>
            <w:r>
              <w:rPr>
                <w:rFonts w:hint="eastAsia" w:asciiTheme="minorEastAsia" w:hAnsiTheme="minorEastAsia" w:eastAsiaTheme="minorEastAsia" w:cstheme="minorEastAsia"/>
                <w:i w:val="0"/>
                <w:iCs w:val="0"/>
                <w:color w:val="000000"/>
                <w:kern w:val="0"/>
                <w:sz w:val="15"/>
                <w:szCs w:val="15"/>
                <w:u w:val="none"/>
                <w:lang w:val="en-US" w:eastAsia="zh-CN" w:bidi="ar"/>
              </w:rPr>
              <w:t>100%</w:t>
            </w:r>
          </w:p>
        </w:tc>
        <w:tc>
          <w:tcPr>
            <w:tcW w:w="1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i w:val="0"/>
                <w:iCs w:val="0"/>
                <w:color w:val="000000"/>
                <w:sz w:val="15"/>
                <w:szCs w:val="15"/>
                <w:u w:val="none"/>
              </w:rPr>
            </w:pPr>
          </w:p>
        </w:tc>
        <w:tc>
          <w:tcPr>
            <w:tcW w:w="1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i w:val="0"/>
                <w:iCs w:val="0"/>
                <w:color w:val="000000"/>
                <w:sz w:val="15"/>
                <w:szCs w:val="15"/>
                <w:u w:val="none"/>
              </w:rPr>
            </w:pPr>
            <w:r>
              <w:rPr>
                <w:rFonts w:hint="eastAsia" w:asciiTheme="minorEastAsia" w:hAnsiTheme="minorEastAsia" w:eastAsiaTheme="minorEastAsia" w:cstheme="minorEastAsia"/>
                <w:i w:val="0"/>
                <w:iCs w:val="0"/>
                <w:color w:val="000000"/>
                <w:kern w:val="0"/>
                <w:sz w:val="15"/>
                <w:szCs w:val="15"/>
                <w:u w:val="none"/>
                <w:lang w:val="en-US" w:eastAsia="zh-CN" w:bidi="ar"/>
              </w:rPr>
              <w:t>100%</w:t>
            </w:r>
          </w:p>
        </w:tc>
        <w:tc>
          <w:tcPr>
            <w:tcW w:w="1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i w:val="0"/>
                <w:iCs w:val="0"/>
                <w:color w:val="000000"/>
                <w:sz w:val="15"/>
                <w:szCs w:val="15"/>
                <w:u w:val="none"/>
              </w:rPr>
            </w:pPr>
            <w:r>
              <w:rPr>
                <w:rFonts w:hint="eastAsia" w:asciiTheme="minorEastAsia" w:hAnsiTheme="minorEastAsia" w:eastAsiaTheme="minorEastAsia" w:cstheme="minorEastAsia"/>
                <w:i w:val="0"/>
                <w:iCs w:val="0"/>
                <w:color w:val="000000"/>
                <w:kern w:val="0"/>
                <w:sz w:val="15"/>
                <w:szCs w:val="15"/>
                <w:u w:val="none"/>
                <w:lang w:val="en-US" w:eastAsia="zh-CN" w:bidi="ar"/>
              </w:rPr>
              <w:t>100%</w:t>
            </w:r>
          </w:p>
        </w:tc>
        <w:tc>
          <w:tcPr>
            <w:tcW w:w="1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i w:val="0"/>
                <w:iCs w:val="0"/>
                <w:color w:val="000000"/>
                <w:sz w:val="15"/>
                <w:szCs w:val="15"/>
                <w:u w:val="none"/>
              </w:rPr>
            </w:pPr>
            <w:r>
              <w:rPr>
                <w:rFonts w:hint="eastAsia" w:asciiTheme="minorEastAsia" w:hAnsiTheme="minorEastAsia" w:eastAsiaTheme="minorEastAsia" w:cstheme="minorEastAsia"/>
                <w:i w:val="0"/>
                <w:iCs w:val="0"/>
                <w:color w:val="000000"/>
                <w:kern w:val="0"/>
                <w:sz w:val="15"/>
                <w:szCs w:val="15"/>
                <w:u w:val="none"/>
                <w:lang w:val="en-US" w:eastAsia="zh-CN" w:bidi="ar"/>
              </w:rPr>
              <w:t>100%</w:t>
            </w:r>
          </w:p>
        </w:tc>
        <w:tc>
          <w:tcPr>
            <w:tcW w:w="1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i w:val="0"/>
                <w:iCs w:val="0"/>
                <w:color w:val="000000"/>
                <w:sz w:val="15"/>
                <w:szCs w:val="15"/>
                <w:u w:val="none"/>
              </w:rPr>
            </w:pPr>
          </w:p>
        </w:tc>
        <w:tc>
          <w:tcPr>
            <w:tcW w:w="2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i w:val="0"/>
                <w:iCs w:val="0"/>
                <w:color w:val="000000"/>
                <w:sz w:val="15"/>
                <w:szCs w:val="15"/>
                <w:u w:val="none"/>
              </w:rPr>
            </w:pPr>
            <w:r>
              <w:rPr>
                <w:rFonts w:hint="eastAsia" w:asciiTheme="minorEastAsia" w:hAnsiTheme="minorEastAsia" w:eastAsiaTheme="minorEastAsia" w:cstheme="minorEastAsia"/>
                <w:i w:val="0"/>
                <w:iCs w:val="0"/>
                <w:color w:val="000000"/>
                <w:kern w:val="0"/>
                <w:sz w:val="15"/>
                <w:szCs w:val="15"/>
                <w:u w:val="none"/>
                <w:lang w:val="en-US" w:eastAsia="zh-CN" w:bidi="ar"/>
              </w:rPr>
              <w:t>100%</w:t>
            </w:r>
          </w:p>
        </w:tc>
        <w:tc>
          <w:tcPr>
            <w:tcW w:w="2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i w:val="0"/>
                <w:iCs w:val="0"/>
                <w:color w:val="000000"/>
                <w:sz w:val="15"/>
                <w:szCs w:val="15"/>
                <w:u w:val="none"/>
              </w:rPr>
            </w:pPr>
            <w:r>
              <w:rPr>
                <w:rFonts w:hint="eastAsia" w:asciiTheme="minorEastAsia" w:hAnsiTheme="minorEastAsia" w:eastAsiaTheme="minorEastAsia" w:cstheme="minorEastAsia"/>
                <w:i w:val="0"/>
                <w:iCs w:val="0"/>
                <w:color w:val="000000"/>
                <w:kern w:val="0"/>
                <w:sz w:val="15"/>
                <w:szCs w:val="15"/>
                <w:u w:val="none"/>
                <w:lang w:val="en-US" w:eastAsia="zh-CN" w:bidi="ar"/>
              </w:rPr>
              <w:t>100%</w:t>
            </w:r>
          </w:p>
        </w:tc>
        <w:tc>
          <w:tcPr>
            <w:tcW w:w="2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i w:val="0"/>
                <w:iCs w:val="0"/>
                <w:color w:val="000000"/>
                <w:sz w:val="15"/>
                <w:szCs w:val="15"/>
                <w:u w:val="none"/>
              </w:rPr>
            </w:pPr>
            <w:r>
              <w:rPr>
                <w:rFonts w:hint="eastAsia" w:asciiTheme="minorEastAsia" w:hAnsiTheme="minorEastAsia" w:eastAsiaTheme="minorEastAsia" w:cstheme="minorEastAsia"/>
                <w:i w:val="0"/>
                <w:iCs w:val="0"/>
                <w:color w:val="000000"/>
                <w:kern w:val="0"/>
                <w:sz w:val="15"/>
                <w:szCs w:val="15"/>
                <w:u w:val="none"/>
                <w:lang w:val="en-US" w:eastAsia="zh-CN" w:bidi="ar"/>
              </w:rPr>
              <w:t>100%</w:t>
            </w:r>
          </w:p>
        </w:tc>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i w:val="0"/>
                <w:iCs w:val="0"/>
                <w:color w:val="000000"/>
                <w:sz w:val="15"/>
                <w:szCs w:val="15"/>
                <w:u w:val="none"/>
              </w:rPr>
            </w:pPr>
            <w:r>
              <w:rPr>
                <w:rFonts w:hint="eastAsia" w:asciiTheme="minorEastAsia" w:hAnsiTheme="minorEastAsia" w:eastAsiaTheme="minorEastAsia" w:cstheme="minorEastAsia"/>
                <w:i w:val="0"/>
                <w:iCs w:val="0"/>
                <w:color w:val="000000"/>
                <w:kern w:val="0"/>
                <w:sz w:val="15"/>
                <w:szCs w:val="15"/>
                <w:u w:val="none"/>
                <w:lang w:val="en-US" w:eastAsia="zh-CN" w:bidi="ar"/>
              </w:rPr>
              <w:t>100%</w:t>
            </w:r>
          </w:p>
        </w:tc>
        <w:tc>
          <w:tcPr>
            <w:tcW w:w="2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i w:val="0"/>
                <w:iCs w:val="0"/>
                <w:color w:val="000000"/>
                <w:sz w:val="15"/>
                <w:szCs w:val="15"/>
                <w:u w:val="none"/>
              </w:rPr>
            </w:pPr>
            <w:r>
              <w:rPr>
                <w:rFonts w:hint="eastAsia" w:asciiTheme="minorEastAsia" w:hAnsiTheme="minorEastAsia" w:eastAsiaTheme="minorEastAsia" w:cstheme="minorEastAsia"/>
                <w:i w:val="0"/>
                <w:iCs w:val="0"/>
                <w:color w:val="000000"/>
                <w:kern w:val="0"/>
                <w:sz w:val="15"/>
                <w:szCs w:val="15"/>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83" w:hRule="atLeast"/>
        </w:trPr>
        <w:tc>
          <w:tcPr>
            <w:tcW w:w="48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i w:val="0"/>
                <w:iCs w:val="0"/>
                <w:color w:val="000000"/>
                <w:sz w:val="15"/>
                <w:szCs w:val="15"/>
                <w:u w:val="none"/>
              </w:rPr>
            </w:pPr>
          </w:p>
        </w:tc>
        <w:tc>
          <w:tcPr>
            <w:tcW w:w="33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bCs/>
                <w:i w:val="0"/>
                <w:iCs w:val="0"/>
                <w:color w:val="000000"/>
                <w:sz w:val="15"/>
                <w:szCs w:val="15"/>
                <w:u w:val="none"/>
              </w:rPr>
            </w:pPr>
          </w:p>
        </w:tc>
        <w:tc>
          <w:tcPr>
            <w:tcW w:w="2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bCs/>
                <w:i w:val="0"/>
                <w:iCs w:val="0"/>
                <w:color w:val="000000"/>
                <w:kern w:val="0"/>
                <w:sz w:val="15"/>
                <w:szCs w:val="15"/>
                <w:u w:val="none"/>
                <w:lang w:val="en-US" w:eastAsia="zh-CN" w:bidi="ar"/>
              </w:rPr>
            </w:pPr>
            <w:r>
              <w:rPr>
                <w:rFonts w:hint="eastAsia" w:asciiTheme="minorEastAsia" w:hAnsiTheme="minorEastAsia" w:eastAsiaTheme="minorEastAsia" w:cstheme="minorEastAsia"/>
                <w:b/>
                <w:bCs/>
                <w:i w:val="0"/>
                <w:iCs w:val="0"/>
                <w:color w:val="000000"/>
                <w:kern w:val="0"/>
                <w:sz w:val="15"/>
                <w:szCs w:val="15"/>
                <w:u w:val="none"/>
                <w:lang w:val="en-US" w:eastAsia="zh-CN" w:bidi="ar"/>
              </w:rPr>
              <w:t>时效</w:t>
            </w:r>
          </w:p>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bCs/>
                <w:i w:val="0"/>
                <w:iCs w:val="0"/>
                <w:color w:val="000000"/>
                <w:sz w:val="15"/>
                <w:szCs w:val="15"/>
                <w:u w:val="none"/>
              </w:rPr>
            </w:pPr>
            <w:r>
              <w:rPr>
                <w:rFonts w:hint="eastAsia" w:asciiTheme="minorEastAsia" w:hAnsiTheme="minorEastAsia" w:eastAsiaTheme="minorEastAsia" w:cstheme="minorEastAsia"/>
                <w:b/>
                <w:bCs/>
                <w:i w:val="0"/>
                <w:iCs w:val="0"/>
                <w:color w:val="000000"/>
                <w:kern w:val="0"/>
                <w:sz w:val="15"/>
                <w:szCs w:val="15"/>
                <w:u w:val="none"/>
                <w:lang w:val="en-US" w:eastAsia="zh-CN" w:bidi="ar"/>
              </w:rPr>
              <w:t>指标</w:t>
            </w:r>
          </w:p>
        </w:tc>
        <w:tc>
          <w:tcPr>
            <w:tcW w:w="4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i w:val="0"/>
                <w:iCs w:val="0"/>
                <w:color w:val="000000"/>
                <w:sz w:val="15"/>
                <w:szCs w:val="15"/>
                <w:u w:val="none"/>
              </w:rPr>
            </w:pPr>
            <w:r>
              <w:rPr>
                <w:rStyle w:val="20"/>
                <w:rFonts w:hint="eastAsia" w:asciiTheme="minorEastAsia" w:hAnsiTheme="minorEastAsia" w:eastAsiaTheme="minorEastAsia" w:cstheme="minorEastAsia"/>
                <w:sz w:val="15"/>
                <w:szCs w:val="15"/>
                <w:lang w:val="en-US" w:eastAsia="zh-CN" w:bidi="ar"/>
              </w:rPr>
              <w:t>小麦</w:t>
            </w:r>
            <w:r>
              <w:rPr>
                <w:rStyle w:val="21"/>
                <w:rFonts w:hint="eastAsia" w:asciiTheme="minorEastAsia" w:hAnsiTheme="minorEastAsia" w:eastAsiaTheme="minorEastAsia" w:cstheme="minorEastAsia"/>
                <w:sz w:val="15"/>
                <w:szCs w:val="15"/>
                <w:lang w:val="en-US" w:eastAsia="zh-CN" w:bidi="ar"/>
              </w:rPr>
              <w:t>“</w:t>
            </w:r>
            <w:r>
              <w:rPr>
                <w:rStyle w:val="20"/>
                <w:rFonts w:hint="eastAsia" w:asciiTheme="minorEastAsia" w:hAnsiTheme="minorEastAsia" w:eastAsiaTheme="minorEastAsia" w:cstheme="minorEastAsia"/>
                <w:sz w:val="15"/>
                <w:szCs w:val="15"/>
                <w:lang w:val="en-US" w:eastAsia="zh-CN" w:bidi="ar"/>
              </w:rPr>
              <w:t>一喷三防</w:t>
            </w:r>
            <w:r>
              <w:rPr>
                <w:rStyle w:val="21"/>
                <w:rFonts w:hint="eastAsia" w:asciiTheme="minorEastAsia" w:hAnsiTheme="minorEastAsia" w:eastAsiaTheme="minorEastAsia" w:cstheme="minorEastAsia"/>
                <w:sz w:val="15"/>
                <w:szCs w:val="15"/>
                <w:lang w:val="en-US" w:eastAsia="zh-CN" w:bidi="ar"/>
              </w:rPr>
              <w:t>”</w:t>
            </w:r>
            <w:r>
              <w:rPr>
                <w:rStyle w:val="20"/>
                <w:rFonts w:hint="eastAsia" w:asciiTheme="minorEastAsia" w:hAnsiTheme="minorEastAsia" w:eastAsiaTheme="minorEastAsia" w:cstheme="minorEastAsia"/>
                <w:sz w:val="15"/>
                <w:szCs w:val="15"/>
                <w:lang w:val="en-US" w:eastAsia="zh-CN" w:bidi="ar"/>
              </w:rPr>
              <w:t>措施落实完成时限</w:t>
            </w:r>
          </w:p>
        </w:tc>
        <w:tc>
          <w:tcPr>
            <w:tcW w:w="3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i w:val="0"/>
                <w:iCs w:val="0"/>
                <w:color w:val="000000"/>
                <w:sz w:val="15"/>
                <w:szCs w:val="15"/>
                <w:u w:val="none"/>
              </w:rPr>
            </w:pPr>
            <w:r>
              <w:rPr>
                <w:rStyle w:val="21"/>
                <w:rFonts w:hint="eastAsia" w:asciiTheme="minorEastAsia" w:hAnsiTheme="minorEastAsia" w:eastAsiaTheme="minorEastAsia" w:cstheme="minorEastAsia"/>
                <w:sz w:val="15"/>
                <w:szCs w:val="15"/>
                <w:lang w:val="en-US" w:eastAsia="zh-CN" w:bidi="ar"/>
              </w:rPr>
              <w:t>7</w:t>
            </w:r>
            <w:r>
              <w:rPr>
                <w:rStyle w:val="20"/>
                <w:rFonts w:hint="eastAsia" w:asciiTheme="minorEastAsia" w:hAnsiTheme="minorEastAsia" w:eastAsiaTheme="minorEastAsia" w:cstheme="minorEastAsia"/>
                <w:sz w:val="15"/>
                <w:szCs w:val="15"/>
                <w:lang w:val="en-US" w:eastAsia="zh-CN" w:bidi="ar"/>
              </w:rPr>
              <w:t>月</w:t>
            </w:r>
            <w:r>
              <w:rPr>
                <w:rStyle w:val="21"/>
                <w:rFonts w:hint="eastAsia" w:asciiTheme="minorEastAsia" w:hAnsiTheme="minorEastAsia" w:eastAsiaTheme="minorEastAsia" w:cstheme="minorEastAsia"/>
                <w:sz w:val="15"/>
                <w:szCs w:val="15"/>
                <w:lang w:val="en-US" w:eastAsia="zh-CN" w:bidi="ar"/>
              </w:rPr>
              <w:t>30</w:t>
            </w:r>
            <w:r>
              <w:rPr>
                <w:rStyle w:val="20"/>
                <w:rFonts w:hint="eastAsia" w:asciiTheme="minorEastAsia" w:hAnsiTheme="minorEastAsia" w:eastAsiaTheme="minorEastAsia" w:cstheme="minorEastAsia"/>
                <w:sz w:val="15"/>
                <w:szCs w:val="15"/>
                <w:lang w:val="en-US" w:eastAsia="zh-CN" w:bidi="ar"/>
              </w:rPr>
              <w:t>日前</w:t>
            </w:r>
          </w:p>
        </w:tc>
        <w:tc>
          <w:tcPr>
            <w:tcW w:w="2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i w:val="0"/>
                <w:iCs w:val="0"/>
                <w:color w:val="000000"/>
                <w:sz w:val="15"/>
                <w:szCs w:val="15"/>
                <w:u w:val="none"/>
              </w:rPr>
            </w:pPr>
            <w:r>
              <w:rPr>
                <w:rStyle w:val="21"/>
                <w:rFonts w:hint="eastAsia" w:asciiTheme="minorEastAsia" w:hAnsiTheme="minorEastAsia" w:eastAsiaTheme="minorEastAsia" w:cstheme="minorEastAsia"/>
                <w:sz w:val="15"/>
                <w:szCs w:val="15"/>
                <w:lang w:val="en-US" w:eastAsia="zh-CN" w:bidi="ar"/>
              </w:rPr>
              <w:t>7</w:t>
            </w:r>
            <w:r>
              <w:rPr>
                <w:rStyle w:val="20"/>
                <w:rFonts w:hint="eastAsia" w:asciiTheme="minorEastAsia" w:hAnsiTheme="minorEastAsia" w:eastAsiaTheme="minorEastAsia" w:cstheme="minorEastAsia"/>
                <w:sz w:val="15"/>
                <w:szCs w:val="15"/>
                <w:lang w:val="en-US" w:eastAsia="zh-CN" w:bidi="ar"/>
              </w:rPr>
              <w:t>月</w:t>
            </w:r>
            <w:r>
              <w:rPr>
                <w:rStyle w:val="21"/>
                <w:rFonts w:hint="eastAsia" w:asciiTheme="minorEastAsia" w:hAnsiTheme="minorEastAsia" w:eastAsiaTheme="minorEastAsia" w:cstheme="minorEastAsia"/>
                <w:sz w:val="15"/>
                <w:szCs w:val="15"/>
                <w:lang w:val="en-US" w:eastAsia="zh-CN" w:bidi="ar"/>
              </w:rPr>
              <w:t>30</w:t>
            </w:r>
            <w:r>
              <w:rPr>
                <w:rStyle w:val="20"/>
                <w:rFonts w:hint="eastAsia" w:asciiTheme="minorEastAsia" w:hAnsiTheme="minorEastAsia" w:eastAsiaTheme="minorEastAsia" w:cstheme="minorEastAsia"/>
                <w:sz w:val="15"/>
                <w:szCs w:val="15"/>
                <w:lang w:val="en-US" w:eastAsia="zh-CN" w:bidi="ar"/>
              </w:rPr>
              <w:t>日前</w:t>
            </w:r>
          </w:p>
        </w:tc>
        <w:tc>
          <w:tcPr>
            <w:tcW w:w="2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i w:val="0"/>
                <w:iCs w:val="0"/>
                <w:color w:val="000000"/>
                <w:sz w:val="15"/>
                <w:szCs w:val="15"/>
                <w:u w:val="none"/>
              </w:rPr>
            </w:pPr>
            <w:r>
              <w:rPr>
                <w:rStyle w:val="21"/>
                <w:rFonts w:hint="eastAsia" w:asciiTheme="minorEastAsia" w:hAnsiTheme="minorEastAsia" w:eastAsiaTheme="minorEastAsia" w:cstheme="minorEastAsia"/>
                <w:sz w:val="15"/>
                <w:szCs w:val="15"/>
                <w:lang w:val="en-US" w:eastAsia="zh-CN" w:bidi="ar"/>
              </w:rPr>
              <w:t>7</w:t>
            </w:r>
            <w:r>
              <w:rPr>
                <w:rStyle w:val="20"/>
                <w:rFonts w:hint="eastAsia" w:asciiTheme="minorEastAsia" w:hAnsiTheme="minorEastAsia" w:eastAsiaTheme="minorEastAsia" w:cstheme="minorEastAsia"/>
                <w:sz w:val="15"/>
                <w:szCs w:val="15"/>
                <w:lang w:val="en-US" w:eastAsia="zh-CN" w:bidi="ar"/>
              </w:rPr>
              <w:t>月</w:t>
            </w:r>
            <w:r>
              <w:rPr>
                <w:rStyle w:val="21"/>
                <w:rFonts w:hint="eastAsia" w:asciiTheme="minorEastAsia" w:hAnsiTheme="minorEastAsia" w:eastAsiaTheme="minorEastAsia" w:cstheme="minorEastAsia"/>
                <w:sz w:val="15"/>
                <w:szCs w:val="15"/>
                <w:lang w:val="en-US" w:eastAsia="zh-CN" w:bidi="ar"/>
              </w:rPr>
              <w:t>30</w:t>
            </w:r>
            <w:r>
              <w:rPr>
                <w:rStyle w:val="20"/>
                <w:rFonts w:hint="eastAsia" w:asciiTheme="minorEastAsia" w:hAnsiTheme="minorEastAsia" w:eastAsiaTheme="minorEastAsia" w:cstheme="minorEastAsia"/>
                <w:sz w:val="15"/>
                <w:szCs w:val="15"/>
                <w:lang w:val="en-US" w:eastAsia="zh-CN" w:bidi="ar"/>
              </w:rPr>
              <w:t>日前</w:t>
            </w:r>
          </w:p>
        </w:tc>
        <w:tc>
          <w:tcPr>
            <w:tcW w:w="1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i w:val="0"/>
                <w:iCs w:val="0"/>
                <w:color w:val="000000"/>
                <w:sz w:val="15"/>
                <w:szCs w:val="15"/>
                <w:u w:val="none"/>
              </w:rPr>
            </w:pPr>
            <w:r>
              <w:rPr>
                <w:rStyle w:val="21"/>
                <w:rFonts w:hint="eastAsia" w:asciiTheme="minorEastAsia" w:hAnsiTheme="minorEastAsia" w:eastAsiaTheme="minorEastAsia" w:cstheme="minorEastAsia"/>
                <w:sz w:val="15"/>
                <w:szCs w:val="15"/>
                <w:lang w:val="en-US" w:eastAsia="zh-CN" w:bidi="ar"/>
              </w:rPr>
              <w:t>7</w:t>
            </w:r>
            <w:r>
              <w:rPr>
                <w:rStyle w:val="20"/>
                <w:rFonts w:hint="eastAsia" w:asciiTheme="minorEastAsia" w:hAnsiTheme="minorEastAsia" w:eastAsiaTheme="minorEastAsia" w:cstheme="minorEastAsia"/>
                <w:sz w:val="15"/>
                <w:szCs w:val="15"/>
                <w:lang w:val="en-US" w:eastAsia="zh-CN" w:bidi="ar"/>
              </w:rPr>
              <w:t>月</w:t>
            </w:r>
            <w:r>
              <w:rPr>
                <w:rStyle w:val="21"/>
                <w:rFonts w:hint="eastAsia" w:asciiTheme="minorEastAsia" w:hAnsiTheme="minorEastAsia" w:eastAsiaTheme="minorEastAsia" w:cstheme="minorEastAsia"/>
                <w:sz w:val="15"/>
                <w:szCs w:val="15"/>
                <w:lang w:val="en-US" w:eastAsia="zh-CN" w:bidi="ar"/>
              </w:rPr>
              <w:t>30</w:t>
            </w:r>
            <w:r>
              <w:rPr>
                <w:rStyle w:val="20"/>
                <w:rFonts w:hint="eastAsia" w:asciiTheme="minorEastAsia" w:hAnsiTheme="minorEastAsia" w:eastAsiaTheme="minorEastAsia" w:cstheme="minorEastAsia"/>
                <w:sz w:val="15"/>
                <w:szCs w:val="15"/>
                <w:lang w:val="en-US" w:eastAsia="zh-CN" w:bidi="ar"/>
              </w:rPr>
              <w:t>日前</w:t>
            </w:r>
          </w:p>
        </w:tc>
        <w:tc>
          <w:tcPr>
            <w:tcW w:w="1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i w:val="0"/>
                <w:iCs w:val="0"/>
                <w:color w:val="000000"/>
                <w:sz w:val="15"/>
                <w:szCs w:val="15"/>
                <w:u w:val="none"/>
              </w:rPr>
            </w:pPr>
            <w:r>
              <w:rPr>
                <w:rStyle w:val="21"/>
                <w:rFonts w:hint="eastAsia" w:asciiTheme="minorEastAsia" w:hAnsiTheme="minorEastAsia" w:eastAsiaTheme="minorEastAsia" w:cstheme="minorEastAsia"/>
                <w:sz w:val="15"/>
                <w:szCs w:val="15"/>
                <w:lang w:val="en-US" w:eastAsia="zh-CN" w:bidi="ar"/>
              </w:rPr>
              <w:t>7</w:t>
            </w:r>
            <w:r>
              <w:rPr>
                <w:rStyle w:val="20"/>
                <w:rFonts w:hint="eastAsia" w:asciiTheme="minorEastAsia" w:hAnsiTheme="minorEastAsia" w:eastAsiaTheme="minorEastAsia" w:cstheme="minorEastAsia"/>
                <w:sz w:val="15"/>
                <w:szCs w:val="15"/>
                <w:lang w:val="en-US" w:eastAsia="zh-CN" w:bidi="ar"/>
              </w:rPr>
              <w:t>月</w:t>
            </w:r>
            <w:r>
              <w:rPr>
                <w:rStyle w:val="21"/>
                <w:rFonts w:hint="eastAsia" w:asciiTheme="minorEastAsia" w:hAnsiTheme="minorEastAsia" w:eastAsiaTheme="minorEastAsia" w:cstheme="minorEastAsia"/>
                <w:sz w:val="15"/>
                <w:szCs w:val="15"/>
                <w:lang w:val="en-US" w:eastAsia="zh-CN" w:bidi="ar"/>
              </w:rPr>
              <w:t>30</w:t>
            </w:r>
            <w:r>
              <w:rPr>
                <w:rStyle w:val="20"/>
                <w:rFonts w:hint="eastAsia" w:asciiTheme="minorEastAsia" w:hAnsiTheme="minorEastAsia" w:eastAsiaTheme="minorEastAsia" w:cstheme="minorEastAsia"/>
                <w:sz w:val="15"/>
                <w:szCs w:val="15"/>
                <w:lang w:val="en-US" w:eastAsia="zh-CN" w:bidi="ar"/>
              </w:rPr>
              <w:t>日前</w:t>
            </w: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i w:val="0"/>
                <w:iCs w:val="0"/>
                <w:color w:val="000000"/>
                <w:sz w:val="15"/>
                <w:szCs w:val="15"/>
                <w:u w:val="none"/>
              </w:rPr>
            </w:pPr>
            <w:r>
              <w:rPr>
                <w:rStyle w:val="21"/>
                <w:rFonts w:hint="eastAsia" w:asciiTheme="minorEastAsia" w:hAnsiTheme="minorEastAsia" w:eastAsiaTheme="minorEastAsia" w:cstheme="minorEastAsia"/>
                <w:sz w:val="15"/>
                <w:szCs w:val="15"/>
                <w:lang w:val="en-US" w:eastAsia="zh-CN" w:bidi="ar"/>
              </w:rPr>
              <w:t>7</w:t>
            </w:r>
            <w:r>
              <w:rPr>
                <w:rStyle w:val="20"/>
                <w:rFonts w:hint="eastAsia" w:asciiTheme="minorEastAsia" w:hAnsiTheme="minorEastAsia" w:eastAsiaTheme="minorEastAsia" w:cstheme="minorEastAsia"/>
                <w:sz w:val="15"/>
                <w:szCs w:val="15"/>
                <w:lang w:val="en-US" w:eastAsia="zh-CN" w:bidi="ar"/>
              </w:rPr>
              <w:t>月</w:t>
            </w:r>
            <w:r>
              <w:rPr>
                <w:rStyle w:val="21"/>
                <w:rFonts w:hint="eastAsia" w:asciiTheme="minorEastAsia" w:hAnsiTheme="minorEastAsia" w:eastAsiaTheme="minorEastAsia" w:cstheme="minorEastAsia"/>
                <w:sz w:val="15"/>
                <w:szCs w:val="15"/>
                <w:lang w:val="en-US" w:eastAsia="zh-CN" w:bidi="ar"/>
              </w:rPr>
              <w:t>30</w:t>
            </w:r>
            <w:r>
              <w:rPr>
                <w:rStyle w:val="20"/>
                <w:rFonts w:hint="eastAsia" w:asciiTheme="minorEastAsia" w:hAnsiTheme="minorEastAsia" w:eastAsiaTheme="minorEastAsia" w:cstheme="minorEastAsia"/>
                <w:sz w:val="15"/>
                <w:szCs w:val="15"/>
                <w:lang w:val="en-US" w:eastAsia="zh-CN" w:bidi="ar"/>
              </w:rPr>
              <w:t>日前</w:t>
            </w:r>
          </w:p>
        </w:tc>
        <w:tc>
          <w:tcPr>
            <w:tcW w:w="1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i w:val="0"/>
                <w:iCs w:val="0"/>
                <w:color w:val="000000"/>
                <w:sz w:val="15"/>
                <w:szCs w:val="15"/>
                <w:u w:val="none"/>
              </w:rPr>
            </w:pPr>
          </w:p>
        </w:tc>
        <w:tc>
          <w:tcPr>
            <w:tcW w:w="1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i w:val="0"/>
                <w:iCs w:val="0"/>
                <w:color w:val="000000"/>
                <w:sz w:val="15"/>
                <w:szCs w:val="15"/>
                <w:u w:val="none"/>
              </w:rPr>
            </w:pPr>
            <w:r>
              <w:rPr>
                <w:rStyle w:val="21"/>
                <w:rFonts w:hint="eastAsia" w:asciiTheme="minorEastAsia" w:hAnsiTheme="minorEastAsia" w:eastAsiaTheme="minorEastAsia" w:cstheme="minorEastAsia"/>
                <w:sz w:val="15"/>
                <w:szCs w:val="15"/>
                <w:lang w:val="en-US" w:eastAsia="zh-CN" w:bidi="ar"/>
              </w:rPr>
              <w:t>7</w:t>
            </w:r>
            <w:r>
              <w:rPr>
                <w:rStyle w:val="20"/>
                <w:rFonts w:hint="eastAsia" w:asciiTheme="minorEastAsia" w:hAnsiTheme="minorEastAsia" w:eastAsiaTheme="minorEastAsia" w:cstheme="minorEastAsia"/>
                <w:sz w:val="15"/>
                <w:szCs w:val="15"/>
                <w:lang w:val="en-US" w:eastAsia="zh-CN" w:bidi="ar"/>
              </w:rPr>
              <w:t>月</w:t>
            </w:r>
            <w:r>
              <w:rPr>
                <w:rStyle w:val="21"/>
                <w:rFonts w:hint="eastAsia" w:asciiTheme="minorEastAsia" w:hAnsiTheme="minorEastAsia" w:eastAsiaTheme="minorEastAsia" w:cstheme="minorEastAsia"/>
                <w:sz w:val="15"/>
                <w:szCs w:val="15"/>
                <w:lang w:val="en-US" w:eastAsia="zh-CN" w:bidi="ar"/>
              </w:rPr>
              <w:t>30</w:t>
            </w:r>
            <w:r>
              <w:rPr>
                <w:rStyle w:val="20"/>
                <w:rFonts w:hint="eastAsia" w:asciiTheme="minorEastAsia" w:hAnsiTheme="minorEastAsia" w:eastAsiaTheme="minorEastAsia" w:cstheme="minorEastAsia"/>
                <w:sz w:val="15"/>
                <w:szCs w:val="15"/>
                <w:lang w:val="en-US" w:eastAsia="zh-CN" w:bidi="ar"/>
              </w:rPr>
              <w:t>日前</w:t>
            </w:r>
          </w:p>
        </w:tc>
        <w:tc>
          <w:tcPr>
            <w:tcW w:w="1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i w:val="0"/>
                <w:iCs w:val="0"/>
                <w:color w:val="000000"/>
                <w:sz w:val="15"/>
                <w:szCs w:val="15"/>
                <w:u w:val="none"/>
              </w:rPr>
            </w:pPr>
            <w:r>
              <w:rPr>
                <w:rStyle w:val="21"/>
                <w:rFonts w:hint="eastAsia" w:asciiTheme="minorEastAsia" w:hAnsiTheme="minorEastAsia" w:eastAsiaTheme="minorEastAsia" w:cstheme="minorEastAsia"/>
                <w:sz w:val="15"/>
                <w:szCs w:val="15"/>
                <w:lang w:val="en-US" w:eastAsia="zh-CN" w:bidi="ar"/>
              </w:rPr>
              <w:t>7</w:t>
            </w:r>
            <w:r>
              <w:rPr>
                <w:rStyle w:val="20"/>
                <w:rFonts w:hint="eastAsia" w:asciiTheme="minorEastAsia" w:hAnsiTheme="minorEastAsia" w:eastAsiaTheme="minorEastAsia" w:cstheme="minorEastAsia"/>
                <w:sz w:val="15"/>
                <w:szCs w:val="15"/>
                <w:lang w:val="en-US" w:eastAsia="zh-CN" w:bidi="ar"/>
              </w:rPr>
              <w:t>月</w:t>
            </w:r>
            <w:r>
              <w:rPr>
                <w:rStyle w:val="21"/>
                <w:rFonts w:hint="eastAsia" w:asciiTheme="minorEastAsia" w:hAnsiTheme="minorEastAsia" w:eastAsiaTheme="minorEastAsia" w:cstheme="minorEastAsia"/>
                <w:sz w:val="15"/>
                <w:szCs w:val="15"/>
                <w:lang w:val="en-US" w:eastAsia="zh-CN" w:bidi="ar"/>
              </w:rPr>
              <w:t>30</w:t>
            </w:r>
            <w:r>
              <w:rPr>
                <w:rStyle w:val="20"/>
                <w:rFonts w:hint="eastAsia" w:asciiTheme="minorEastAsia" w:hAnsiTheme="minorEastAsia" w:eastAsiaTheme="minorEastAsia" w:cstheme="minorEastAsia"/>
                <w:sz w:val="15"/>
                <w:szCs w:val="15"/>
                <w:lang w:val="en-US" w:eastAsia="zh-CN" w:bidi="ar"/>
              </w:rPr>
              <w:t>日前</w:t>
            </w:r>
          </w:p>
        </w:tc>
        <w:tc>
          <w:tcPr>
            <w:tcW w:w="1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i w:val="0"/>
                <w:iCs w:val="0"/>
                <w:color w:val="000000"/>
                <w:sz w:val="15"/>
                <w:szCs w:val="15"/>
                <w:u w:val="none"/>
              </w:rPr>
            </w:pPr>
            <w:r>
              <w:rPr>
                <w:rStyle w:val="21"/>
                <w:rFonts w:hint="eastAsia" w:asciiTheme="minorEastAsia" w:hAnsiTheme="minorEastAsia" w:eastAsiaTheme="minorEastAsia" w:cstheme="minorEastAsia"/>
                <w:sz w:val="15"/>
                <w:szCs w:val="15"/>
                <w:lang w:val="en-US" w:eastAsia="zh-CN" w:bidi="ar"/>
              </w:rPr>
              <w:t>7</w:t>
            </w:r>
            <w:r>
              <w:rPr>
                <w:rStyle w:val="20"/>
                <w:rFonts w:hint="eastAsia" w:asciiTheme="minorEastAsia" w:hAnsiTheme="minorEastAsia" w:eastAsiaTheme="minorEastAsia" w:cstheme="minorEastAsia"/>
                <w:sz w:val="15"/>
                <w:szCs w:val="15"/>
                <w:lang w:val="en-US" w:eastAsia="zh-CN" w:bidi="ar"/>
              </w:rPr>
              <w:t>月</w:t>
            </w:r>
            <w:r>
              <w:rPr>
                <w:rStyle w:val="21"/>
                <w:rFonts w:hint="eastAsia" w:asciiTheme="minorEastAsia" w:hAnsiTheme="minorEastAsia" w:eastAsiaTheme="minorEastAsia" w:cstheme="minorEastAsia"/>
                <w:sz w:val="15"/>
                <w:szCs w:val="15"/>
                <w:lang w:val="en-US" w:eastAsia="zh-CN" w:bidi="ar"/>
              </w:rPr>
              <w:t>30</w:t>
            </w:r>
            <w:r>
              <w:rPr>
                <w:rStyle w:val="20"/>
                <w:rFonts w:hint="eastAsia" w:asciiTheme="minorEastAsia" w:hAnsiTheme="minorEastAsia" w:eastAsiaTheme="minorEastAsia" w:cstheme="minorEastAsia"/>
                <w:sz w:val="15"/>
                <w:szCs w:val="15"/>
                <w:lang w:val="en-US" w:eastAsia="zh-CN" w:bidi="ar"/>
              </w:rPr>
              <w:t>日前</w:t>
            </w:r>
          </w:p>
        </w:tc>
        <w:tc>
          <w:tcPr>
            <w:tcW w:w="1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i w:val="0"/>
                <w:iCs w:val="0"/>
                <w:color w:val="000000"/>
                <w:sz w:val="15"/>
                <w:szCs w:val="15"/>
                <w:u w:val="none"/>
              </w:rPr>
            </w:pPr>
          </w:p>
        </w:tc>
        <w:tc>
          <w:tcPr>
            <w:tcW w:w="2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i w:val="0"/>
                <w:iCs w:val="0"/>
                <w:color w:val="000000"/>
                <w:sz w:val="15"/>
                <w:szCs w:val="15"/>
                <w:u w:val="none"/>
              </w:rPr>
            </w:pPr>
            <w:r>
              <w:rPr>
                <w:rStyle w:val="21"/>
                <w:rFonts w:hint="eastAsia" w:asciiTheme="minorEastAsia" w:hAnsiTheme="minorEastAsia" w:eastAsiaTheme="minorEastAsia" w:cstheme="minorEastAsia"/>
                <w:sz w:val="15"/>
                <w:szCs w:val="15"/>
                <w:lang w:val="en-US" w:eastAsia="zh-CN" w:bidi="ar"/>
              </w:rPr>
              <w:t>7</w:t>
            </w:r>
            <w:r>
              <w:rPr>
                <w:rStyle w:val="20"/>
                <w:rFonts w:hint="eastAsia" w:asciiTheme="minorEastAsia" w:hAnsiTheme="minorEastAsia" w:eastAsiaTheme="minorEastAsia" w:cstheme="minorEastAsia"/>
                <w:sz w:val="15"/>
                <w:szCs w:val="15"/>
                <w:lang w:val="en-US" w:eastAsia="zh-CN" w:bidi="ar"/>
              </w:rPr>
              <w:t>月</w:t>
            </w:r>
            <w:r>
              <w:rPr>
                <w:rStyle w:val="21"/>
                <w:rFonts w:hint="eastAsia" w:asciiTheme="minorEastAsia" w:hAnsiTheme="minorEastAsia" w:eastAsiaTheme="minorEastAsia" w:cstheme="minorEastAsia"/>
                <w:sz w:val="15"/>
                <w:szCs w:val="15"/>
                <w:lang w:val="en-US" w:eastAsia="zh-CN" w:bidi="ar"/>
              </w:rPr>
              <w:t>30</w:t>
            </w:r>
            <w:r>
              <w:rPr>
                <w:rStyle w:val="20"/>
                <w:rFonts w:hint="eastAsia" w:asciiTheme="minorEastAsia" w:hAnsiTheme="minorEastAsia" w:eastAsiaTheme="minorEastAsia" w:cstheme="minorEastAsia"/>
                <w:sz w:val="15"/>
                <w:szCs w:val="15"/>
                <w:lang w:val="en-US" w:eastAsia="zh-CN" w:bidi="ar"/>
              </w:rPr>
              <w:t>日前</w:t>
            </w:r>
          </w:p>
        </w:tc>
        <w:tc>
          <w:tcPr>
            <w:tcW w:w="2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i w:val="0"/>
                <w:iCs w:val="0"/>
                <w:color w:val="000000"/>
                <w:sz w:val="15"/>
                <w:szCs w:val="15"/>
                <w:u w:val="none"/>
              </w:rPr>
            </w:pPr>
            <w:r>
              <w:rPr>
                <w:rStyle w:val="21"/>
                <w:rFonts w:hint="eastAsia" w:asciiTheme="minorEastAsia" w:hAnsiTheme="minorEastAsia" w:eastAsiaTheme="minorEastAsia" w:cstheme="minorEastAsia"/>
                <w:sz w:val="15"/>
                <w:szCs w:val="15"/>
                <w:lang w:val="en-US" w:eastAsia="zh-CN" w:bidi="ar"/>
              </w:rPr>
              <w:t>7</w:t>
            </w:r>
            <w:r>
              <w:rPr>
                <w:rStyle w:val="20"/>
                <w:rFonts w:hint="eastAsia" w:asciiTheme="minorEastAsia" w:hAnsiTheme="minorEastAsia" w:eastAsiaTheme="minorEastAsia" w:cstheme="minorEastAsia"/>
                <w:sz w:val="15"/>
                <w:szCs w:val="15"/>
                <w:lang w:val="en-US" w:eastAsia="zh-CN" w:bidi="ar"/>
              </w:rPr>
              <w:t>月</w:t>
            </w:r>
            <w:r>
              <w:rPr>
                <w:rStyle w:val="21"/>
                <w:rFonts w:hint="eastAsia" w:asciiTheme="minorEastAsia" w:hAnsiTheme="minorEastAsia" w:eastAsiaTheme="minorEastAsia" w:cstheme="minorEastAsia"/>
                <w:sz w:val="15"/>
                <w:szCs w:val="15"/>
                <w:lang w:val="en-US" w:eastAsia="zh-CN" w:bidi="ar"/>
              </w:rPr>
              <w:t>30</w:t>
            </w:r>
            <w:r>
              <w:rPr>
                <w:rStyle w:val="20"/>
                <w:rFonts w:hint="eastAsia" w:asciiTheme="minorEastAsia" w:hAnsiTheme="minorEastAsia" w:eastAsiaTheme="minorEastAsia" w:cstheme="minorEastAsia"/>
                <w:sz w:val="15"/>
                <w:szCs w:val="15"/>
                <w:lang w:val="en-US" w:eastAsia="zh-CN" w:bidi="ar"/>
              </w:rPr>
              <w:t>日前</w:t>
            </w:r>
          </w:p>
        </w:tc>
        <w:tc>
          <w:tcPr>
            <w:tcW w:w="2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i w:val="0"/>
                <w:iCs w:val="0"/>
                <w:color w:val="000000"/>
                <w:sz w:val="15"/>
                <w:szCs w:val="15"/>
                <w:u w:val="none"/>
              </w:rPr>
            </w:pPr>
            <w:r>
              <w:rPr>
                <w:rStyle w:val="21"/>
                <w:rFonts w:hint="eastAsia" w:asciiTheme="minorEastAsia" w:hAnsiTheme="minorEastAsia" w:eastAsiaTheme="minorEastAsia" w:cstheme="minorEastAsia"/>
                <w:sz w:val="15"/>
                <w:szCs w:val="15"/>
                <w:lang w:val="en-US" w:eastAsia="zh-CN" w:bidi="ar"/>
              </w:rPr>
              <w:t>7</w:t>
            </w:r>
            <w:r>
              <w:rPr>
                <w:rStyle w:val="20"/>
                <w:rFonts w:hint="eastAsia" w:asciiTheme="minorEastAsia" w:hAnsiTheme="minorEastAsia" w:eastAsiaTheme="minorEastAsia" w:cstheme="minorEastAsia"/>
                <w:sz w:val="15"/>
                <w:szCs w:val="15"/>
                <w:lang w:val="en-US" w:eastAsia="zh-CN" w:bidi="ar"/>
              </w:rPr>
              <w:t>月</w:t>
            </w:r>
            <w:r>
              <w:rPr>
                <w:rStyle w:val="21"/>
                <w:rFonts w:hint="eastAsia" w:asciiTheme="minorEastAsia" w:hAnsiTheme="minorEastAsia" w:eastAsiaTheme="minorEastAsia" w:cstheme="minorEastAsia"/>
                <w:sz w:val="15"/>
                <w:szCs w:val="15"/>
                <w:lang w:val="en-US" w:eastAsia="zh-CN" w:bidi="ar"/>
              </w:rPr>
              <w:t>30</w:t>
            </w:r>
            <w:r>
              <w:rPr>
                <w:rStyle w:val="20"/>
                <w:rFonts w:hint="eastAsia" w:asciiTheme="minorEastAsia" w:hAnsiTheme="minorEastAsia" w:eastAsiaTheme="minorEastAsia" w:cstheme="minorEastAsia"/>
                <w:sz w:val="15"/>
                <w:szCs w:val="15"/>
                <w:lang w:val="en-US" w:eastAsia="zh-CN" w:bidi="ar"/>
              </w:rPr>
              <w:t>日前</w:t>
            </w:r>
          </w:p>
        </w:tc>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i w:val="0"/>
                <w:iCs w:val="0"/>
                <w:color w:val="000000"/>
                <w:sz w:val="15"/>
                <w:szCs w:val="15"/>
                <w:u w:val="none"/>
              </w:rPr>
            </w:pPr>
            <w:r>
              <w:rPr>
                <w:rStyle w:val="21"/>
                <w:rFonts w:hint="eastAsia" w:asciiTheme="minorEastAsia" w:hAnsiTheme="minorEastAsia" w:eastAsiaTheme="minorEastAsia" w:cstheme="minorEastAsia"/>
                <w:sz w:val="15"/>
                <w:szCs w:val="15"/>
                <w:lang w:val="en-US" w:eastAsia="zh-CN" w:bidi="ar"/>
              </w:rPr>
              <w:t>7</w:t>
            </w:r>
            <w:r>
              <w:rPr>
                <w:rStyle w:val="20"/>
                <w:rFonts w:hint="eastAsia" w:asciiTheme="minorEastAsia" w:hAnsiTheme="minorEastAsia" w:eastAsiaTheme="minorEastAsia" w:cstheme="minorEastAsia"/>
                <w:sz w:val="15"/>
                <w:szCs w:val="15"/>
                <w:lang w:val="en-US" w:eastAsia="zh-CN" w:bidi="ar"/>
              </w:rPr>
              <w:t>月</w:t>
            </w:r>
            <w:r>
              <w:rPr>
                <w:rStyle w:val="21"/>
                <w:rFonts w:hint="eastAsia" w:asciiTheme="minorEastAsia" w:hAnsiTheme="minorEastAsia" w:eastAsiaTheme="minorEastAsia" w:cstheme="minorEastAsia"/>
                <w:sz w:val="15"/>
                <w:szCs w:val="15"/>
                <w:lang w:val="en-US" w:eastAsia="zh-CN" w:bidi="ar"/>
              </w:rPr>
              <w:t>30</w:t>
            </w:r>
            <w:r>
              <w:rPr>
                <w:rStyle w:val="20"/>
                <w:rFonts w:hint="eastAsia" w:asciiTheme="minorEastAsia" w:hAnsiTheme="minorEastAsia" w:eastAsiaTheme="minorEastAsia" w:cstheme="minorEastAsia"/>
                <w:sz w:val="15"/>
                <w:szCs w:val="15"/>
                <w:lang w:val="en-US" w:eastAsia="zh-CN" w:bidi="ar"/>
              </w:rPr>
              <w:t>日前</w:t>
            </w:r>
          </w:p>
        </w:tc>
        <w:tc>
          <w:tcPr>
            <w:tcW w:w="2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i w:val="0"/>
                <w:iCs w:val="0"/>
                <w:color w:val="000000"/>
                <w:sz w:val="15"/>
                <w:szCs w:val="15"/>
                <w:u w:val="none"/>
              </w:rPr>
            </w:pPr>
            <w:r>
              <w:rPr>
                <w:rStyle w:val="21"/>
                <w:rFonts w:hint="eastAsia" w:asciiTheme="minorEastAsia" w:hAnsiTheme="minorEastAsia" w:eastAsiaTheme="minorEastAsia" w:cstheme="minorEastAsia"/>
                <w:sz w:val="15"/>
                <w:szCs w:val="15"/>
                <w:lang w:val="en-US" w:eastAsia="zh-CN" w:bidi="ar"/>
              </w:rPr>
              <w:t>7</w:t>
            </w:r>
            <w:r>
              <w:rPr>
                <w:rStyle w:val="20"/>
                <w:rFonts w:hint="eastAsia" w:asciiTheme="minorEastAsia" w:hAnsiTheme="minorEastAsia" w:eastAsiaTheme="minorEastAsia" w:cstheme="minorEastAsia"/>
                <w:sz w:val="15"/>
                <w:szCs w:val="15"/>
                <w:lang w:val="en-US" w:eastAsia="zh-CN" w:bidi="ar"/>
              </w:rPr>
              <w:t>月</w:t>
            </w:r>
            <w:r>
              <w:rPr>
                <w:rStyle w:val="21"/>
                <w:rFonts w:hint="eastAsia" w:asciiTheme="minorEastAsia" w:hAnsiTheme="minorEastAsia" w:eastAsiaTheme="minorEastAsia" w:cstheme="minorEastAsia"/>
                <w:sz w:val="15"/>
                <w:szCs w:val="15"/>
                <w:lang w:val="en-US" w:eastAsia="zh-CN" w:bidi="ar"/>
              </w:rPr>
              <w:t>30</w:t>
            </w:r>
            <w:r>
              <w:rPr>
                <w:rStyle w:val="20"/>
                <w:rFonts w:hint="eastAsia" w:asciiTheme="minorEastAsia" w:hAnsiTheme="minorEastAsia" w:eastAsiaTheme="minorEastAsia" w:cstheme="minorEastAsia"/>
                <w:sz w:val="15"/>
                <w:szCs w:val="15"/>
                <w:lang w:val="en-US" w:eastAsia="zh-CN" w:bidi="ar"/>
              </w:rPr>
              <w:t>日前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83" w:hRule="atLeast"/>
        </w:trPr>
        <w:tc>
          <w:tcPr>
            <w:tcW w:w="48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i w:val="0"/>
                <w:iCs w:val="0"/>
                <w:color w:val="000000"/>
                <w:sz w:val="15"/>
                <w:szCs w:val="15"/>
                <w:u w:val="none"/>
              </w:rPr>
            </w:pPr>
          </w:p>
        </w:tc>
        <w:tc>
          <w:tcPr>
            <w:tcW w:w="33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bCs/>
                <w:i w:val="0"/>
                <w:iCs w:val="0"/>
                <w:color w:val="000000"/>
                <w:sz w:val="15"/>
                <w:szCs w:val="15"/>
                <w:u w:val="none"/>
              </w:rPr>
            </w:pPr>
          </w:p>
        </w:tc>
        <w:tc>
          <w:tcPr>
            <w:tcW w:w="24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bCs/>
                <w:i w:val="0"/>
                <w:iCs w:val="0"/>
                <w:color w:val="000000"/>
                <w:kern w:val="0"/>
                <w:sz w:val="15"/>
                <w:szCs w:val="15"/>
                <w:u w:val="none"/>
                <w:lang w:val="en-US" w:eastAsia="zh-CN" w:bidi="ar"/>
              </w:rPr>
            </w:pPr>
            <w:r>
              <w:rPr>
                <w:rFonts w:hint="eastAsia" w:asciiTheme="minorEastAsia" w:hAnsiTheme="minorEastAsia" w:eastAsiaTheme="minorEastAsia" w:cstheme="minorEastAsia"/>
                <w:b/>
                <w:bCs/>
                <w:i w:val="0"/>
                <w:iCs w:val="0"/>
                <w:color w:val="000000"/>
                <w:kern w:val="0"/>
                <w:sz w:val="15"/>
                <w:szCs w:val="15"/>
                <w:u w:val="none"/>
                <w:lang w:val="en-US" w:eastAsia="zh-CN" w:bidi="ar"/>
              </w:rPr>
              <w:t>成本</w:t>
            </w:r>
          </w:p>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bCs/>
                <w:i w:val="0"/>
                <w:iCs w:val="0"/>
                <w:color w:val="000000"/>
                <w:sz w:val="15"/>
                <w:szCs w:val="15"/>
                <w:u w:val="none"/>
              </w:rPr>
            </w:pPr>
            <w:r>
              <w:rPr>
                <w:rFonts w:hint="eastAsia" w:asciiTheme="minorEastAsia" w:hAnsiTheme="minorEastAsia" w:eastAsiaTheme="minorEastAsia" w:cstheme="minorEastAsia"/>
                <w:b/>
                <w:bCs/>
                <w:i w:val="0"/>
                <w:iCs w:val="0"/>
                <w:color w:val="000000"/>
                <w:kern w:val="0"/>
                <w:sz w:val="15"/>
                <w:szCs w:val="15"/>
                <w:u w:val="none"/>
                <w:lang w:val="en-US" w:eastAsia="zh-CN" w:bidi="ar"/>
              </w:rPr>
              <w:t>指标</w:t>
            </w:r>
          </w:p>
        </w:tc>
        <w:tc>
          <w:tcPr>
            <w:tcW w:w="4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i w:val="0"/>
                <w:iCs w:val="0"/>
                <w:color w:val="000000"/>
                <w:sz w:val="15"/>
                <w:szCs w:val="15"/>
                <w:u w:val="none"/>
              </w:rPr>
            </w:pPr>
            <w:r>
              <w:rPr>
                <w:rStyle w:val="20"/>
                <w:rFonts w:hint="eastAsia" w:asciiTheme="minorEastAsia" w:hAnsiTheme="minorEastAsia" w:eastAsiaTheme="minorEastAsia" w:cstheme="minorEastAsia"/>
                <w:sz w:val="15"/>
                <w:szCs w:val="15"/>
                <w:lang w:val="en-US" w:eastAsia="zh-CN" w:bidi="ar"/>
              </w:rPr>
              <w:t>重点作物绿色高产高效项目区节本增效水平</w:t>
            </w:r>
          </w:p>
        </w:tc>
        <w:tc>
          <w:tcPr>
            <w:tcW w:w="3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i w:val="0"/>
                <w:iCs w:val="0"/>
                <w:color w:val="000000"/>
                <w:sz w:val="15"/>
                <w:szCs w:val="15"/>
                <w:u w:val="none"/>
              </w:rPr>
            </w:pPr>
            <w:r>
              <w:rPr>
                <w:rStyle w:val="20"/>
                <w:rFonts w:hint="eastAsia" w:asciiTheme="minorEastAsia" w:hAnsiTheme="minorEastAsia" w:eastAsiaTheme="minorEastAsia" w:cstheme="minorEastAsia"/>
                <w:sz w:val="15"/>
                <w:szCs w:val="15"/>
                <w:lang w:val="en-US" w:eastAsia="zh-CN" w:bidi="ar"/>
              </w:rPr>
              <w:t>增加</w:t>
            </w:r>
          </w:p>
        </w:tc>
        <w:tc>
          <w:tcPr>
            <w:tcW w:w="2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i w:val="0"/>
                <w:iCs w:val="0"/>
                <w:color w:val="000000"/>
                <w:sz w:val="15"/>
                <w:szCs w:val="15"/>
                <w:u w:val="none"/>
              </w:rPr>
            </w:pPr>
            <w:r>
              <w:rPr>
                <w:rStyle w:val="20"/>
                <w:rFonts w:hint="eastAsia" w:asciiTheme="minorEastAsia" w:hAnsiTheme="minorEastAsia" w:eastAsiaTheme="minorEastAsia" w:cstheme="minorEastAsia"/>
                <w:sz w:val="15"/>
                <w:szCs w:val="15"/>
                <w:lang w:val="en-US" w:eastAsia="zh-CN" w:bidi="ar"/>
              </w:rPr>
              <w:t>增加</w:t>
            </w:r>
          </w:p>
        </w:tc>
        <w:tc>
          <w:tcPr>
            <w:tcW w:w="2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i w:val="0"/>
                <w:iCs w:val="0"/>
                <w:color w:val="000000"/>
                <w:sz w:val="15"/>
                <w:szCs w:val="15"/>
                <w:u w:val="none"/>
              </w:rPr>
            </w:pPr>
          </w:p>
        </w:tc>
        <w:tc>
          <w:tcPr>
            <w:tcW w:w="1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i w:val="0"/>
                <w:iCs w:val="0"/>
                <w:color w:val="000000"/>
                <w:sz w:val="15"/>
                <w:szCs w:val="15"/>
                <w:u w:val="none"/>
              </w:rPr>
            </w:pPr>
            <w:r>
              <w:rPr>
                <w:rStyle w:val="20"/>
                <w:rFonts w:hint="eastAsia" w:asciiTheme="minorEastAsia" w:hAnsiTheme="minorEastAsia" w:eastAsiaTheme="minorEastAsia" w:cstheme="minorEastAsia"/>
                <w:sz w:val="15"/>
                <w:szCs w:val="15"/>
                <w:lang w:val="en-US" w:eastAsia="zh-CN" w:bidi="ar"/>
              </w:rPr>
              <w:t>增加</w:t>
            </w:r>
          </w:p>
        </w:tc>
        <w:tc>
          <w:tcPr>
            <w:tcW w:w="1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i w:val="0"/>
                <w:iCs w:val="0"/>
                <w:color w:val="000000"/>
                <w:sz w:val="15"/>
                <w:szCs w:val="15"/>
                <w:u w:val="none"/>
              </w:rPr>
            </w:pPr>
            <w:r>
              <w:rPr>
                <w:rStyle w:val="20"/>
                <w:rFonts w:hint="eastAsia" w:asciiTheme="minorEastAsia" w:hAnsiTheme="minorEastAsia" w:eastAsiaTheme="minorEastAsia" w:cstheme="minorEastAsia"/>
                <w:sz w:val="15"/>
                <w:szCs w:val="15"/>
                <w:lang w:val="en-US" w:eastAsia="zh-CN" w:bidi="ar"/>
              </w:rPr>
              <w:t>增加</w:t>
            </w: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i w:val="0"/>
                <w:iCs w:val="0"/>
                <w:color w:val="000000"/>
                <w:sz w:val="15"/>
                <w:szCs w:val="15"/>
                <w:u w:val="none"/>
              </w:rPr>
            </w:pPr>
            <w:r>
              <w:rPr>
                <w:rStyle w:val="20"/>
                <w:rFonts w:hint="eastAsia" w:asciiTheme="minorEastAsia" w:hAnsiTheme="minorEastAsia" w:eastAsiaTheme="minorEastAsia" w:cstheme="minorEastAsia"/>
                <w:sz w:val="15"/>
                <w:szCs w:val="15"/>
                <w:lang w:val="en-US" w:eastAsia="zh-CN" w:bidi="ar"/>
              </w:rPr>
              <w:t>增加</w:t>
            </w:r>
          </w:p>
        </w:tc>
        <w:tc>
          <w:tcPr>
            <w:tcW w:w="1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i w:val="0"/>
                <w:iCs w:val="0"/>
                <w:color w:val="000000"/>
                <w:sz w:val="15"/>
                <w:szCs w:val="15"/>
                <w:u w:val="none"/>
              </w:rPr>
            </w:pPr>
          </w:p>
        </w:tc>
        <w:tc>
          <w:tcPr>
            <w:tcW w:w="1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i w:val="0"/>
                <w:iCs w:val="0"/>
                <w:color w:val="000000"/>
                <w:sz w:val="15"/>
                <w:szCs w:val="15"/>
                <w:u w:val="none"/>
              </w:rPr>
            </w:pPr>
            <w:r>
              <w:rPr>
                <w:rStyle w:val="20"/>
                <w:rFonts w:hint="eastAsia" w:asciiTheme="minorEastAsia" w:hAnsiTheme="minorEastAsia" w:eastAsiaTheme="minorEastAsia" w:cstheme="minorEastAsia"/>
                <w:sz w:val="15"/>
                <w:szCs w:val="15"/>
                <w:lang w:val="en-US" w:eastAsia="zh-CN" w:bidi="ar"/>
              </w:rPr>
              <w:t>增加</w:t>
            </w:r>
          </w:p>
        </w:tc>
        <w:tc>
          <w:tcPr>
            <w:tcW w:w="1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i w:val="0"/>
                <w:iCs w:val="0"/>
                <w:color w:val="000000"/>
                <w:sz w:val="15"/>
                <w:szCs w:val="15"/>
                <w:u w:val="none"/>
              </w:rPr>
            </w:pPr>
            <w:r>
              <w:rPr>
                <w:rStyle w:val="20"/>
                <w:rFonts w:hint="eastAsia" w:asciiTheme="minorEastAsia" w:hAnsiTheme="minorEastAsia" w:eastAsiaTheme="minorEastAsia" w:cstheme="minorEastAsia"/>
                <w:sz w:val="15"/>
                <w:szCs w:val="15"/>
                <w:lang w:val="en-US" w:eastAsia="zh-CN" w:bidi="ar"/>
              </w:rPr>
              <w:t>增加</w:t>
            </w:r>
          </w:p>
        </w:tc>
        <w:tc>
          <w:tcPr>
            <w:tcW w:w="1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i w:val="0"/>
                <w:iCs w:val="0"/>
                <w:color w:val="000000"/>
                <w:sz w:val="15"/>
                <w:szCs w:val="15"/>
                <w:u w:val="none"/>
              </w:rPr>
            </w:pPr>
          </w:p>
        </w:tc>
        <w:tc>
          <w:tcPr>
            <w:tcW w:w="1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i w:val="0"/>
                <w:iCs w:val="0"/>
                <w:color w:val="000000"/>
                <w:sz w:val="15"/>
                <w:szCs w:val="15"/>
                <w:u w:val="none"/>
              </w:rPr>
            </w:pPr>
          </w:p>
        </w:tc>
        <w:tc>
          <w:tcPr>
            <w:tcW w:w="2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i w:val="0"/>
                <w:iCs w:val="0"/>
                <w:color w:val="000000"/>
                <w:sz w:val="15"/>
                <w:szCs w:val="15"/>
                <w:u w:val="none"/>
              </w:rPr>
            </w:pPr>
            <w:r>
              <w:rPr>
                <w:rStyle w:val="20"/>
                <w:rFonts w:hint="eastAsia" w:asciiTheme="minorEastAsia" w:hAnsiTheme="minorEastAsia" w:eastAsiaTheme="minorEastAsia" w:cstheme="minorEastAsia"/>
                <w:sz w:val="15"/>
                <w:szCs w:val="15"/>
                <w:lang w:val="en-US" w:eastAsia="zh-CN" w:bidi="ar"/>
              </w:rPr>
              <w:t>增加</w:t>
            </w:r>
          </w:p>
        </w:tc>
        <w:tc>
          <w:tcPr>
            <w:tcW w:w="2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i w:val="0"/>
                <w:iCs w:val="0"/>
                <w:color w:val="000000"/>
                <w:sz w:val="15"/>
                <w:szCs w:val="15"/>
                <w:u w:val="none"/>
              </w:rPr>
            </w:pPr>
            <w:r>
              <w:rPr>
                <w:rStyle w:val="20"/>
                <w:rFonts w:hint="eastAsia" w:asciiTheme="minorEastAsia" w:hAnsiTheme="minorEastAsia" w:eastAsiaTheme="minorEastAsia" w:cstheme="minorEastAsia"/>
                <w:sz w:val="15"/>
                <w:szCs w:val="15"/>
                <w:lang w:val="en-US" w:eastAsia="zh-CN" w:bidi="ar"/>
              </w:rPr>
              <w:t>增加</w:t>
            </w:r>
          </w:p>
        </w:tc>
        <w:tc>
          <w:tcPr>
            <w:tcW w:w="2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i w:val="0"/>
                <w:iCs w:val="0"/>
                <w:color w:val="000000"/>
                <w:sz w:val="15"/>
                <w:szCs w:val="15"/>
                <w:u w:val="none"/>
              </w:rPr>
            </w:pPr>
          </w:p>
        </w:tc>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i w:val="0"/>
                <w:iCs w:val="0"/>
                <w:color w:val="000000"/>
                <w:sz w:val="15"/>
                <w:szCs w:val="15"/>
                <w:u w:val="none"/>
              </w:rPr>
            </w:pPr>
            <w:r>
              <w:rPr>
                <w:rStyle w:val="20"/>
                <w:rFonts w:hint="eastAsia" w:asciiTheme="minorEastAsia" w:hAnsiTheme="minorEastAsia" w:eastAsiaTheme="minorEastAsia" w:cstheme="minorEastAsia"/>
                <w:sz w:val="15"/>
                <w:szCs w:val="15"/>
                <w:lang w:val="en-US" w:eastAsia="zh-CN" w:bidi="ar"/>
              </w:rPr>
              <w:t>增加</w:t>
            </w:r>
          </w:p>
        </w:tc>
        <w:tc>
          <w:tcPr>
            <w:tcW w:w="2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i w:val="0"/>
                <w:iCs w:val="0"/>
                <w:color w:val="000000"/>
                <w:sz w:val="15"/>
                <w:szCs w:val="15"/>
                <w:u w:val="none"/>
              </w:rPr>
            </w:pPr>
            <w:r>
              <w:rPr>
                <w:rStyle w:val="20"/>
                <w:rFonts w:hint="eastAsia" w:asciiTheme="minorEastAsia" w:hAnsiTheme="minorEastAsia" w:eastAsiaTheme="minorEastAsia" w:cstheme="minorEastAsia"/>
                <w:sz w:val="15"/>
                <w:szCs w:val="15"/>
                <w:lang w:val="en-US" w:eastAsia="zh-CN" w:bidi="ar"/>
              </w:rPr>
              <w:t>增加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83" w:hRule="atLeast"/>
        </w:trPr>
        <w:tc>
          <w:tcPr>
            <w:tcW w:w="48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i w:val="0"/>
                <w:iCs w:val="0"/>
                <w:color w:val="000000"/>
                <w:sz w:val="15"/>
                <w:szCs w:val="15"/>
                <w:u w:val="none"/>
              </w:rPr>
            </w:pPr>
          </w:p>
        </w:tc>
        <w:tc>
          <w:tcPr>
            <w:tcW w:w="33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bCs/>
                <w:i w:val="0"/>
                <w:iCs w:val="0"/>
                <w:color w:val="000000"/>
                <w:sz w:val="15"/>
                <w:szCs w:val="15"/>
                <w:u w:val="none"/>
              </w:rPr>
            </w:pPr>
          </w:p>
        </w:tc>
        <w:tc>
          <w:tcPr>
            <w:tcW w:w="24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bCs/>
                <w:i w:val="0"/>
                <w:iCs w:val="0"/>
                <w:color w:val="000000"/>
                <w:sz w:val="15"/>
                <w:szCs w:val="15"/>
                <w:u w:val="none"/>
              </w:rPr>
            </w:pPr>
          </w:p>
        </w:tc>
        <w:tc>
          <w:tcPr>
            <w:tcW w:w="4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i w:val="0"/>
                <w:iCs w:val="0"/>
                <w:color w:val="000000"/>
                <w:sz w:val="15"/>
                <w:szCs w:val="15"/>
                <w:u w:val="none"/>
              </w:rPr>
            </w:pPr>
            <w:r>
              <w:rPr>
                <w:rFonts w:hint="eastAsia" w:asciiTheme="minorEastAsia" w:hAnsiTheme="minorEastAsia" w:eastAsiaTheme="minorEastAsia" w:cstheme="minorEastAsia"/>
                <w:i w:val="0"/>
                <w:iCs w:val="0"/>
                <w:color w:val="000000"/>
                <w:kern w:val="0"/>
                <w:sz w:val="15"/>
                <w:szCs w:val="15"/>
                <w:u w:val="none"/>
                <w:lang w:val="en-US" w:eastAsia="zh-CN" w:bidi="ar"/>
              </w:rPr>
              <w:t>小麦“一喷三防”采购物资或服务价格</w:t>
            </w:r>
          </w:p>
        </w:tc>
        <w:tc>
          <w:tcPr>
            <w:tcW w:w="3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i w:val="0"/>
                <w:iCs w:val="0"/>
                <w:color w:val="000000"/>
                <w:sz w:val="15"/>
                <w:szCs w:val="15"/>
                <w:u w:val="none"/>
              </w:rPr>
            </w:pPr>
            <w:r>
              <w:rPr>
                <w:rFonts w:hint="eastAsia" w:asciiTheme="minorEastAsia" w:hAnsiTheme="minorEastAsia" w:eastAsiaTheme="minorEastAsia" w:cstheme="minorEastAsia"/>
                <w:i w:val="0"/>
                <w:iCs w:val="0"/>
                <w:color w:val="000000"/>
                <w:kern w:val="0"/>
                <w:sz w:val="15"/>
                <w:szCs w:val="15"/>
                <w:u w:val="none"/>
                <w:lang w:val="en-US" w:eastAsia="zh-CN" w:bidi="ar"/>
              </w:rPr>
              <w:t>不超过市场价格</w:t>
            </w:r>
          </w:p>
        </w:tc>
        <w:tc>
          <w:tcPr>
            <w:tcW w:w="2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i w:val="0"/>
                <w:iCs w:val="0"/>
                <w:color w:val="000000"/>
                <w:sz w:val="15"/>
                <w:szCs w:val="15"/>
                <w:u w:val="none"/>
              </w:rPr>
            </w:pPr>
            <w:r>
              <w:rPr>
                <w:rFonts w:hint="eastAsia" w:asciiTheme="minorEastAsia" w:hAnsiTheme="minorEastAsia" w:eastAsiaTheme="minorEastAsia" w:cstheme="minorEastAsia"/>
                <w:i w:val="0"/>
                <w:iCs w:val="0"/>
                <w:color w:val="000000"/>
                <w:kern w:val="0"/>
                <w:sz w:val="15"/>
                <w:szCs w:val="15"/>
                <w:u w:val="none"/>
                <w:lang w:val="en-US" w:eastAsia="zh-CN" w:bidi="ar"/>
              </w:rPr>
              <w:t>不超过市场价格</w:t>
            </w:r>
          </w:p>
        </w:tc>
        <w:tc>
          <w:tcPr>
            <w:tcW w:w="2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i w:val="0"/>
                <w:iCs w:val="0"/>
                <w:color w:val="000000"/>
                <w:sz w:val="15"/>
                <w:szCs w:val="15"/>
                <w:u w:val="none"/>
              </w:rPr>
            </w:pPr>
            <w:r>
              <w:rPr>
                <w:rFonts w:hint="eastAsia" w:asciiTheme="minorEastAsia" w:hAnsiTheme="minorEastAsia" w:eastAsiaTheme="minorEastAsia" w:cstheme="minorEastAsia"/>
                <w:i w:val="0"/>
                <w:iCs w:val="0"/>
                <w:color w:val="000000"/>
                <w:kern w:val="0"/>
                <w:sz w:val="15"/>
                <w:szCs w:val="15"/>
                <w:u w:val="none"/>
                <w:lang w:val="en-US" w:eastAsia="zh-CN" w:bidi="ar"/>
              </w:rPr>
              <w:t>不超过市场价格</w:t>
            </w:r>
          </w:p>
        </w:tc>
        <w:tc>
          <w:tcPr>
            <w:tcW w:w="1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i w:val="0"/>
                <w:iCs w:val="0"/>
                <w:color w:val="000000"/>
                <w:sz w:val="15"/>
                <w:szCs w:val="15"/>
                <w:u w:val="none"/>
              </w:rPr>
            </w:pPr>
            <w:r>
              <w:rPr>
                <w:rFonts w:hint="eastAsia" w:asciiTheme="minorEastAsia" w:hAnsiTheme="minorEastAsia" w:eastAsiaTheme="minorEastAsia" w:cstheme="minorEastAsia"/>
                <w:i w:val="0"/>
                <w:iCs w:val="0"/>
                <w:color w:val="000000"/>
                <w:kern w:val="0"/>
                <w:sz w:val="15"/>
                <w:szCs w:val="15"/>
                <w:u w:val="none"/>
                <w:lang w:val="en-US" w:eastAsia="zh-CN" w:bidi="ar"/>
              </w:rPr>
              <w:t>不超过市场价格</w:t>
            </w:r>
          </w:p>
        </w:tc>
        <w:tc>
          <w:tcPr>
            <w:tcW w:w="1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i w:val="0"/>
                <w:iCs w:val="0"/>
                <w:color w:val="000000"/>
                <w:sz w:val="15"/>
                <w:szCs w:val="15"/>
                <w:u w:val="none"/>
              </w:rPr>
            </w:pPr>
            <w:r>
              <w:rPr>
                <w:rFonts w:hint="eastAsia" w:asciiTheme="minorEastAsia" w:hAnsiTheme="minorEastAsia" w:eastAsiaTheme="minorEastAsia" w:cstheme="minorEastAsia"/>
                <w:i w:val="0"/>
                <w:iCs w:val="0"/>
                <w:color w:val="000000"/>
                <w:kern w:val="0"/>
                <w:sz w:val="15"/>
                <w:szCs w:val="15"/>
                <w:u w:val="none"/>
                <w:lang w:val="en-US" w:eastAsia="zh-CN" w:bidi="ar"/>
              </w:rPr>
              <w:t>不超过市场价格</w:t>
            </w: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i w:val="0"/>
                <w:iCs w:val="0"/>
                <w:color w:val="000000"/>
                <w:sz w:val="15"/>
                <w:szCs w:val="15"/>
                <w:u w:val="none"/>
              </w:rPr>
            </w:pPr>
            <w:r>
              <w:rPr>
                <w:rFonts w:hint="eastAsia" w:asciiTheme="minorEastAsia" w:hAnsiTheme="minorEastAsia" w:eastAsiaTheme="minorEastAsia" w:cstheme="minorEastAsia"/>
                <w:i w:val="0"/>
                <w:iCs w:val="0"/>
                <w:color w:val="000000"/>
                <w:kern w:val="0"/>
                <w:sz w:val="15"/>
                <w:szCs w:val="15"/>
                <w:u w:val="none"/>
                <w:lang w:val="en-US" w:eastAsia="zh-CN" w:bidi="ar"/>
              </w:rPr>
              <w:t>不超过市场价格</w:t>
            </w:r>
          </w:p>
        </w:tc>
        <w:tc>
          <w:tcPr>
            <w:tcW w:w="1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i w:val="0"/>
                <w:iCs w:val="0"/>
                <w:color w:val="000000"/>
                <w:sz w:val="15"/>
                <w:szCs w:val="15"/>
                <w:u w:val="none"/>
              </w:rPr>
            </w:pPr>
          </w:p>
        </w:tc>
        <w:tc>
          <w:tcPr>
            <w:tcW w:w="1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i w:val="0"/>
                <w:iCs w:val="0"/>
                <w:color w:val="000000"/>
                <w:sz w:val="15"/>
                <w:szCs w:val="15"/>
                <w:u w:val="none"/>
              </w:rPr>
            </w:pPr>
            <w:r>
              <w:rPr>
                <w:rFonts w:hint="eastAsia" w:asciiTheme="minorEastAsia" w:hAnsiTheme="minorEastAsia" w:eastAsiaTheme="minorEastAsia" w:cstheme="minorEastAsia"/>
                <w:i w:val="0"/>
                <w:iCs w:val="0"/>
                <w:color w:val="000000"/>
                <w:kern w:val="0"/>
                <w:sz w:val="15"/>
                <w:szCs w:val="15"/>
                <w:u w:val="none"/>
                <w:lang w:val="en-US" w:eastAsia="zh-CN" w:bidi="ar"/>
              </w:rPr>
              <w:t>不超过市场价格</w:t>
            </w:r>
          </w:p>
        </w:tc>
        <w:tc>
          <w:tcPr>
            <w:tcW w:w="1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i w:val="0"/>
                <w:iCs w:val="0"/>
                <w:color w:val="000000"/>
                <w:sz w:val="15"/>
                <w:szCs w:val="15"/>
                <w:u w:val="none"/>
              </w:rPr>
            </w:pPr>
            <w:r>
              <w:rPr>
                <w:rFonts w:hint="eastAsia" w:asciiTheme="minorEastAsia" w:hAnsiTheme="minorEastAsia" w:eastAsiaTheme="minorEastAsia" w:cstheme="minorEastAsia"/>
                <w:i w:val="0"/>
                <w:iCs w:val="0"/>
                <w:color w:val="000000"/>
                <w:kern w:val="0"/>
                <w:sz w:val="15"/>
                <w:szCs w:val="15"/>
                <w:u w:val="none"/>
                <w:lang w:val="en-US" w:eastAsia="zh-CN" w:bidi="ar"/>
              </w:rPr>
              <w:t>不超过市场价格</w:t>
            </w:r>
          </w:p>
        </w:tc>
        <w:tc>
          <w:tcPr>
            <w:tcW w:w="1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i w:val="0"/>
                <w:iCs w:val="0"/>
                <w:color w:val="000000"/>
                <w:sz w:val="15"/>
                <w:szCs w:val="15"/>
                <w:u w:val="none"/>
              </w:rPr>
            </w:pPr>
            <w:r>
              <w:rPr>
                <w:rFonts w:hint="eastAsia" w:asciiTheme="minorEastAsia" w:hAnsiTheme="minorEastAsia" w:eastAsiaTheme="minorEastAsia" w:cstheme="minorEastAsia"/>
                <w:i w:val="0"/>
                <w:iCs w:val="0"/>
                <w:color w:val="000000"/>
                <w:kern w:val="0"/>
                <w:sz w:val="15"/>
                <w:szCs w:val="15"/>
                <w:u w:val="none"/>
                <w:lang w:val="en-US" w:eastAsia="zh-CN" w:bidi="ar"/>
              </w:rPr>
              <w:t>不超过市场价格</w:t>
            </w:r>
          </w:p>
        </w:tc>
        <w:tc>
          <w:tcPr>
            <w:tcW w:w="1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i w:val="0"/>
                <w:iCs w:val="0"/>
                <w:color w:val="000000"/>
                <w:sz w:val="15"/>
                <w:szCs w:val="15"/>
                <w:u w:val="none"/>
              </w:rPr>
            </w:pPr>
          </w:p>
        </w:tc>
        <w:tc>
          <w:tcPr>
            <w:tcW w:w="2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i w:val="0"/>
                <w:iCs w:val="0"/>
                <w:color w:val="000000"/>
                <w:sz w:val="15"/>
                <w:szCs w:val="15"/>
                <w:u w:val="none"/>
              </w:rPr>
            </w:pPr>
            <w:r>
              <w:rPr>
                <w:rFonts w:hint="eastAsia" w:asciiTheme="minorEastAsia" w:hAnsiTheme="minorEastAsia" w:eastAsiaTheme="minorEastAsia" w:cstheme="minorEastAsia"/>
                <w:i w:val="0"/>
                <w:iCs w:val="0"/>
                <w:color w:val="000000"/>
                <w:kern w:val="0"/>
                <w:sz w:val="15"/>
                <w:szCs w:val="15"/>
                <w:u w:val="none"/>
                <w:lang w:val="en-US" w:eastAsia="zh-CN" w:bidi="ar"/>
              </w:rPr>
              <w:t>不超过市场价格</w:t>
            </w:r>
          </w:p>
        </w:tc>
        <w:tc>
          <w:tcPr>
            <w:tcW w:w="2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i w:val="0"/>
                <w:iCs w:val="0"/>
                <w:color w:val="000000"/>
                <w:sz w:val="15"/>
                <w:szCs w:val="15"/>
                <w:u w:val="none"/>
              </w:rPr>
            </w:pPr>
            <w:r>
              <w:rPr>
                <w:rFonts w:hint="eastAsia" w:asciiTheme="minorEastAsia" w:hAnsiTheme="minorEastAsia" w:eastAsiaTheme="minorEastAsia" w:cstheme="minorEastAsia"/>
                <w:i w:val="0"/>
                <w:iCs w:val="0"/>
                <w:color w:val="000000"/>
                <w:kern w:val="0"/>
                <w:sz w:val="15"/>
                <w:szCs w:val="15"/>
                <w:u w:val="none"/>
                <w:lang w:val="en-US" w:eastAsia="zh-CN" w:bidi="ar"/>
              </w:rPr>
              <w:t>不超过市场价格</w:t>
            </w:r>
          </w:p>
        </w:tc>
        <w:tc>
          <w:tcPr>
            <w:tcW w:w="2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i w:val="0"/>
                <w:iCs w:val="0"/>
                <w:color w:val="000000"/>
                <w:sz w:val="15"/>
                <w:szCs w:val="15"/>
                <w:u w:val="none"/>
              </w:rPr>
            </w:pPr>
            <w:r>
              <w:rPr>
                <w:rFonts w:hint="eastAsia" w:asciiTheme="minorEastAsia" w:hAnsiTheme="minorEastAsia" w:eastAsiaTheme="minorEastAsia" w:cstheme="minorEastAsia"/>
                <w:i w:val="0"/>
                <w:iCs w:val="0"/>
                <w:color w:val="000000"/>
                <w:kern w:val="0"/>
                <w:sz w:val="15"/>
                <w:szCs w:val="15"/>
                <w:u w:val="none"/>
                <w:lang w:val="en-US" w:eastAsia="zh-CN" w:bidi="ar"/>
              </w:rPr>
              <w:t>不超过市场价格</w:t>
            </w:r>
          </w:p>
        </w:tc>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i w:val="0"/>
                <w:iCs w:val="0"/>
                <w:color w:val="000000"/>
                <w:sz w:val="15"/>
                <w:szCs w:val="15"/>
                <w:u w:val="none"/>
              </w:rPr>
            </w:pPr>
            <w:r>
              <w:rPr>
                <w:rFonts w:hint="eastAsia" w:asciiTheme="minorEastAsia" w:hAnsiTheme="minorEastAsia" w:eastAsiaTheme="minorEastAsia" w:cstheme="minorEastAsia"/>
                <w:i w:val="0"/>
                <w:iCs w:val="0"/>
                <w:color w:val="000000"/>
                <w:kern w:val="0"/>
                <w:sz w:val="15"/>
                <w:szCs w:val="15"/>
                <w:u w:val="none"/>
                <w:lang w:val="en-US" w:eastAsia="zh-CN" w:bidi="ar"/>
              </w:rPr>
              <w:t>不超过市场价格</w:t>
            </w:r>
          </w:p>
        </w:tc>
        <w:tc>
          <w:tcPr>
            <w:tcW w:w="2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i w:val="0"/>
                <w:iCs w:val="0"/>
                <w:color w:val="000000"/>
                <w:sz w:val="15"/>
                <w:szCs w:val="15"/>
                <w:u w:val="none"/>
              </w:rPr>
            </w:pPr>
            <w:r>
              <w:rPr>
                <w:rFonts w:hint="eastAsia" w:asciiTheme="minorEastAsia" w:hAnsiTheme="minorEastAsia" w:eastAsiaTheme="minorEastAsia" w:cstheme="minorEastAsia"/>
                <w:i w:val="0"/>
                <w:iCs w:val="0"/>
                <w:color w:val="000000"/>
                <w:kern w:val="0"/>
                <w:sz w:val="15"/>
                <w:szCs w:val="15"/>
                <w:u w:val="none"/>
                <w:lang w:val="en-US" w:eastAsia="zh-CN" w:bidi="ar"/>
              </w:rPr>
              <w:t>不超过市场价格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83" w:hRule="atLeast"/>
        </w:trPr>
        <w:tc>
          <w:tcPr>
            <w:tcW w:w="48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i w:val="0"/>
                <w:iCs w:val="0"/>
                <w:color w:val="000000"/>
                <w:sz w:val="15"/>
                <w:szCs w:val="15"/>
                <w:u w:val="none"/>
              </w:rPr>
            </w:pPr>
          </w:p>
        </w:tc>
        <w:tc>
          <w:tcPr>
            <w:tcW w:w="33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bCs/>
                <w:i w:val="0"/>
                <w:iCs w:val="0"/>
                <w:color w:val="000000"/>
                <w:sz w:val="15"/>
                <w:szCs w:val="15"/>
                <w:u w:val="none"/>
              </w:rPr>
            </w:pPr>
            <w:r>
              <w:rPr>
                <w:rFonts w:hint="eastAsia" w:asciiTheme="minorEastAsia" w:hAnsiTheme="minorEastAsia" w:eastAsiaTheme="minorEastAsia" w:cstheme="minorEastAsia"/>
                <w:b/>
                <w:bCs/>
                <w:i w:val="0"/>
                <w:iCs w:val="0"/>
                <w:color w:val="000000"/>
                <w:kern w:val="0"/>
                <w:sz w:val="15"/>
                <w:szCs w:val="15"/>
                <w:u w:val="none"/>
                <w:lang w:val="en-US" w:eastAsia="zh-CN" w:bidi="ar"/>
              </w:rPr>
              <w:t>效益指标</w:t>
            </w:r>
          </w:p>
        </w:tc>
        <w:tc>
          <w:tcPr>
            <w:tcW w:w="2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bCs/>
                <w:i w:val="0"/>
                <w:iCs w:val="0"/>
                <w:color w:val="000000"/>
                <w:sz w:val="15"/>
                <w:szCs w:val="15"/>
                <w:u w:val="none"/>
              </w:rPr>
            </w:pPr>
            <w:r>
              <w:rPr>
                <w:rFonts w:hint="eastAsia" w:asciiTheme="minorEastAsia" w:hAnsiTheme="minorEastAsia" w:eastAsiaTheme="minorEastAsia" w:cstheme="minorEastAsia"/>
                <w:b/>
                <w:bCs/>
                <w:i w:val="0"/>
                <w:iCs w:val="0"/>
                <w:color w:val="000000"/>
                <w:kern w:val="0"/>
                <w:sz w:val="15"/>
                <w:szCs w:val="15"/>
                <w:u w:val="none"/>
                <w:lang w:val="en-US" w:eastAsia="zh-CN" w:bidi="ar"/>
              </w:rPr>
              <w:t>经济效益指标</w:t>
            </w:r>
          </w:p>
        </w:tc>
        <w:tc>
          <w:tcPr>
            <w:tcW w:w="4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i w:val="0"/>
                <w:iCs w:val="0"/>
                <w:color w:val="000000"/>
                <w:sz w:val="15"/>
                <w:szCs w:val="15"/>
                <w:u w:val="none"/>
              </w:rPr>
            </w:pPr>
            <w:r>
              <w:rPr>
                <w:rStyle w:val="20"/>
                <w:rFonts w:hint="eastAsia" w:asciiTheme="minorEastAsia" w:hAnsiTheme="minorEastAsia" w:eastAsiaTheme="minorEastAsia" w:cstheme="minorEastAsia"/>
                <w:sz w:val="15"/>
                <w:szCs w:val="15"/>
                <w:lang w:val="en-US" w:eastAsia="zh-CN" w:bidi="ar"/>
              </w:rPr>
              <w:t>资金使用重大违规违纪问题</w:t>
            </w:r>
          </w:p>
        </w:tc>
        <w:tc>
          <w:tcPr>
            <w:tcW w:w="3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i w:val="0"/>
                <w:iCs w:val="0"/>
                <w:color w:val="000000"/>
                <w:sz w:val="15"/>
                <w:szCs w:val="15"/>
                <w:u w:val="none"/>
              </w:rPr>
            </w:pPr>
            <w:r>
              <w:rPr>
                <w:rStyle w:val="20"/>
                <w:rFonts w:hint="eastAsia" w:asciiTheme="minorEastAsia" w:hAnsiTheme="minorEastAsia" w:eastAsiaTheme="minorEastAsia" w:cstheme="minorEastAsia"/>
                <w:sz w:val="15"/>
                <w:szCs w:val="15"/>
                <w:lang w:val="en-US" w:eastAsia="zh-CN" w:bidi="ar"/>
              </w:rPr>
              <w:t>无</w:t>
            </w:r>
          </w:p>
        </w:tc>
        <w:tc>
          <w:tcPr>
            <w:tcW w:w="2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i w:val="0"/>
                <w:iCs w:val="0"/>
                <w:color w:val="000000"/>
                <w:sz w:val="15"/>
                <w:szCs w:val="15"/>
                <w:u w:val="none"/>
              </w:rPr>
            </w:pPr>
            <w:r>
              <w:rPr>
                <w:rStyle w:val="20"/>
                <w:rFonts w:hint="eastAsia" w:asciiTheme="minorEastAsia" w:hAnsiTheme="minorEastAsia" w:eastAsiaTheme="minorEastAsia" w:cstheme="minorEastAsia"/>
                <w:sz w:val="15"/>
                <w:szCs w:val="15"/>
                <w:lang w:val="en-US" w:eastAsia="zh-CN" w:bidi="ar"/>
              </w:rPr>
              <w:t>无</w:t>
            </w:r>
          </w:p>
        </w:tc>
        <w:tc>
          <w:tcPr>
            <w:tcW w:w="2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i w:val="0"/>
                <w:iCs w:val="0"/>
                <w:color w:val="000000"/>
                <w:sz w:val="15"/>
                <w:szCs w:val="15"/>
                <w:u w:val="none"/>
              </w:rPr>
            </w:pPr>
            <w:r>
              <w:rPr>
                <w:rStyle w:val="20"/>
                <w:rFonts w:hint="eastAsia" w:asciiTheme="minorEastAsia" w:hAnsiTheme="minorEastAsia" w:eastAsiaTheme="minorEastAsia" w:cstheme="minorEastAsia"/>
                <w:sz w:val="15"/>
                <w:szCs w:val="15"/>
                <w:lang w:val="en-US" w:eastAsia="zh-CN" w:bidi="ar"/>
              </w:rPr>
              <w:t>无</w:t>
            </w:r>
          </w:p>
        </w:tc>
        <w:tc>
          <w:tcPr>
            <w:tcW w:w="1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i w:val="0"/>
                <w:iCs w:val="0"/>
                <w:color w:val="000000"/>
                <w:sz w:val="15"/>
                <w:szCs w:val="15"/>
                <w:u w:val="none"/>
              </w:rPr>
            </w:pPr>
            <w:r>
              <w:rPr>
                <w:rStyle w:val="20"/>
                <w:rFonts w:hint="eastAsia" w:asciiTheme="minorEastAsia" w:hAnsiTheme="minorEastAsia" w:eastAsiaTheme="minorEastAsia" w:cstheme="minorEastAsia"/>
                <w:sz w:val="15"/>
                <w:szCs w:val="15"/>
                <w:lang w:val="en-US" w:eastAsia="zh-CN" w:bidi="ar"/>
              </w:rPr>
              <w:t>无</w:t>
            </w:r>
          </w:p>
        </w:tc>
        <w:tc>
          <w:tcPr>
            <w:tcW w:w="1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i w:val="0"/>
                <w:iCs w:val="0"/>
                <w:color w:val="000000"/>
                <w:sz w:val="15"/>
                <w:szCs w:val="15"/>
                <w:u w:val="none"/>
              </w:rPr>
            </w:pPr>
            <w:r>
              <w:rPr>
                <w:rStyle w:val="20"/>
                <w:rFonts w:hint="eastAsia" w:asciiTheme="minorEastAsia" w:hAnsiTheme="minorEastAsia" w:eastAsiaTheme="minorEastAsia" w:cstheme="minorEastAsia"/>
                <w:sz w:val="15"/>
                <w:szCs w:val="15"/>
                <w:lang w:val="en-US" w:eastAsia="zh-CN" w:bidi="ar"/>
              </w:rPr>
              <w:t>无</w:t>
            </w: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i w:val="0"/>
                <w:iCs w:val="0"/>
                <w:color w:val="000000"/>
                <w:sz w:val="15"/>
                <w:szCs w:val="15"/>
                <w:u w:val="none"/>
              </w:rPr>
            </w:pPr>
            <w:r>
              <w:rPr>
                <w:rStyle w:val="20"/>
                <w:rFonts w:hint="eastAsia" w:asciiTheme="minorEastAsia" w:hAnsiTheme="minorEastAsia" w:eastAsiaTheme="minorEastAsia" w:cstheme="minorEastAsia"/>
                <w:sz w:val="15"/>
                <w:szCs w:val="15"/>
                <w:lang w:val="en-US" w:eastAsia="zh-CN" w:bidi="ar"/>
              </w:rPr>
              <w:t>无</w:t>
            </w:r>
          </w:p>
        </w:tc>
        <w:tc>
          <w:tcPr>
            <w:tcW w:w="1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i w:val="0"/>
                <w:iCs w:val="0"/>
                <w:color w:val="000000"/>
                <w:sz w:val="15"/>
                <w:szCs w:val="15"/>
                <w:u w:val="none"/>
              </w:rPr>
            </w:pPr>
            <w:r>
              <w:rPr>
                <w:rStyle w:val="20"/>
                <w:rFonts w:hint="eastAsia" w:asciiTheme="minorEastAsia" w:hAnsiTheme="minorEastAsia" w:eastAsiaTheme="minorEastAsia" w:cstheme="minorEastAsia"/>
                <w:sz w:val="15"/>
                <w:szCs w:val="15"/>
                <w:lang w:val="en-US" w:eastAsia="zh-CN" w:bidi="ar"/>
              </w:rPr>
              <w:t>无</w:t>
            </w:r>
          </w:p>
        </w:tc>
        <w:tc>
          <w:tcPr>
            <w:tcW w:w="1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i w:val="0"/>
                <w:iCs w:val="0"/>
                <w:color w:val="000000"/>
                <w:sz w:val="15"/>
                <w:szCs w:val="15"/>
                <w:u w:val="none"/>
              </w:rPr>
            </w:pPr>
            <w:r>
              <w:rPr>
                <w:rStyle w:val="20"/>
                <w:rFonts w:hint="eastAsia" w:asciiTheme="minorEastAsia" w:hAnsiTheme="minorEastAsia" w:eastAsiaTheme="minorEastAsia" w:cstheme="minorEastAsia"/>
                <w:sz w:val="15"/>
                <w:szCs w:val="15"/>
                <w:lang w:val="en-US" w:eastAsia="zh-CN" w:bidi="ar"/>
              </w:rPr>
              <w:t>无</w:t>
            </w:r>
          </w:p>
        </w:tc>
        <w:tc>
          <w:tcPr>
            <w:tcW w:w="1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i w:val="0"/>
                <w:iCs w:val="0"/>
                <w:color w:val="000000"/>
                <w:sz w:val="15"/>
                <w:szCs w:val="15"/>
                <w:u w:val="none"/>
              </w:rPr>
            </w:pPr>
            <w:r>
              <w:rPr>
                <w:rStyle w:val="20"/>
                <w:rFonts w:hint="eastAsia" w:asciiTheme="minorEastAsia" w:hAnsiTheme="minorEastAsia" w:eastAsiaTheme="minorEastAsia" w:cstheme="minorEastAsia"/>
                <w:sz w:val="15"/>
                <w:szCs w:val="15"/>
                <w:lang w:val="en-US" w:eastAsia="zh-CN" w:bidi="ar"/>
              </w:rPr>
              <w:t>无</w:t>
            </w:r>
          </w:p>
        </w:tc>
        <w:tc>
          <w:tcPr>
            <w:tcW w:w="1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i w:val="0"/>
                <w:iCs w:val="0"/>
                <w:color w:val="000000"/>
                <w:sz w:val="15"/>
                <w:szCs w:val="15"/>
                <w:u w:val="none"/>
              </w:rPr>
            </w:pPr>
            <w:r>
              <w:rPr>
                <w:rStyle w:val="20"/>
                <w:rFonts w:hint="eastAsia" w:asciiTheme="minorEastAsia" w:hAnsiTheme="minorEastAsia" w:eastAsiaTheme="minorEastAsia" w:cstheme="minorEastAsia"/>
                <w:sz w:val="15"/>
                <w:szCs w:val="15"/>
                <w:lang w:val="en-US" w:eastAsia="zh-CN" w:bidi="ar"/>
              </w:rPr>
              <w:t>无</w:t>
            </w:r>
          </w:p>
        </w:tc>
        <w:tc>
          <w:tcPr>
            <w:tcW w:w="1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i w:val="0"/>
                <w:iCs w:val="0"/>
                <w:color w:val="000000"/>
                <w:sz w:val="15"/>
                <w:szCs w:val="15"/>
                <w:u w:val="none"/>
              </w:rPr>
            </w:pPr>
            <w:r>
              <w:rPr>
                <w:rStyle w:val="20"/>
                <w:rFonts w:hint="eastAsia" w:asciiTheme="minorEastAsia" w:hAnsiTheme="minorEastAsia" w:eastAsiaTheme="minorEastAsia" w:cstheme="minorEastAsia"/>
                <w:sz w:val="15"/>
                <w:szCs w:val="15"/>
                <w:lang w:val="en-US" w:eastAsia="zh-CN" w:bidi="ar"/>
              </w:rPr>
              <w:t>无</w:t>
            </w:r>
          </w:p>
        </w:tc>
        <w:tc>
          <w:tcPr>
            <w:tcW w:w="2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i w:val="0"/>
                <w:iCs w:val="0"/>
                <w:color w:val="000000"/>
                <w:sz w:val="15"/>
                <w:szCs w:val="15"/>
                <w:u w:val="none"/>
              </w:rPr>
            </w:pPr>
            <w:r>
              <w:rPr>
                <w:rStyle w:val="20"/>
                <w:rFonts w:hint="eastAsia" w:asciiTheme="minorEastAsia" w:hAnsiTheme="minorEastAsia" w:eastAsiaTheme="minorEastAsia" w:cstheme="minorEastAsia"/>
                <w:sz w:val="15"/>
                <w:szCs w:val="15"/>
                <w:lang w:val="en-US" w:eastAsia="zh-CN" w:bidi="ar"/>
              </w:rPr>
              <w:t>无</w:t>
            </w:r>
          </w:p>
        </w:tc>
        <w:tc>
          <w:tcPr>
            <w:tcW w:w="2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i w:val="0"/>
                <w:iCs w:val="0"/>
                <w:color w:val="000000"/>
                <w:sz w:val="15"/>
                <w:szCs w:val="15"/>
                <w:u w:val="none"/>
              </w:rPr>
            </w:pPr>
            <w:r>
              <w:rPr>
                <w:rStyle w:val="20"/>
                <w:rFonts w:hint="eastAsia" w:asciiTheme="minorEastAsia" w:hAnsiTheme="minorEastAsia" w:eastAsiaTheme="minorEastAsia" w:cstheme="minorEastAsia"/>
                <w:sz w:val="15"/>
                <w:szCs w:val="15"/>
                <w:lang w:val="en-US" w:eastAsia="zh-CN" w:bidi="ar"/>
              </w:rPr>
              <w:t>无</w:t>
            </w:r>
          </w:p>
        </w:tc>
        <w:tc>
          <w:tcPr>
            <w:tcW w:w="2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i w:val="0"/>
                <w:iCs w:val="0"/>
                <w:color w:val="000000"/>
                <w:sz w:val="15"/>
                <w:szCs w:val="15"/>
                <w:u w:val="none"/>
              </w:rPr>
            </w:pPr>
            <w:r>
              <w:rPr>
                <w:rStyle w:val="20"/>
                <w:rFonts w:hint="eastAsia" w:asciiTheme="minorEastAsia" w:hAnsiTheme="minorEastAsia" w:eastAsiaTheme="minorEastAsia" w:cstheme="minorEastAsia"/>
                <w:sz w:val="15"/>
                <w:szCs w:val="15"/>
                <w:lang w:val="en-US" w:eastAsia="zh-CN" w:bidi="ar"/>
              </w:rPr>
              <w:t>无</w:t>
            </w:r>
          </w:p>
        </w:tc>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i w:val="0"/>
                <w:iCs w:val="0"/>
                <w:color w:val="000000"/>
                <w:sz w:val="15"/>
                <w:szCs w:val="15"/>
                <w:u w:val="none"/>
              </w:rPr>
            </w:pPr>
            <w:r>
              <w:rPr>
                <w:rStyle w:val="20"/>
                <w:rFonts w:hint="eastAsia" w:asciiTheme="minorEastAsia" w:hAnsiTheme="minorEastAsia" w:eastAsiaTheme="minorEastAsia" w:cstheme="minorEastAsia"/>
                <w:sz w:val="15"/>
                <w:szCs w:val="15"/>
                <w:lang w:val="en-US" w:eastAsia="zh-CN" w:bidi="ar"/>
              </w:rPr>
              <w:t>无</w:t>
            </w:r>
          </w:p>
        </w:tc>
        <w:tc>
          <w:tcPr>
            <w:tcW w:w="2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i w:val="0"/>
                <w:iCs w:val="0"/>
                <w:color w:val="000000"/>
                <w:sz w:val="15"/>
                <w:szCs w:val="15"/>
                <w:u w:val="none"/>
              </w:rPr>
            </w:pPr>
            <w:r>
              <w:rPr>
                <w:rStyle w:val="20"/>
                <w:rFonts w:hint="eastAsia" w:asciiTheme="minorEastAsia" w:hAnsiTheme="minorEastAsia" w:eastAsiaTheme="minorEastAsia" w:cstheme="minorEastAsia"/>
                <w:sz w:val="15"/>
                <w:szCs w:val="15"/>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83" w:hRule="atLeast"/>
        </w:trPr>
        <w:tc>
          <w:tcPr>
            <w:tcW w:w="48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i w:val="0"/>
                <w:iCs w:val="0"/>
                <w:color w:val="000000"/>
                <w:sz w:val="15"/>
                <w:szCs w:val="15"/>
                <w:u w:val="none"/>
              </w:rPr>
            </w:pPr>
          </w:p>
        </w:tc>
        <w:tc>
          <w:tcPr>
            <w:tcW w:w="33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bCs/>
                <w:i w:val="0"/>
                <w:iCs w:val="0"/>
                <w:color w:val="000000"/>
                <w:sz w:val="15"/>
                <w:szCs w:val="15"/>
                <w:u w:val="none"/>
              </w:rPr>
            </w:pPr>
          </w:p>
        </w:tc>
        <w:tc>
          <w:tcPr>
            <w:tcW w:w="2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bCs/>
                <w:i w:val="0"/>
                <w:iCs w:val="0"/>
                <w:color w:val="000000"/>
                <w:sz w:val="15"/>
                <w:szCs w:val="15"/>
                <w:u w:val="none"/>
              </w:rPr>
            </w:pPr>
            <w:r>
              <w:rPr>
                <w:rFonts w:hint="eastAsia" w:asciiTheme="minorEastAsia" w:hAnsiTheme="minorEastAsia" w:eastAsiaTheme="minorEastAsia" w:cstheme="minorEastAsia"/>
                <w:b/>
                <w:bCs/>
                <w:i w:val="0"/>
                <w:iCs w:val="0"/>
                <w:color w:val="000000"/>
                <w:kern w:val="0"/>
                <w:sz w:val="15"/>
                <w:szCs w:val="15"/>
                <w:u w:val="none"/>
                <w:lang w:val="en-US" w:eastAsia="zh-CN" w:bidi="ar"/>
              </w:rPr>
              <w:t>社会效益指标</w:t>
            </w:r>
          </w:p>
        </w:tc>
        <w:tc>
          <w:tcPr>
            <w:tcW w:w="4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i w:val="0"/>
                <w:iCs w:val="0"/>
                <w:color w:val="000000"/>
                <w:sz w:val="15"/>
                <w:szCs w:val="15"/>
                <w:u w:val="none"/>
              </w:rPr>
            </w:pPr>
            <w:r>
              <w:rPr>
                <w:rStyle w:val="20"/>
                <w:rFonts w:hint="eastAsia" w:asciiTheme="minorEastAsia" w:hAnsiTheme="minorEastAsia" w:eastAsiaTheme="minorEastAsia" w:cstheme="minorEastAsia"/>
                <w:sz w:val="15"/>
                <w:szCs w:val="15"/>
                <w:lang w:val="en-US" w:eastAsia="zh-CN" w:bidi="ar"/>
              </w:rPr>
              <w:t>集成推广绿色高质高效模式（套）</w:t>
            </w:r>
          </w:p>
        </w:tc>
        <w:tc>
          <w:tcPr>
            <w:tcW w:w="3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i w:val="0"/>
                <w:iCs w:val="0"/>
                <w:color w:val="000000"/>
                <w:sz w:val="15"/>
                <w:szCs w:val="15"/>
                <w:u w:val="none"/>
              </w:rPr>
            </w:pPr>
            <w:r>
              <w:rPr>
                <w:rFonts w:hint="eastAsia" w:asciiTheme="minorEastAsia" w:hAnsiTheme="minorEastAsia" w:eastAsiaTheme="minorEastAsia" w:cstheme="minorEastAsia"/>
                <w:i w:val="0"/>
                <w:iCs w:val="0"/>
                <w:color w:val="000000"/>
                <w:kern w:val="0"/>
                <w:sz w:val="15"/>
                <w:szCs w:val="15"/>
                <w:u w:val="none"/>
                <w:lang w:val="en-US" w:eastAsia="zh-CN" w:bidi="ar"/>
              </w:rPr>
              <w:t>2</w:t>
            </w:r>
          </w:p>
        </w:tc>
        <w:tc>
          <w:tcPr>
            <w:tcW w:w="2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i w:val="0"/>
                <w:iCs w:val="0"/>
                <w:color w:val="000000"/>
                <w:sz w:val="15"/>
                <w:szCs w:val="15"/>
                <w:u w:val="none"/>
              </w:rPr>
            </w:pPr>
            <w:r>
              <w:rPr>
                <w:rFonts w:hint="eastAsia" w:asciiTheme="minorEastAsia" w:hAnsiTheme="minorEastAsia" w:eastAsiaTheme="minorEastAsia" w:cstheme="minorEastAsia"/>
                <w:i w:val="0"/>
                <w:iCs w:val="0"/>
                <w:color w:val="000000"/>
                <w:kern w:val="0"/>
                <w:sz w:val="15"/>
                <w:szCs w:val="15"/>
                <w:u w:val="none"/>
                <w:lang w:val="en-US" w:eastAsia="zh-CN" w:bidi="ar"/>
              </w:rPr>
              <w:t>14</w:t>
            </w:r>
          </w:p>
        </w:tc>
        <w:tc>
          <w:tcPr>
            <w:tcW w:w="2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i w:val="0"/>
                <w:iCs w:val="0"/>
                <w:color w:val="000000"/>
                <w:sz w:val="15"/>
                <w:szCs w:val="15"/>
                <w:u w:val="none"/>
              </w:rPr>
            </w:pPr>
          </w:p>
        </w:tc>
        <w:tc>
          <w:tcPr>
            <w:tcW w:w="1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i w:val="0"/>
                <w:iCs w:val="0"/>
                <w:color w:val="000000"/>
                <w:sz w:val="15"/>
                <w:szCs w:val="15"/>
                <w:u w:val="none"/>
              </w:rPr>
            </w:pPr>
            <w:r>
              <w:rPr>
                <w:rFonts w:hint="eastAsia" w:asciiTheme="minorEastAsia" w:hAnsiTheme="minorEastAsia" w:eastAsiaTheme="minorEastAsia" w:cstheme="minorEastAsia"/>
                <w:i w:val="0"/>
                <w:iCs w:val="0"/>
                <w:color w:val="000000"/>
                <w:kern w:val="0"/>
                <w:sz w:val="15"/>
                <w:szCs w:val="15"/>
                <w:u w:val="none"/>
                <w:lang w:val="en-US" w:eastAsia="zh-CN" w:bidi="ar"/>
              </w:rPr>
              <w:t>1</w:t>
            </w:r>
          </w:p>
        </w:tc>
        <w:tc>
          <w:tcPr>
            <w:tcW w:w="1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i w:val="0"/>
                <w:iCs w:val="0"/>
                <w:color w:val="000000"/>
                <w:sz w:val="15"/>
                <w:szCs w:val="15"/>
                <w:u w:val="none"/>
              </w:rPr>
            </w:pPr>
            <w:r>
              <w:rPr>
                <w:rFonts w:hint="eastAsia" w:asciiTheme="minorEastAsia" w:hAnsiTheme="minorEastAsia" w:eastAsiaTheme="minorEastAsia" w:cstheme="minorEastAsia"/>
                <w:i w:val="0"/>
                <w:iCs w:val="0"/>
                <w:color w:val="000000"/>
                <w:kern w:val="0"/>
                <w:sz w:val="15"/>
                <w:szCs w:val="15"/>
                <w:u w:val="none"/>
                <w:lang w:val="en-US" w:eastAsia="zh-CN" w:bidi="ar"/>
              </w:rPr>
              <w:t>2</w:t>
            </w: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i w:val="0"/>
                <w:iCs w:val="0"/>
                <w:color w:val="000000"/>
                <w:sz w:val="15"/>
                <w:szCs w:val="15"/>
                <w:u w:val="none"/>
              </w:rPr>
            </w:pPr>
            <w:r>
              <w:rPr>
                <w:rFonts w:hint="eastAsia" w:asciiTheme="minorEastAsia" w:hAnsiTheme="minorEastAsia" w:eastAsiaTheme="minorEastAsia" w:cstheme="minorEastAsia"/>
                <w:i w:val="0"/>
                <w:iCs w:val="0"/>
                <w:color w:val="000000"/>
                <w:kern w:val="0"/>
                <w:sz w:val="15"/>
                <w:szCs w:val="15"/>
                <w:u w:val="none"/>
                <w:lang w:val="en-US" w:eastAsia="zh-CN" w:bidi="ar"/>
              </w:rPr>
              <w:t>1</w:t>
            </w:r>
          </w:p>
        </w:tc>
        <w:tc>
          <w:tcPr>
            <w:tcW w:w="1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i w:val="0"/>
                <w:iCs w:val="0"/>
                <w:color w:val="000000"/>
                <w:sz w:val="15"/>
                <w:szCs w:val="15"/>
                <w:u w:val="none"/>
              </w:rPr>
            </w:pPr>
          </w:p>
        </w:tc>
        <w:tc>
          <w:tcPr>
            <w:tcW w:w="1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i w:val="0"/>
                <w:iCs w:val="0"/>
                <w:color w:val="000000"/>
                <w:sz w:val="15"/>
                <w:szCs w:val="15"/>
                <w:u w:val="none"/>
              </w:rPr>
            </w:pPr>
            <w:r>
              <w:rPr>
                <w:rFonts w:hint="eastAsia" w:asciiTheme="minorEastAsia" w:hAnsiTheme="minorEastAsia" w:eastAsiaTheme="minorEastAsia" w:cstheme="minorEastAsia"/>
                <w:i w:val="0"/>
                <w:iCs w:val="0"/>
                <w:color w:val="000000"/>
                <w:kern w:val="0"/>
                <w:sz w:val="15"/>
                <w:szCs w:val="15"/>
                <w:u w:val="none"/>
                <w:lang w:val="en-US" w:eastAsia="zh-CN" w:bidi="ar"/>
              </w:rPr>
              <w:t>1</w:t>
            </w:r>
          </w:p>
        </w:tc>
        <w:tc>
          <w:tcPr>
            <w:tcW w:w="1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i w:val="0"/>
                <w:iCs w:val="0"/>
                <w:color w:val="000000"/>
                <w:sz w:val="15"/>
                <w:szCs w:val="15"/>
                <w:u w:val="none"/>
              </w:rPr>
            </w:pPr>
            <w:r>
              <w:rPr>
                <w:rFonts w:hint="eastAsia" w:asciiTheme="minorEastAsia" w:hAnsiTheme="minorEastAsia" w:eastAsiaTheme="minorEastAsia" w:cstheme="minorEastAsia"/>
                <w:i w:val="0"/>
                <w:iCs w:val="0"/>
                <w:color w:val="000000"/>
                <w:kern w:val="0"/>
                <w:sz w:val="15"/>
                <w:szCs w:val="15"/>
                <w:u w:val="none"/>
                <w:lang w:val="en-US" w:eastAsia="zh-CN" w:bidi="ar"/>
              </w:rPr>
              <w:t>2</w:t>
            </w:r>
          </w:p>
        </w:tc>
        <w:tc>
          <w:tcPr>
            <w:tcW w:w="1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i w:val="0"/>
                <w:iCs w:val="0"/>
                <w:color w:val="000000"/>
                <w:sz w:val="15"/>
                <w:szCs w:val="15"/>
                <w:u w:val="none"/>
              </w:rPr>
            </w:pPr>
          </w:p>
        </w:tc>
        <w:tc>
          <w:tcPr>
            <w:tcW w:w="1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i w:val="0"/>
                <w:iCs w:val="0"/>
                <w:color w:val="000000"/>
                <w:sz w:val="15"/>
                <w:szCs w:val="15"/>
                <w:u w:val="none"/>
              </w:rPr>
            </w:pPr>
          </w:p>
        </w:tc>
        <w:tc>
          <w:tcPr>
            <w:tcW w:w="2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i w:val="0"/>
                <w:iCs w:val="0"/>
                <w:color w:val="000000"/>
                <w:sz w:val="15"/>
                <w:szCs w:val="15"/>
                <w:u w:val="none"/>
              </w:rPr>
            </w:pPr>
            <w:r>
              <w:rPr>
                <w:rFonts w:hint="eastAsia" w:asciiTheme="minorEastAsia" w:hAnsiTheme="minorEastAsia" w:eastAsiaTheme="minorEastAsia" w:cstheme="minorEastAsia"/>
                <w:i w:val="0"/>
                <w:iCs w:val="0"/>
                <w:color w:val="000000"/>
                <w:kern w:val="0"/>
                <w:sz w:val="15"/>
                <w:szCs w:val="15"/>
                <w:u w:val="none"/>
                <w:lang w:val="en-US" w:eastAsia="zh-CN" w:bidi="ar"/>
              </w:rPr>
              <w:t>2</w:t>
            </w:r>
          </w:p>
        </w:tc>
        <w:tc>
          <w:tcPr>
            <w:tcW w:w="2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i w:val="0"/>
                <w:iCs w:val="0"/>
                <w:color w:val="000000"/>
                <w:sz w:val="15"/>
                <w:szCs w:val="15"/>
                <w:u w:val="none"/>
              </w:rPr>
            </w:pPr>
            <w:r>
              <w:rPr>
                <w:rFonts w:hint="eastAsia" w:asciiTheme="minorEastAsia" w:hAnsiTheme="minorEastAsia" w:eastAsiaTheme="minorEastAsia" w:cstheme="minorEastAsia"/>
                <w:i w:val="0"/>
                <w:iCs w:val="0"/>
                <w:color w:val="000000"/>
                <w:kern w:val="0"/>
                <w:sz w:val="15"/>
                <w:szCs w:val="15"/>
                <w:u w:val="none"/>
                <w:lang w:val="en-US" w:eastAsia="zh-CN" w:bidi="ar"/>
              </w:rPr>
              <w:t>2</w:t>
            </w:r>
          </w:p>
        </w:tc>
        <w:tc>
          <w:tcPr>
            <w:tcW w:w="2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i w:val="0"/>
                <w:iCs w:val="0"/>
                <w:color w:val="000000"/>
                <w:sz w:val="15"/>
                <w:szCs w:val="15"/>
                <w:u w:val="none"/>
              </w:rPr>
            </w:pPr>
          </w:p>
        </w:tc>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i w:val="0"/>
                <w:iCs w:val="0"/>
                <w:color w:val="000000"/>
                <w:sz w:val="15"/>
                <w:szCs w:val="15"/>
                <w:u w:val="none"/>
              </w:rPr>
            </w:pPr>
            <w:r>
              <w:rPr>
                <w:rFonts w:hint="eastAsia" w:asciiTheme="minorEastAsia" w:hAnsiTheme="minorEastAsia" w:eastAsiaTheme="minorEastAsia" w:cstheme="minorEastAsia"/>
                <w:i w:val="0"/>
                <w:iCs w:val="0"/>
                <w:color w:val="000000"/>
                <w:kern w:val="0"/>
                <w:sz w:val="15"/>
                <w:szCs w:val="15"/>
                <w:u w:val="none"/>
                <w:lang w:val="en-US" w:eastAsia="zh-CN" w:bidi="ar"/>
              </w:rPr>
              <w:t>2</w:t>
            </w:r>
          </w:p>
        </w:tc>
        <w:tc>
          <w:tcPr>
            <w:tcW w:w="2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i w:val="0"/>
                <w:iCs w:val="0"/>
                <w:color w:val="000000"/>
                <w:sz w:val="15"/>
                <w:szCs w:val="15"/>
                <w:u w:val="none"/>
              </w:rPr>
            </w:pPr>
            <w:r>
              <w:rPr>
                <w:rFonts w:hint="eastAsia" w:asciiTheme="minorEastAsia" w:hAnsiTheme="minorEastAsia" w:eastAsiaTheme="minorEastAsia" w:cstheme="minorEastAsia"/>
                <w:i w:val="0"/>
                <w:iCs w:val="0"/>
                <w:color w:val="000000"/>
                <w:kern w:val="0"/>
                <w:sz w:val="15"/>
                <w:szCs w:val="15"/>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83" w:hRule="atLeast"/>
        </w:trPr>
        <w:tc>
          <w:tcPr>
            <w:tcW w:w="48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i w:val="0"/>
                <w:iCs w:val="0"/>
                <w:color w:val="000000"/>
                <w:sz w:val="15"/>
                <w:szCs w:val="15"/>
                <w:u w:val="none"/>
              </w:rPr>
            </w:pPr>
          </w:p>
        </w:tc>
        <w:tc>
          <w:tcPr>
            <w:tcW w:w="33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bCs/>
                <w:i w:val="0"/>
                <w:iCs w:val="0"/>
                <w:color w:val="000000"/>
                <w:sz w:val="15"/>
                <w:szCs w:val="15"/>
                <w:u w:val="none"/>
              </w:rPr>
            </w:pPr>
          </w:p>
        </w:tc>
        <w:tc>
          <w:tcPr>
            <w:tcW w:w="2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bCs/>
                <w:i w:val="0"/>
                <w:iCs w:val="0"/>
                <w:color w:val="000000"/>
                <w:sz w:val="15"/>
                <w:szCs w:val="15"/>
                <w:u w:val="none"/>
              </w:rPr>
            </w:pPr>
            <w:r>
              <w:rPr>
                <w:rFonts w:hint="eastAsia" w:asciiTheme="minorEastAsia" w:hAnsiTheme="minorEastAsia" w:eastAsiaTheme="minorEastAsia" w:cstheme="minorEastAsia"/>
                <w:b/>
                <w:bCs/>
                <w:i w:val="0"/>
                <w:iCs w:val="0"/>
                <w:color w:val="000000"/>
                <w:kern w:val="0"/>
                <w:sz w:val="15"/>
                <w:szCs w:val="15"/>
                <w:u w:val="none"/>
                <w:lang w:val="en-US" w:eastAsia="zh-CN" w:bidi="ar"/>
              </w:rPr>
              <w:t>生态效益指标</w:t>
            </w:r>
          </w:p>
        </w:tc>
        <w:tc>
          <w:tcPr>
            <w:tcW w:w="4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i w:val="0"/>
                <w:iCs w:val="0"/>
                <w:color w:val="000000"/>
                <w:sz w:val="15"/>
                <w:szCs w:val="15"/>
                <w:u w:val="none"/>
              </w:rPr>
            </w:pPr>
            <w:r>
              <w:rPr>
                <w:rStyle w:val="20"/>
                <w:rFonts w:hint="eastAsia" w:asciiTheme="minorEastAsia" w:hAnsiTheme="minorEastAsia" w:eastAsiaTheme="minorEastAsia" w:cstheme="minorEastAsia"/>
                <w:sz w:val="15"/>
                <w:szCs w:val="15"/>
                <w:lang w:val="en-US" w:eastAsia="zh-CN" w:bidi="ar"/>
              </w:rPr>
              <w:t>重点作物绿色高产高效项目区病虫害危害损失率（</w:t>
            </w:r>
            <w:r>
              <w:rPr>
                <w:rStyle w:val="21"/>
                <w:rFonts w:hint="eastAsia" w:asciiTheme="minorEastAsia" w:hAnsiTheme="minorEastAsia" w:eastAsiaTheme="minorEastAsia" w:cstheme="minorEastAsia"/>
                <w:sz w:val="15"/>
                <w:szCs w:val="15"/>
                <w:lang w:val="en-US" w:eastAsia="zh-CN" w:bidi="ar"/>
              </w:rPr>
              <w:t>%</w:t>
            </w:r>
            <w:r>
              <w:rPr>
                <w:rStyle w:val="20"/>
                <w:rFonts w:hint="eastAsia" w:asciiTheme="minorEastAsia" w:hAnsiTheme="minorEastAsia" w:eastAsiaTheme="minorEastAsia" w:cstheme="minorEastAsia"/>
                <w:sz w:val="15"/>
                <w:szCs w:val="15"/>
                <w:lang w:val="en-US" w:eastAsia="zh-CN" w:bidi="ar"/>
              </w:rPr>
              <w:t>）</w:t>
            </w:r>
          </w:p>
        </w:tc>
        <w:tc>
          <w:tcPr>
            <w:tcW w:w="3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i w:val="0"/>
                <w:iCs w:val="0"/>
                <w:color w:val="000000"/>
                <w:sz w:val="15"/>
                <w:szCs w:val="15"/>
                <w:u w:val="none"/>
              </w:rPr>
            </w:pPr>
            <w:r>
              <w:rPr>
                <w:rFonts w:hint="eastAsia" w:asciiTheme="minorEastAsia" w:hAnsiTheme="minorEastAsia" w:eastAsiaTheme="minorEastAsia" w:cstheme="minorEastAsia"/>
                <w:i w:val="0"/>
                <w:iCs w:val="0"/>
                <w:color w:val="000000"/>
                <w:kern w:val="0"/>
                <w:sz w:val="15"/>
                <w:szCs w:val="15"/>
                <w:u w:val="none"/>
                <w:lang w:val="en-US" w:eastAsia="zh-CN" w:bidi="ar"/>
              </w:rPr>
              <w:t>≤5%</w:t>
            </w:r>
          </w:p>
        </w:tc>
        <w:tc>
          <w:tcPr>
            <w:tcW w:w="2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i w:val="0"/>
                <w:iCs w:val="0"/>
                <w:color w:val="000000"/>
                <w:sz w:val="15"/>
                <w:szCs w:val="15"/>
                <w:u w:val="none"/>
              </w:rPr>
            </w:pPr>
            <w:r>
              <w:rPr>
                <w:rFonts w:hint="eastAsia" w:asciiTheme="minorEastAsia" w:hAnsiTheme="minorEastAsia" w:eastAsiaTheme="minorEastAsia" w:cstheme="minorEastAsia"/>
                <w:i w:val="0"/>
                <w:iCs w:val="0"/>
                <w:color w:val="000000"/>
                <w:kern w:val="0"/>
                <w:sz w:val="15"/>
                <w:szCs w:val="15"/>
                <w:u w:val="none"/>
                <w:lang w:val="en-US" w:eastAsia="zh-CN" w:bidi="ar"/>
              </w:rPr>
              <w:t>≤5%</w:t>
            </w:r>
          </w:p>
        </w:tc>
        <w:tc>
          <w:tcPr>
            <w:tcW w:w="2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i w:val="0"/>
                <w:iCs w:val="0"/>
                <w:color w:val="000000"/>
                <w:sz w:val="15"/>
                <w:szCs w:val="15"/>
                <w:u w:val="none"/>
              </w:rPr>
            </w:pPr>
          </w:p>
        </w:tc>
        <w:tc>
          <w:tcPr>
            <w:tcW w:w="1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i w:val="0"/>
                <w:iCs w:val="0"/>
                <w:color w:val="000000"/>
                <w:sz w:val="15"/>
                <w:szCs w:val="15"/>
                <w:u w:val="none"/>
              </w:rPr>
            </w:pPr>
            <w:r>
              <w:rPr>
                <w:rFonts w:hint="eastAsia" w:asciiTheme="minorEastAsia" w:hAnsiTheme="minorEastAsia" w:eastAsiaTheme="minorEastAsia" w:cstheme="minorEastAsia"/>
                <w:i w:val="0"/>
                <w:iCs w:val="0"/>
                <w:color w:val="000000"/>
                <w:kern w:val="0"/>
                <w:sz w:val="15"/>
                <w:szCs w:val="15"/>
                <w:u w:val="none"/>
                <w:lang w:val="en-US" w:eastAsia="zh-CN" w:bidi="ar"/>
              </w:rPr>
              <w:t>≤5%</w:t>
            </w:r>
          </w:p>
        </w:tc>
        <w:tc>
          <w:tcPr>
            <w:tcW w:w="1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i w:val="0"/>
                <w:iCs w:val="0"/>
                <w:color w:val="000000"/>
                <w:sz w:val="15"/>
                <w:szCs w:val="15"/>
                <w:u w:val="none"/>
              </w:rPr>
            </w:pPr>
            <w:r>
              <w:rPr>
                <w:rFonts w:hint="eastAsia" w:asciiTheme="minorEastAsia" w:hAnsiTheme="minorEastAsia" w:eastAsiaTheme="minorEastAsia" w:cstheme="minorEastAsia"/>
                <w:i w:val="0"/>
                <w:iCs w:val="0"/>
                <w:color w:val="000000"/>
                <w:kern w:val="0"/>
                <w:sz w:val="15"/>
                <w:szCs w:val="15"/>
                <w:u w:val="none"/>
                <w:lang w:val="en-US" w:eastAsia="zh-CN" w:bidi="ar"/>
              </w:rPr>
              <w:t>≤5%</w:t>
            </w: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i w:val="0"/>
                <w:iCs w:val="0"/>
                <w:color w:val="000000"/>
                <w:sz w:val="15"/>
                <w:szCs w:val="15"/>
                <w:u w:val="none"/>
              </w:rPr>
            </w:pPr>
            <w:r>
              <w:rPr>
                <w:rFonts w:hint="eastAsia" w:asciiTheme="minorEastAsia" w:hAnsiTheme="minorEastAsia" w:eastAsiaTheme="minorEastAsia" w:cstheme="minorEastAsia"/>
                <w:i w:val="0"/>
                <w:iCs w:val="0"/>
                <w:color w:val="000000"/>
                <w:kern w:val="0"/>
                <w:sz w:val="15"/>
                <w:szCs w:val="15"/>
                <w:u w:val="none"/>
                <w:lang w:val="en-US" w:eastAsia="zh-CN" w:bidi="ar"/>
              </w:rPr>
              <w:t>≤5%</w:t>
            </w:r>
          </w:p>
        </w:tc>
        <w:tc>
          <w:tcPr>
            <w:tcW w:w="1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i w:val="0"/>
                <w:iCs w:val="0"/>
                <w:color w:val="000000"/>
                <w:sz w:val="15"/>
                <w:szCs w:val="15"/>
                <w:u w:val="none"/>
              </w:rPr>
            </w:pPr>
          </w:p>
        </w:tc>
        <w:tc>
          <w:tcPr>
            <w:tcW w:w="1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i w:val="0"/>
                <w:iCs w:val="0"/>
                <w:color w:val="000000"/>
                <w:sz w:val="15"/>
                <w:szCs w:val="15"/>
                <w:u w:val="none"/>
              </w:rPr>
            </w:pPr>
            <w:r>
              <w:rPr>
                <w:rFonts w:hint="eastAsia" w:asciiTheme="minorEastAsia" w:hAnsiTheme="minorEastAsia" w:eastAsiaTheme="minorEastAsia" w:cstheme="minorEastAsia"/>
                <w:i w:val="0"/>
                <w:iCs w:val="0"/>
                <w:color w:val="000000"/>
                <w:kern w:val="0"/>
                <w:sz w:val="15"/>
                <w:szCs w:val="15"/>
                <w:u w:val="none"/>
                <w:lang w:val="en-US" w:eastAsia="zh-CN" w:bidi="ar"/>
              </w:rPr>
              <w:t>≤5%</w:t>
            </w:r>
          </w:p>
        </w:tc>
        <w:tc>
          <w:tcPr>
            <w:tcW w:w="1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i w:val="0"/>
                <w:iCs w:val="0"/>
                <w:color w:val="000000"/>
                <w:sz w:val="15"/>
                <w:szCs w:val="15"/>
                <w:u w:val="none"/>
              </w:rPr>
            </w:pPr>
            <w:r>
              <w:rPr>
                <w:rFonts w:hint="eastAsia" w:asciiTheme="minorEastAsia" w:hAnsiTheme="minorEastAsia" w:eastAsiaTheme="minorEastAsia" w:cstheme="minorEastAsia"/>
                <w:i w:val="0"/>
                <w:iCs w:val="0"/>
                <w:color w:val="000000"/>
                <w:kern w:val="0"/>
                <w:sz w:val="15"/>
                <w:szCs w:val="15"/>
                <w:u w:val="none"/>
                <w:lang w:val="en-US" w:eastAsia="zh-CN" w:bidi="ar"/>
              </w:rPr>
              <w:t>≤5%</w:t>
            </w:r>
          </w:p>
        </w:tc>
        <w:tc>
          <w:tcPr>
            <w:tcW w:w="1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i w:val="0"/>
                <w:iCs w:val="0"/>
                <w:color w:val="000000"/>
                <w:sz w:val="15"/>
                <w:szCs w:val="15"/>
                <w:u w:val="none"/>
              </w:rPr>
            </w:pPr>
          </w:p>
        </w:tc>
        <w:tc>
          <w:tcPr>
            <w:tcW w:w="1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i w:val="0"/>
                <w:iCs w:val="0"/>
                <w:color w:val="000000"/>
                <w:sz w:val="15"/>
                <w:szCs w:val="15"/>
                <w:u w:val="none"/>
              </w:rPr>
            </w:pPr>
          </w:p>
        </w:tc>
        <w:tc>
          <w:tcPr>
            <w:tcW w:w="2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i w:val="0"/>
                <w:iCs w:val="0"/>
                <w:color w:val="000000"/>
                <w:sz w:val="15"/>
                <w:szCs w:val="15"/>
                <w:u w:val="none"/>
              </w:rPr>
            </w:pPr>
            <w:r>
              <w:rPr>
                <w:rFonts w:hint="eastAsia" w:asciiTheme="minorEastAsia" w:hAnsiTheme="minorEastAsia" w:eastAsiaTheme="minorEastAsia" w:cstheme="minorEastAsia"/>
                <w:i w:val="0"/>
                <w:iCs w:val="0"/>
                <w:color w:val="000000"/>
                <w:kern w:val="0"/>
                <w:sz w:val="15"/>
                <w:szCs w:val="15"/>
                <w:u w:val="none"/>
                <w:lang w:val="en-US" w:eastAsia="zh-CN" w:bidi="ar"/>
              </w:rPr>
              <w:t>≤5%</w:t>
            </w:r>
          </w:p>
        </w:tc>
        <w:tc>
          <w:tcPr>
            <w:tcW w:w="2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i w:val="0"/>
                <w:iCs w:val="0"/>
                <w:color w:val="000000"/>
                <w:sz w:val="15"/>
                <w:szCs w:val="15"/>
                <w:u w:val="none"/>
              </w:rPr>
            </w:pPr>
            <w:r>
              <w:rPr>
                <w:rFonts w:hint="eastAsia" w:asciiTheme="minorEastAsia" w:hAnsiTheme="minorEastAsia" w:eastAsiaTheme="minorEastAsia" w:cstheme="minorEastAsia"/>
                <w:i w:val="0"/>
                <w:iCs w:val="0"/>
                <w:color w:val="000000"/>
                <w:kern w:val="0"/>
                <w:sz w:val="15"/>
                <w:szCs w:val="15"/>
                <w:u w:val="none"/>
                <w:lang w:val="en-US" w:eastAsia="zh-CN" w:bidi="ar"/>
              </w:rPr>
              <w:t>≤5%</w:t>
            </w:r>
          </w:p>
        </w:tc>
        <w:tc>
          <w:tcPr>
            <w:tcW w:w="2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i w:val="0"/>
                <w:iCs w:val="0"/>
                <w:color w:val="000000"/>
                <w:sz w:val="15"/>
                <w:szCs w:val="15"/>
                <w:u w:val="none"/>
              </w:rPr>
            </w:pPr>
          </w:p>
        </w:tc>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i w:val="0"/>
                <w:iCs w:val="0"/>
                <w:color w:val="000000"/>
                <w:sz w:val="15"/>
                <w:szCs w:val="15"/>
                <w:u w:val="none"/>
              </w:rPr>
            </w:pPr>
            <w:r>
              <w:rPr>
                <w:rFonts w:hint="eastAsia" w:asciiTheme="minorEastAsia" w:hAnsiTheme="minorEastAsia" w:eastAsiaTheme="minorEastAsia" w:cstheme="minorEastAsia"/>
                <w:i w:val="0"/>
                <w:iCs w:val="0"/>
                <w:color w:val="000000"/>
                <w:kern w:val="0"/>
                <w:sz w:val="15"/>
                <w:szCs w:val="15"/>
                <w:u w:val="none"/>
                <w:lang w:val="en-US" w:eastAsia="zh-CN" w:bidi="ar"/>
              </w:rPr>
              <w:t>≤5%</w:t>
            </w:r>
          </w:p>
        </w:tc>
        <w:tc>
          <w:tcPr>
            <w:tcW w:w="2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i w:val="0"/>
                <w:iCs w:val="0"/>
                <w:color w:val="000000"/>
                <w:sz w:val="15"/>
                <w:szCs w:val="15"/>
                <w:u w:val="none"/>
              </w:rPr>
            </w:pPr>
            <w:r>
              <w:rPr>
                <w:rFonts w:hint="eastAsia" w:asciiTheme="minorEastAsia" w:hAnsiTheme="minorEastAsia" w:eastAsiaTheme="minorEastAsia" w:cstheme="minorEastAsia"/>
                <w:i w:val="0"/>
                <w:iCs w:val="0"/>
                <w:color w:val="000000"/>
                <w:kern w:val="0"/>
                <w:sz w:val="15"/>
                <w:szCs w:val="15"/>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83" w:hRule="atLeast"/>
        </w:trPr>
        <w:tc>
          <w:tcPr>
            <w:tcW w:w="48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i w:val="0"/>
                <w:iCs w:val="0"/>
                <w:color w:val="000000"/>
                <w:sz w:val="15"/>
                <w:szCs w:val="15"/>
                <w:u w:val="none"/>
              </w:rPr>
            </w:pPr>
          </w:p>
        </w:tc>
        <w:tc>
          <w:tcPr>
            <w:tcW w:w="33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bCs/>
                <w:i w:val="0"/>
                <w:iCs w:val="0"/>
                <w:color w:val="000000"/>
                <w:sz w:val="15"/>
                <w:szCs w:val="15"/>
                <w:u w:val="none"/>
              </w:rPr>
            </w:pPr>
          </w:p>
        </w:tc>
        <w:tc>
          <w:tcPr>
            <w:tcW w:w="24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bCs/>
                <w:i w:val="0"/>
                <w:iCs w:val="0"/>
                <w:color w:val="000000"/>
                <w:kern w:val="0"/>
                <w:sz w:val="15"/>
                <w:szCs w:val="15"/>
                <w:u w:val="none"/>
                <w:lang w:val="en-US" w:eastAsia="zh-CN" w:bidi="ar"/>
              </w:rPr>
            </w:pPr>
            <w:r>
              <w:rPr>
                <w:rFonts w:hint="eastAsia" w:asciiTheme="minorEastAsia" w:hAnsiTheme="minorEastAsia" w:eastAsiaTheme="minorEastAsia" w:cstheme="minorEastAsia"/>
                <w:b/>
                <w:bCs/>
                <w:i w:val="0"/>
                <w:iCs w:val="0"/>
                <w:color w:val="000000"/>
                <w:kern w:val="0"/>
                <w:sz w:val="15"/>
                <w:szCs w:val="15"/>
                <w:u w:val="none"/>
                <w:lang w:val="en-US" w:eastAsia="zh-CN" w:bidi="ar"/>
              </w:rPr>
              <w:t>可持续影响</w:t>
            </w:r>
          </w:p>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bCs/>
                <w:i w:val="0"/>
                <w:iCs w:val="0"/>
                <w:color w:val="000000"/>
                <w:sz w:val="15"/>
                <w:szCs w:val="15"/>
                <w:u w:val="none"/>
              </w:rPr>
            </w:pPr>
            <w:r>
              <w:rPr>
                <w:rFonts w:hint="eastAsia" w:asciiTheme="minorEastAsia" w:hAnsiTheme="minorEastAsia" w:eastAsiaTheme="minorEastAsia" w:cstheme="minorEastAsia"/>
                <w:b/>
                <w:bCs/>
                <w:i w:val="0"/>
                <w:iCs w:val="0"/>
                <w:color w:val="000000"/>
                <w:kern w:val="0"/>
                <w:sz w:val="15"/>
                <w:szCs w:val="15"/>
                <w:u w:val="none"/>
                <w:lang w:val="en-US" w:eastAsia="zh-CN" w:bidi="ar"/>
              </w:rPr>
              <w:t>指标</w:t>
            </w:r>
          </w:p>
        </w:tc>
        <w:tc>
          <w:tcPr>
            <w:tcW w:w="4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i w:val="0"/>
                <w:iCs w:val="0"/>
                <w:color w:val="000000"/>
                <w:sz w:val="15"/>
                <w:szCs w:val="15"/>
                <w:u w:val="none"/>
              </w:rPr>
            </w:pPr>
            <w:r>
              <w:rPr>
                <w:rFonts w:hint="eastAsia" w:asciiTheme="minorEastAsia" w:hAnsiTheme="minorEastAsia" w:eastAsiaTheme="minorEastAsia" w:cstheme="minorEastAsia"/>
                <w:i w:val="0"/>
                <w:iCs w:val="0"/>
                <w:color w:val="000000"/>
                <w:kern w:val="0"/>
                <w:sz w:val="15"/>
                <w:szCs w:val="15"/>
                <w:u w:val="none"/>
                <w:lang w:val="en-US" w:eastAsia="zh-CN" w:bidi="ar"/>
              </w:rPr>
              <w:t>稳定农民种粮积极性</w:t>
            </w:r>
          </w:p>
        </w:tc>
        <w:tc>
          <w:tcPr>
            <w:tcW w:w="3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i w:val="0"/>
                <w:iCs w:val="0"/>
                <w:color w:val="000000"/>
                <w:sz w:val="15"/>
                <w:szCs w:val="15"/>
                <w:u w:val="none"/>
              </w:rPr>
            </w:pPr>
            <w:r>
              <w:rPr>
                <w:rFonts w:hint="eastAsia" w:asciiTheme="minorEastAsia" w:hAnsiTheme="minorEastAsia" w:eastAsiaTheme="minorEastAsia" w:cstheme="minorEastAsia"/>
                <w:i w:val="0"/>
                <w:iCs w:val="0"/>
                <w:color w:val="000000"/>
                <w:kern w:val="0"/>
                <w:sz w:val="15"/>
                <w:szCs w:val="15"/>
                <w:u w:val="none"/>
                <w:lang w:val="en-US" w:eastAsia="zh-CN" w:bidi="ar"/>
              </w:rPr>
              <w:t>保证粮食播种面积稳定</w:t>
            </w:r>
          </w:p>
        </w:tc>
        <w:tc>
          <w:tcPr>
            <w:tcW w:w="2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i w:val="0"/>
                <w:iCs w:val="0"/>
                <w:color w:val="000000"/>
                <w:sz w:val="15"/>
                <w:szCs w:val="15"/>
                <w:u w:val="none"/>
              </w:rPr>
            </w:pPr>
            <w:r>
              <w:rPr>
                <w:rFonts w:hint="eastAsia" w:asciiTheme="minorEastAsia" w:hAnsiTheme="minorEastAsia" w:eastAsiaTheme="minorEastAsia" w:cstheme="minorEastAsia"/>
                <w:i w:val="0"/>
                <w:iCs w:val="0"/>
                <w:color w:val="000000"/>
                <w:kern w:val="0"/>
                <w:sz w:val="15"/>
                <w:szCs w:val="15"/>
                <w:u w:val="none"/>
                <w:lang w:val="en-US" w:eastAsia="zh-CN" w:bidi="ar"/>
              </w:rPr>
              <w:t>保证粮食播种面积稳定</w:t>
            </w:r>
          </w:p>
        </w:tc>
        <w:tc>
          <w:tcPr>
            <w:tcW w:w="2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i w:val="0"/>
                <w:iCs w:val="0"/>
                <w:color w:val="000000"/>
                <w:sz w:val="15"/>
                <w:szCs w:val="15"/>
                <w:u w:val="none"/>
              </w:rPr>
            </w:pPr>
            <w:r>
              <w:rPr>
                <w:rFonts w:hint="eastAsia" w:asciiTheme="minorEastAsia" w:hAnsiTheme="minorEastAsia" w:eastAsiaTheme="minorEastAsia" w:cstheme="minorEastAsia"/>
                <w:i w:val="0"/>
                <w:iCs w:val="0"/>
                <w:color w:val="000000"/>
                <w:kern w:val="0"/>
                <w:sz w:val="15"/>
                <w:szCs w:val="15"/>
                <w:u w:val="none"/>
                <w:lang w:val="en-US" w:eastAsia="zh-CN" w:bidi="ar"/>
              </w:rPr>
              <w:t>保证粮食播种面积稳定</w:t>
            </w:r>
          </w:p>
        </w:tc>
        <w:tc>
          <w:tcPr>
            <w:tcW w:w="1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i w:val="0"/>
                <w:iCs w:val="0"/>
                <w:color w:val="000000"/>
                <w:sz w:val="15"/>
                <w:szCs w:val="15"/>
                <w:u w:val="none"/>
              </w:rPr>
            </w:pPr>
            <w:r>
              <w:rPr>
                <w:rFonts w:hint="eastAsia" w:asciiTheme="minorEastAsia" w:hAnsiTheme="minorEastAsia" w:eastAsiaTheme="minorEastAsia" w:cstheme="minorEastAsia"/>
                <w:i w:val="0"/>
                <w:iCs w:val="0"/>
                <w:color w:val="000000"/>
                <w:kern w:val="0"/>
                <w:sz w:val="15"/>
                <w:szCs w:val="15"/>
                <w:u w:val="none"/>
                <w:lang w:val="en-US" w:eastAsia="zh-CN" w:bidi="ar"/>
              </w:rPr>
              <w:t>保证粮食播种面积稳定</w:t>
            </w:r>
          </w:p>
        </w:tc>
        <w:tc>
          <w:tcPr>
            <w:tcW w:w="1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i w:val="0"/>
                <w:iCs w:val="0"/>
                <w:color w:val="000000"/>
                <w:sz w:val="15"/>
                <w:szCs w:val="15"/>
                <w:u w:val="none"/>
              </w:rPr>
            </w:pPr>
            <w:r>
              <w:rPr>
                <w:rFonts w:hint="eastAsia" w:asciiTheme="minorEastAsia" w:hAnsiTheme="minorEastAsia" w:eastAsiaTheme="minorEastAsia" w:cstheme="minorEastAsia"/>
                <w:i w:val="0"/>
                <w:iCs w:val="0"/>
                <w:color w:val="000000"/>
                <w:kern w:val="0"/>
                <w:sz w:val="15"/>
                <w:szCs w:val="15"/>
                <w:u w:val="none"/>
                <w:lang w:val="en-US" w:eastAsia="zh-CN" w:bidi="ar"/>
              </w:rPr>
              <w:t>保证粮食播种面积稳定</w:t>
            </w: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i w:val="0"/>
                <w:iCs w:val="0"/>
                <w:color w:val="000000"/>
                <w:sz w:val="15"/>
                <w:szCs w:val="15"/>
                <w:u w:val="none"/>
              </w:rPr>
            </w:pPr>
            <w:r>
              <w:rPr>
                <w:rFonts w:hint="eastAsia" w:asciiTheme="minorEastAsia" w:hAnsiTheme="minorEastAsia" w:eastAsiaTheme="minorEastAsia" w:cstheme="minorEastAsia"/>
                <w:i w:val="0"/>
                <w:iCs w:val="0"/>
                <w:color w:val="000000"/>
                <w:kern w:val="0"/>
                <w:sz w:val="15"/>
                <w:szCs w:val="15"/>
                <w:u w:val="none"/>
                <w:lang w:val="en-US" w:eastAsia="zh-CN" w:bidi="ar"/>
              </w:rPr>
              <w:t>保证粮食播种面积稳定</w:t>
            </w:r>
          </w:p>
        </w:tc>
        <w:tc>
          <w:tcPr>
            <w:tcW w:w="1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i w:val="0"/>
                <w:iCs w:val="0"/>
                <w:color w:val="000000"/>
                <w:sz w:val="15"/>
                <w:szCs w:val="15"/>
                <w:u w:val="none"/>
              </w:rPr>
            </w:pPr>
          </w:p>
        </w:tc>
        <w:tc>
          <w:tcPr>
            <w:tcW w:w="1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i w:val="0"/>
                <w:iCs w:val="0"/>
                <w:color w:val="000000"/>
                <w:sz w:val="15"/>
                <w:szCs w:val="15"/>
                <w:u w:val="none"/>
              </w:rPr>
            </w:pPr>
            <w:r>
              <w:rPr>
                <w:rFonts w:hint="eastAsia" w:asciiTheme="minorEastAsia" w:hAnsiTheme="minorEastAsia" w:eastAsiaTheme="minorEastAsia" w:cstheme="minorEastAsia"/>
                <w:i w:val="0"/>
                <w:iCs w:val="0"/>
                <w:color w:val="000000"/>
                <w:kern w:val="0"/>
                <w:sz w:val="15"/>
                <w:szCs w:val="15"/>
                <w:u w:val="none"/>
                <w:lang w:val="en-US" w:eastAsia="zh-CN" w:bidi="ar"/>
              </w:rPr>
              <w:t>保证粮食播种面积稳定</w:t>
            </w:r>
          </w:p>
        </w:tc>
        <w:tc>
          <w:tcPr>
            <w:tcW w:w="1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i w:val="0"/>
                <w:iCs w:val="0"/>
                <w:color w:val="000000"/>
                <w:sz w:val="15"/>
                <w:szCs w:val="15"/>
                <w:u w:val="none"/>
              </w:rPr>
            </w:pPr>
            <w:r>
              <w:rPr>
                <w:rFonts w:hint="eastAsia" w:asciiTheme="minorEastAsia" w:hAnsiTheme="minorEastAsia" w:eastAsiaTheme="minorEastAsia" w:cstheme="minorEastAsia"/>
                <w:i w:val="0"/>
                <w:iCs w:val="0"/>
                <w:color w:val="000000"/>
                <w:kern w:val="0"/>
                <w:sz w:val="15"/>
                <w:szCs w:val="15"/>
                <w:u w:val="none"/>
                <w:lang w:val="en-US" w:eastAsia="zh-CN" w:bidi="ar"/>
              </w:rPr>
              <w:t>保证粮食播种面积稳定</w:t>
            </w:r>
          </w:p>
        </w:tc>
        <w:tc>
          <w:tcPr>
            <w:tcW w:w="1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i w:val="0"/>
                <w:iCs w:val="0"/>
                <w:color w:val="000000"/>
                <w:sz w:val="15"/>
                <w:szCs w:val="15"/>
                <w:u w:val="none"/>
              </w:rPr>
            </w:pPr>
            <w:r>
              <w:rPr>
                <w:rFonts w:hint="eastAsia" w:asciiTheme="minorEastAsia" w:hAnsiTheme="minorEastAsia" w:eastAsiaTheme="minorEastAsia" w:cstheme="minorEastAsia"/>
                <w:i w:val="0"/>
                <w:iCs w:val="0"/>
                <w:color w:val="000000"/>
                <w:kern w:val="0"/>
                <w:sz w:val="15"/>
                <w:szCs w:val="15"/>
                <w:u w:val="none"/>
                <w:lang w:val="en-US" w:eastAsia="zh-CN" w:bidi="ar"/>
              </w:rPr>
              <w:t>保证粮食播种面积稳定</w:t>
            </w:r>
          </w:p>
        </w:tc>
        <w:tc>
          <w:tcPr>
            <w:tcW w:w="1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i w:val="0"/>
                <w:iCs w:val="0"/>
                <w:color w:val="000000"/>
                <w:sz w:val="15"/>
                <w:szCs w:val="15"/>
                <w:u w:val="none"/>
              </w:rPr>
            </w:pPr>
          </w:p>
        </w:tc>
        <w:tc>
          <w:tcPr>
            <w:tcW w:w="2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i w:val="0"/>
                <w:iCs w:val="0"/>
                <w:color w:val="000000"/>
                <w:sz w:val="15"/>
                <w:szCs w:val="15"/>
                <w:u w:val="none"/>
              </w:rPr>
            </w:pPr>
            <w:r>
              <w:rPr>
                <w:rFonts w:hint="eastAsia" w:asciiTheme="minorEastAsia" w:hAnsiTheme="minorEastAsia" w:eastAsiaTheme="minorEastAsia" w:cstheme="minorEastAsia"/>
                <w:i w:val="0"/>
                <w:iCs w:val="0"/>
                <w:color w:val="000000"/>
                <w:kern w:val="0"/>
                <w:sz w:val="15"/>
                <w:szCs w:val="15"/>
                <w:u w:val="none"/>
                <w:lang w:val="en-US" w:eastAsia="zh-CN" w:bidi="ar"/>
              </w:rPr>
              <w:t>保证粮食播种面积稳定</w:t>
            </w:r>
          </w:p>
        </w:tc>
        <w:tc>
          <w:tcPr>
            <w:tcW w:w="2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i w:val="0"/>
                <w:iCs w:val="0"/>
                <w:color w:val="000000"/>
                <w:sz w:val="15"/>
                <w:szCs w:val="15"/>
                <w:u w:val="none"/>
              </w:rPr>
            </w:pPr>
            <w:r>
              <w:rPr>
                <w:rFonts w:hint="eastAsia" w:asciiTheme="minorEastAsia" w:hAnsiTheme="minorEastAsia" w:eastAsiaTheme="minorEastAsia" w:cstheme="minorEastAsia"/>
                <w:i w:val="0"/>
                <w:iCs w:val="0"/>
                <w:color w:val="000000"/>
                <w:kern w:val="0"/>
                <w:sz w:val="15"/>
                <w:szCs w:val="15"/>
                <w:u w:val="none"/>
                <w:lang w:val="en-US" w:eastAsia="zh-CN" w:bidi="ar"/>
              </w:rPr>
              <w:t>保证粮食播种面积稳定</w:t>
            </w:r>
          </w:p>
        </w:tc>
        <w:tc>
          <w:tcPr>
            <w:tcW w:w="2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i w:val="0"/>
                <w:iCs w:val="0"/>
                <w:color w:val="000000"/>
                <w:sz w:val="15"/>
                <w:szCs w:val="15"/>
                <w:u w:val="none"/>
              </w:rPr>
            </w:pPr>
            <w:r>
              <w:rPr>
                <w:rFonts w:hint="eastAsia" w:asciiTheme="minorEastAsia" w:hAnsiTheme="minorEastAsia" w:eastAsiaTheme="minorEastAsia" w:cstheme="minorEastAsia"/>
                <w:i w:val="0"/>
                <w:iCs w:val="0"/>
                <w:color w:val="000000"/>
                <w:kern w:val="0"/>
                <w:sz w:val="15"/>
                <w:szCs w:val="15"/>
                <w:u w:val="none"/>
                <w:lang w:val="en-US" w:eastAsia="zh-CN" w:bidi="ar"/>
              </w:rPr>
              <w:t>保证粮食播种面积稳定</w:t>
            </w:r>
          </w:p>
        </w:tc>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i w:val="0"/>
                <w:iCs w:val="0"/>
                <w:color w:val="000000"/>
                <w:sz w:val="15"/>
                <w:szCs w:val="15"/>
                <w:u w:val="none"/>
              </w:rPr>
            </w:pPr>
            <w:r>
              <w:rPr>
                <w:rFonts w:hint="eastAsia" w:asciiTheme="minorEastAsia" w:hAnsiTheme="minorEastAsia" w:eastAsiaTheme="minorEastAsia" w:cstheme="minorEastAsia"/>
                <w:i w:val="0"/>
                <w:iCs w:val="0"/>
                <w:color w:val="000000"/>
                <w:kern w:val="0"/>
                <w:sz w:val="15"/>
                <w:szCs w:val="15"/>
                <w:u w:val="none"/>
                <w:lang w:val="en-US" w:eastAsia="zh-CN" w:bidi="ar"/>
              </w:rPr>
              <w:t>保证粮食播种面积稳定</w:t>
            </w:r>
          </w:p>
        </w:tc>
        <w:tc>
          <w:tcPr>
            <w:tcW w:w="2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i w:val="0"/>
                <w:iCs w:val="0"/>
                <w:color w:val="000000"/>
                <w:sz w:val="15"/>
                <w:szCs w:val="15"/>
                <w:u w:val="none"/>
              </w:rPr>
            </w:pPr>
            <w:r>
              <w:rPr>
                <w:rFonts w:hint="eastAsia" w:asciiTheme="minorEastAsia" w:hAnsiTheme="minorEastAsia" w:eastAsiaTheme="minorEastAsia" w:cstheme="minorEastAsia"/>
                <w:i w:val="0"/>
                <w:iCs w:val="0"/>
                <w:color w:val="000000"/>
                <w:kern w:val="0"/>
                <w:sz w:val="15"/>
                <w:szCs w:val="15"/>
                <w:u w:val="none"/>
                <w:lang w:val="en-US" w:eastAsia="zh-CN" w:bidi="ar"/>
              </w:rPr>
              <w:t>保证粮食播种面积稳定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83" w:hRule="atLeast"/>
        </w:trPr>
        <w:tc>
          <w:tcPr>
            <w:tcW w:w="48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i w:val="0"/>
                <w:iCs w:val="0"/>
                <w:color w:val="000000"/>
                <w:sz w:val="15"/>
                <w:szCs w:val="15"/>
                <w:u w:val="none"/>
              </w:rPr>
            </w:pPr>
          </w:p>
        </w:tc>
        <w:tc>
          <w:tcPr>
            <w:tcW w:w="33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bCs/>
                <w:i w:val="0"/>
                <w:iCs w:val="0"/>
                <w:color w:val="000000"/>
                <w:sz w:val="15"/>
                <w:szCs w:val="15"/>
                <w:u w:val="none"/>
              </w:rPr>
            </w:pPr>
          </w:p>
        </w:tc>
        <w:tc>
          <w:tcPr>
            <w:tcW w:w="24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bCs/>
                <w:i w:val="0"/>
                <w:iCs w:val="0"/>
                <w:color w:val="000000"/>
                <w:sz w:val="15"/>
                <w:szCs w:val="15"/>
                <w:u w:val="none"/>
              </w:rPr>
            </w:pPr>
          </w:p>
        </w:tc>
        <w:tc>
          <w:tcPr>
            <w:tcW w:w="4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i w:val="0"/>
                <w:iCs w:val="0"/>
                <w:color w:val="000000"/>
                <w:sz w:val="15"/>
                <w:szCs w:val="15"/>
                <w:u w:val="none"/>
              </w:rPr>
            </w:pPr>
            <w:r>
              <w:rPr>
                <w:rFonts w:hint="eastAsia" w:asciiTheme="minorEastAsia" w:hAnsiTheme="minorEastAsia" w:eastAsiaTheme="minorEastAsia" w:cstheme="minorEastAsia"/>
                <w:i w:val="0"/>
                <w:iCs w:val="0"/>
                <w:color w:val="000000"/>
                <w:kern w:val="0"/>
                <w:sz w:val="15"/>
                <w:szCs w:val="15"/>
                <w:u w:val="none"/>
                <w:lang w:val="en-US" w:eastAsia="zh-CN" w:bidi="ar"/>
              </w:rPr>
              <w:t>统防统治覆盖率（%）</w:t>
            </w:r>
          </w:p>
        </w:tc>
        <w:tc>
          <w:tcPr>
            <w:tcW w:w="3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i w:val="0"/>
                <w:iCs w:val="0"/>
                <w:color w:val="000000"/>
                <w:sz w:val="15"/>
                <w:szCs w:val="15"/>
                <w:u w:val="none"/>
              </w:rPr>
            </w:pPr>
            <w:r>
              <w:rPr>
                <w:rFonts w:hint="eastAsia" w:asciiTheme="minorEastAsia" w:hAnsiTheme="minorEastAsia" w:eastAsiaTheme="minorEastAsia" w:cstheme="minorEastAsia"/>
                <w:i w:val="0"/>
                <w:iCs w:val="0"/>
                <w:color w:val="000000"/>
                <w:kern w:val="0"/>
                <w:sz w:val="15"/>
                <w:szCs w:val="15"/>
                <w:u w:val="none"/>
                <w:lang w:val="en-US" w:eastAsia="zh-CN" w:bidi="ar"/>
              </w:rPr>
              <w:t>≥43%</w:t>
            </w:r>
          </w:p>
        </w:tc>
        <w:tc>
          <w:tcPr>
            <w:tcW w:w="2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i w:val="0"/>
                <w:iCs w:val="0"/>
                <w:color w:val="000000"/>
                <w:sz w:val="15"/>
                <w:szCs w:val="15"/>
                <w:u w:val="none"/>
              </w:rPr>
            </w:pPr>
            <w:r>
              <w:rPr>
                <w:rFonts w:hint="eastAsia" w:asciiTheme="minorEastAsia" w:hAnsiTheme="minorEastAsia" w:eastAsiaTheme="minorEastAsia" w:cstheme="minorEastAsia"/>
                <w:i w:val="0"/>
                <w:iCs w:val="0"/>
                <w:color w:val="000000"/>
                <w:kern w:val="0"/>
                <w:sz w:val="15"/>
                <w:szCs w:val="15"/>
                <w:u w:val="none"/>
                <w:lang w:val="en-US" w:eastAsia="zh-CN" w:bidi="ar"/>
              </w:rPr>
              <w:t>≥43%</w:t>
            </w:r>
          </w:p>
        </w:tc>
        <w:tc>
          <w:tcPr>
            <w:tcW w:w="2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i w:val="0"/>
                <w:iCs w:val="0"/>
                <w:color w:val="000000"/>
                <w:sz w:val="15"/>
                <w:szCs w:val="15"/>
                <w:u w:val="none"/>
              </w:rPr>
            </w:pPr>
            <w:r>
              <w:rPr>
                <w:rFonts w:hint="eastAsia" w:asciiTheme="minorEastAsia" w:hAnsiTheme="minorEastAsia" w:eastAsiaTheme="minorEastAsia" w:cstheme="minorEastAsia"/>
                <w:i w:val="0"/>
                <w:iCs w:val="0"/>
                <w:color w:val="000000"/>
                <w:kern w:val="0"/>
                <w:sz w:val="15"/>
                <w:szCs w:val="15"/>
                <w:u w:val="none"/>
                <w:lang w:val="en-US" w:eastAsia="zh-CN" w:bidi="ar"/>
              </w:rPr>
              <w:t>≥43%</w:t>
            </w:r>
          </w:p>
        </w:tc>
        <w:tc>
          <w:tcPr>
            <w:tcW w:w="1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i w:val="0"/>
                <w:iCs w:val="0"/>
                <w:color w:val="000000"/>
                <w:sz w:val="15"/>
                <w:szCs w:val="15"/>
                <w:u w:val="none"/>
              </w:rPr>
            </w:pPr>
            <w:r>
              <w:rPr>
                <w:rFonts w:hint="eastAsia" w:asciiTheme="minorEastAsia" w:hAnsiTheme="minorEastAsia" w:eastAsiaTheme="minorEastAsia" w:cstheme="minorEastAsia"/>
                <w:i w:val="0"/>
                <w:iCs w:val="0"/>
                <w:color w:val="000000"/>
                <w:kern w:val="0"/>
                <w:sz w:val="15"/>
                <w:szCs w:val="15"/>
                <w:u w:val="none"/>
                <w:lang w:val="en-US" w:eastAsia="zh-CN" w:bidi="ar"/>
              </w:rPr>
              <w:t>≥43%</w:t>
            </w:r>
          </w:p>
        </w:tc>
        <w:tc>
          <w:tcPr>
            <w:tcW w:w="1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i w:val="0"/>
                <w:iCs w:val="0"/>
                <w:color w:val="000000"/>
                <w:sz w:val="15"/>
                <w:szCs w:val="15"/>
                <w:u w:val="none"/>
              </w:rPr>
            </w:pPr>
            <w:r>
              <w:rPr>
                <w:rFonts w:hint="eastAsia" w:asciiTheme="minorEastAsia" w:hAnsiTheme="minorEastAsia" w:eastAsiaTheme="minorEastAsia" w:cstheme="minorEastAsia"/>
                <w:i w:val="0"/>
                <w:iCs w:val="0"/>
                <w:color w:val="000000"/>
                <w:kern w:val="0"/>
                <w:sz w:val="15"/>
                <w:szCs w:val="15"/>
                <w:u w:val="none"/>
                <w:lang w:val="en-US" w:eastAsia="zh-CN" w:bidi="ar"/>
              </w:rPr>
              <w:t>≥43%</w:t>
            </w: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i w:val="0"/>
                <w:iCs w:val="0"/>
                <w:color w:val="000000"/>
                <w:sz w:val="15"/>
                <w:szCs w:val="15"/>
                <w:u w:val="none"/>
              </w:rPr>
            </w:pPr>
            <w:r>
              <w:rPr>
                <w:rFonts w:hint="eastAsia" w:asciiTheme="minorEastAsia" w:hAnsiTheme="minorEastAsia" w:eastAsiaTheme="minorEastAsia" w:cstheme="minorEastAsia"/>
                <w:i w:val="0"/>
                <w:iCs w:val="0"/>
                <w:color w:val="000000"/>
                <w:kern w:val="0"/>
                <w:sz w:val="15"/>
                <w:szCs w:val="15"/>
                <w:u w:val="none"/>
                <w:lang w:val="en-US" w:eastAsia="zh-CN" w:bidi="ar"/>
              </w:rPr>
              <w:t>≥43%</w:t>
            </w:r>
          </w:p>
        </w:tc>
        <w:tc>
          <w:tcPr>
            <w:tcW w:w="1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i w:val="0"/>
                <w:iCs w:val="0"/>
                <w:color w:val="000000"/>
                <w:sz w:val="15"/>
                <w:szCs w:val="15"/>
                <w:u w:val="none"/>
              </w:rPr>
            </w:pPr>
          </w:p>
        </w:tc>
        <w:tc>
          <w:tcPr>
            <w:tcW w:w="1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i w:val="0"/>
                <w:iCs w:val="0"/>
                <w:color w:val="000000"/>
                <w:sz w:val="15"/>
                <w:szCs w:val="15"/>
                <w:u w:val="none"/>
              </w:rPr>
            </w:pPr>
            <w:r>
              <w:rPr>
                <w:rFonts w:hint="eastAsia" w:asciiTheme="minorEastAsia" w:hAnsiTheme="minorEastAsia" w:eastAsiaTheme="minorEastAsia" w:cstheme="minorEastAsia"/>
                <w:i w:val="0"/>
                <w:iCs w:val="0"/>
                <w:color w:val="000000"/>
                <w:kern w:val="0"/>
                <w:sz w:val="15"/>
                <w:szCs w:val="15"/>
                <w:u w:val="none"/>
                <w:lang w:val="en-US" w:eastAsia="zh-CN" w:bidi="ar"/>
              </w:rPr>
              <w:t>≥43%</w:t>
            </w:r>
          </w:p>
        </w:tc>
        <w:tc>
          <w:tcPr>
            <w:tcW w:w="1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i w:val="0"/>
                <w:iCs w:val="0"/>
                <w:color w:val="000000"/>
                <w:sz w:val="15"/>
                <w:szCs w:val="15"/>
                <w:u w:val="none"/>
              </w:rPr>
            </w:pPr>
            <w:r>
              <w:rPr>
                <w:rFonts w:hint="eastAsia" w:asciiTheme="minorEastAsia" w:hAnsiTheme="minorEastAsia" w:eastAsiaTheme="minorEastAsia" w:cstheme="minorEastAsia"/>
                <w:i w:val="0"/>
                <w:iCs w:val="0"/>
                <w:color w:val="000000"/>
                <w:kern w:val="0"/>
                <w:sz w:val="15"/>
                <w:szCs w:val="15"/>
                <w:u w:val="none"/>
                <w:lang w:val="en-US" w:eastAsia="zh-CN" w:bidi="ar"/>
              </w:rPr>
              <w:t>≥43%</w:t>
            </w:r>
          </w:p>
        </w:tc>
        <w:tc>
          <w:tcPr>
            <w:tcW w:w="1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i w:val="0"/>
                <w:iCs w:val="0"/>
                <w:color w:val="000000"/>
                <w:sz w:val="15"/>
                <w:szCs w:val="15"/>
                <w:u w:val="none"/>
              </w:rPr>
            </w:pPr>
            <w:r>
              <w:rPr>
                <w:rFonts w:hint="eastAsia" w:asciiTheme="minorEastAsia" w:hAnsiTheme="minorEastAsia" w:eastAsiaTheme="minorEastAsia" w:cstheme="minorEastAsia"/>
                <w:i w:val="0"/>
                <w:iCs w:val="0"/>
                <w:color w:val="000000"/>
                <w:kern w:val="0"/>
                <w:sz w:val="15"/>
                <w:szCs w:val="15"/>
                <w:u w:val="none"/>
                <w:lang w:val="en-US" w:eastAsia="zh-CN" w:bidi="ar"/>
              </w:rPr>
              <w:t>≥43%</w:t>
            </w:r>
          </w:p>
        </w:tc>
        <w:tc>
          <w:tcPr>
            <w:tcW w:w="1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i w:val="0"/>
                <w:iCs w:val="0"/>
                <w:color w:val="000000"/>
                <w:sz w:val="15"/>
                <w:szCs w:val="15"/>
                <w:u w:val="none"/>
              </w:rPr>
            </w:pPr>
          </w:p>
        </w:tc>
        <w:tc>
          <w:tcPr>
            <w:tcW w:w="2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i w:val="0"/>
                <w:iCs w:val="0"/>
                <w:color w:val="000000"/>
                <w:sz w:val="15"/>
                <w:szCs w:val="15"/>
                <w:u w:val="none"/>
              </w:rPr>
            </w:pPr>
            <w:r>
              <w:rPr>
                <w:rFonts w:hint="eastAsia" w:asciiTheme="minorEastAsia" w:hAnsiTheme="minorEastAsia" w:eastAsiaTheme="minorEastAsia" w:cstheme="minorEastAsia"/>
                <w:i w:val="0"/>
                <w:iCs w:val="0"/>
                <w:color w:val="000000"/>
                <w:kern w:val="0"/>
                <w:sz w:val="15"/>
                <w:szCs w:val="15"/>
                <w:u w:val="none"/>
                <w:lang w:val="en-US" w:eastAsia="zh-CN" w:bidi="ar"/>
              </w:rPr>
              <w:t>≥43%</w:t>
            </w:r>
          </w:p>
        </w:tc>
        <w:tc>
          <w:tcPr>
            <w:tcW w:w="2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i w:val="0"/>
                <w:iCs w:val="0"/>
                <w:color w:val="000000"/>
                <w:sz w:val="15"/>
                <w:szCs w:val="15"/>
                <w:u w:val="none"/>
              </w:rPr>
            </w:pPr>
            <w:r>
              <w:rPr>
                <w:rFonts w:hint="eastAsia" w:asciiTheme="minorEastAsia" w:hAnsiTheme="minorEastAsia" w:eastAsiaTheme="minorEastAsia" w:cstheme="minorEastAsia"/>
                <w:i w:val="0"/>
                <w:iCs w:val="0"/>
                <w:color w:val="000000"/>
                <w:kern w:val="0"/>
                <w:sz w:val="15"/>
                <w:szCs w:val="15"/>
                <w:u w:val="none"/>
                <w:lang w:val="en-US" w:eastAsia="zh-CN" w:bidi="ar"/>
              </w:rPr>
              <w:t>≥43%</w:t>
            </w:r>
          </w:p>
        </w:tc>
        <w:tc>
          <w:tcPr>
            <w:tcW w:w="2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i w:val="0"/>
                <w:iCs w:val="0"/>
                <w:color w:val="000000"/>
                <w:sz w:val="15"/>
                <w:szCs w:val="15"/>
                <w:u w:val="none"/>
              </w:rPr>
            </w:pPr>
            <w:r>
              <w:rPr>
                <w:rFonts w:hint="eastAsia" w:asciiTheme="minorEastAsia" w:hAnsiTheme="minorEastAsia" w:eastAsiaTheme="minorEastAsia" w:cstheme="minorEastAsia"/>
                <w:i w:val="0"/>
                <w:iCs w:val="0"/>
                <w:color w:val="000000"/>
                <w:kern w:val="0"/>
                <w:sz w:val="15"/>
                <w:szCs w:val="15"/>
                <w:u w:val="none"/>
                <w:lang w:val="en-US" w:eastAsia="zh-CN" w:bidi="ar"/>
              </w:rPr>
              <w:t>≥43%</w:t>
            </w:r>
          </w:p>
        </w:tc>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i w:val="0"/>
                <w:iCs w:val="0"/>
                <w:color w:val="000000"/>
                <w:sz w:val="15"/>
                <w:szCs w:val="15"/>
                <w:u w:val="none"/>
              </w:rPr>
            </w:pPr>
            <w:r>
              <w:rPr>
                <w:rFonts w:hint="eastAsia" w:asciiTheme="minorEastAsia" w:hAnsiTheme="minorEastAsia" w:eastAsiaTheme="minorEastAsia" w:cstheme="minorEastAsia"/>
                <w:i w:val="0"/>
                <w:iCs w:val="0"/>
                <w:color w:val="000000"/>
                <w:kern w:val="0"/>
                <w:sz w:val="15"/>
                <w:szCs w:val="15"/>
                <w:u w:val="none"/>
                <w:lang w:val="en-US" w:eastAsia="zh-CN" w:bidi="ar"/>
              </w:rPr>
              <w:t>≥43%</w:t>
            </w:r>
          </w:p>
        </w:tc>
        <w:tc>
          <w:tcPr>
            <w:tcW w:w="2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i w:val="0"/>
                <w:iCs w:val="0"/>
                <w:color w:val="000000"/>
                <w:sz w:val="15"/>
                <w:szCs w:val="15"/>
                <w:u w:val="none"/>
              </w:rPr>
            </w:pPr>
            <w:r>
              <w:rPr>
                <w:rFonts w:hint="eastAsia" w:asciiTheme="minorEastAsia" w:hAnsiTheme="minorEastAsia" w:eastAsiaTheme="minorEastAsia" w:cstheme="minorEastAsia"/>
                <w:i w:val="0"/>
                <w:iCs w:val="0"/>
                <w:color w:val="000000"/>
                <w:kern w:val="0"/>
                <w:sz w:val="15"/>
                <w:szCs w:val="15"/>
                <w:u w:val="none"/>
                <w:lang w:val="en-US" w:eastAsia="zh-CN" w:bidi="ar"/>
              </w:rPr>
              <w:t>≥43%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83" w:hRule="atLeast"/>
        </w:trPr>
        <w:tc>
          <w:tcPr>
            <w:tcW w:w="48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i w:val="0"/>
                <w:iCs w:val="0"/>
                <w:color w:val="000000"/>
                <w:sz w:val="15"/>
                <w:szCs w:val="15"/>
                <w:u w:val="none"/>
              </w:rPr>
            </w:pPr>
          </w:p>
        </w:tc>
        <w:tc>
          <w:tcPr>
            <w:tcW w:w="33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bCs/>
                <w:i w:val="0"/>
                <w:iCs w:val="0"/>
                <w:color w:val="000000"/>
                <w:sz w:val="15"/>
                <w:szCs w:val="15"/>
                <w:u w:val="none"/>
              </w:rPr>
            </w:pPr>
            <w:r>
              <w:rPr>
                <w:rFonts w:hint="eastAsia" w:asciiTheme="minorEastAsia" w:hAnsiTheme="minorEastAsia" w:eastAsiaTheme="minorEastAsia" w:cstheme="minorEastAsia"/>
                <w:b/>
                <w:bCs/>
                <w:i w:val="0"/>
                <w:iCs w:val="0"/>
                <w:color w:val="000000"/>
                <w:kern w:val="0"/>
                <w:sz w:val="15"/>
                <w:szCs w:val="15"/>
                <w:u w:val="none"/>
                <w:lang w:val="en-US" w:eastAsia="zh-CN" w:bidi="ar"/>
              </w:rPr>
              <w:t>满意度指标</w:t>
            </w:r>
          </w:p>
        </w:tc>
        <w:tc>
          <w:tcPr>
            <w:tcW w:w="24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bCs/>
                <w:i w:val="0"/>
                <w:iCs w:val="0"/>
                <w:color w:val="000000"/>
                <w:sz w:val="15"/>
                <w:szCs w:val="15"/>
                <w:u w:val="none"/>
              </w:rPr>
            </w:pPr>
            <w:r>
              <w:rPr>
                <w:rFonts w:hint="eastAsia" w:asciiTheme="minorEastAsia" w:hAnsiTheme="minorEastAsia" w:eastAsiaTheme="minorEastAsia" w:cstheme="minorEastAsia"/>
                <w:b/>
                <w:bCs/>
                <w:i w:val="0"/>
                <w:iCs w:val="0"/>
                <w:color w:val="000000"/>
                <w:kern w:val="0"/>
                <w:sz w:val="15"/>
                <w:szCs w:val="15"/>
                <w:u w:val="none"/>
                <w:lang w:val="en-US" w:eastAsia="zh-CN" w:bidi="ar"/>
              </w:rPr>
              <w:t>服务对象满意度指标</w:t>
            </w:r>
          </w:p>
        </w:tc>
        <w:tc>
          <w:tcPr>
            <w:tcW w:w="4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i w:val="0"/>
                <w:iCs w:val="0"/>
                <w:color w:val="000000"/>
                <w:sz w:val="15"/>
                <w:szCs w:val="15"/>
                <w:u w:val="none"/>
              </w:rPr>
            </w:pPr>
            <w:r>
              <w:rPr>
                <w:rFonts w:hint="eastAsia" w:asciiTheme="minorEastAsia" w:hAnsiTheme="minorEastAsia" w:eastAsiaTheme="minorEastAsia" w:cstheme="minorEastAsia"/>
                <w:i w:val="0"/>
                <w:iCs w:val="0"/>
                <w:color w:val="000000"/>
                <w:kern w:val="0"/>
                <w:sz w:val="15"/>
                <w:szCs w:val="15"/>
                <w:u w:val="none"/>
                <w:lang w:val="en-US" w:eastAsia="zh-CN" w:bidi="ar"/>
              </w:rPr>
              <w:t>小麦“一喷三防”服务群众满意度（%）</w:t>
            </w:r>
          </w:p>
        </w:tc>
        <w:tc>
          <w:tcPr>
            <w:tcW w:w="3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i w:val="0"/>
                <w:iCs w:val="0"/>
                <w:color w:val="000000"/>
                <w:sz w:val="15"/>
                <w:szCs w:val="15"/>
                <w:u w:val="none"/>
              </w:rPr>
            </w:pPr>
            <w:r>
              <w:rPr>
                <w:rFonts w:hint="eastAsia" w:asciiTheme="minorEastAsia" w:hAnsiTheme="minorEastAsia" w:eastAsiaTheme="minorEastAsia" w:cstheme="minorEastAsia"/>
                <w:i w:val="0"/>
                <w:iCs w:val="0"/>
                <w:color w:val="000000"/>
                <w:kern w:val="0"/>
                <w:sz w:val="15"/>
                <w:szCs w:val="15"/>
                <w:u w:val="none"/>
                <w:lang w:val="en-US" w:eastAsia="zh-CN" w:bidi="ar"/>
              </w:rPr>
              <w:t>≥85%</w:t>
            </w:r>
          </w:p>
        </w:tc>
        <w:tc>
          <w:tcPr>
            <w:tcW w:w="2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i w:val="0"/>
                <w:iCs w:val="0"/>
                <w:color w:val="000000"/>
                <w:sz w:val="15"/>
                <w:szCs w:val="15"/>
                <w:u w:val="none"/>
              </w:rPr>
            </w:pPr>
            <w:r>
              <w:rPr>
                <w:rFonts w:hint="eastAsia" w:asciiTheme="minorEastAsia" w:hAnsiTheme="minorEastAsia" w:eastAsiaTheme="minorEastAsia" w:cstheme="minorEastAsia"/>
                <w:i w:val="0"/>
                <w:iCs w:val="0"/>
                <w:color w:val="000000"/>
                <w:kern w:val="0"/>
                <w:sz w:val="15"/>
                <w:szCs w:val="15"/>
                <w:u w:val="none"/>
                <w:lang w:val="en-US" w:eastAsia="zh-CN" w:bidi="ar"/>
              </w:rPr>
              <w:t>≥85%</w:t>
            </w:r>
          </w:p>
        </w:tc>
        <w:tc>
          <w:tcPr>
            <w:tcW w:w="2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i w:val="0"/>
                <w:iCs w:val="0"/>
                <w:color w:val="000000"/>
                <w:sz w:val="15"/>
                <w:szCs w:val="15"/>
                <w:u w:val="none"/>
              </w:rPr>
            </w:pPr>
            <w:r>
              <w:rPr>
                <w:rFonts w:hint="eastAsia" w:asciiTheme="minorEastAsia" w:hAnsiTheme="minorEastAsia" w:eastAsiaTheme="minorEastAsia" w:cstheme="minorEastAsia"/>
                <w:i w:val="0"/>
                <w:iCs w:val="0"/>
                <w:color w:val="000000"/>
                <w:kern w:val="0"/>
                <w:sz w:val="15"/>
                <w:szCs w:val="15"/>
                <w:u w:val="none"/>
                <w:lang w:val="en-US" w:eastAsia="zh-CN" w:bidi="ar"/>
              </w:rPr>
              <w:t>≥85%</w:t>
            </w:r>
          </w:p>
        </w:tc>
        <w:tc>
          <w:tcPr>
            <w:tcW w:w="1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i w:val="0"/>
                <w:iCs w:val="0"/>
                <w:color w:val="000000"/>
                <w:sz w:val="15"/>
                <w:szCs w:val="15"/>
                <w:u w:val="none"/>
              </w:rPr>
            </w:pPr>
            <w:r>
              <w:rPr>
                <w:rFonts w:hint="eastAsia" w:asciiTheme="minorEastAsia" w:hAnsiTheme="minorEastAsia" w:eastAsiaTheme="minorEastAsia" w:cstheme="minorEastAsia"/>
                <w:i w:val="0"/>
                <w:iCs w:val="0"/>
                <w:color w:val="000000"/>
                <w:kern w:val="0"/>
                <w:sz w:val="15"/>
                <w:szCs w:val="15"/>
                <w:u w:val="none"/>
                <w:lang w:val="en-US" w:eastAsia="zh-CN" w:bidi="ar"/>
              </w:rPr>
              <w:t>≥85%</w:t>
            </w:r>
          </w:p>
        </w:tc>
        <w:tc>
          <w:tcPr>
            <w:tcW w:w="1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i w:val="0"/>
                <w:iCs w:val="0"/>
                <w:color w:val="000000"/>
                <w:sz w:val="15"/>
                <w:szCs w:val="15"/>
                <w:u w:val="none"/>
              </w:rPr>
            </w:pPr>
            <w:r>
              <w:rPr>
                <w:rFonts w:hint="eastAsia" w:asciiTheme="minorEastAsia" w:hAnsiTheme="minorEastAsia" w:eastAsiaTheme="minorEastAsia" w:cstheme="minorEastAsia"/>
                <w:i w:val="0"/>
                <w:iCs w:val="0"/>
                <w:color w:val="000000"/>
                <w:kern w:val="0"/>
                <w:sz w:val="15"/>
                <w:szCs w:val="15"/>
                <w:u w:val="none"/>
                <w:lang w:val="en-US" w:eastAsia="zh-CN" w:bidi="ar"/>
              </w:rPr>
              <w:t>≥85%</w:t>
            </w: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i w:val="0"/>
                <w:iCs w:val="0"/>
                <w:color w:val="000000"/>
                <w:sz w:val="15"/>
                <w:szCs w:val="15"/>
                <w:u w:val="none"/>
              </w:rPr>
            </w:pPr>
            <w:r>
              <w:rPr>
                <w:rFonts w:hint="eastAsia" w:asciiTheme="minorEastAsia" w:hAnsiTheme="minorEastAsia" w:eastAsiaTheme="minorEastAsia" w:cstheme="minorEastAsia"/>
                <w:i w:val="0"/>
                <w:iCs w:val="0"/>
                <w:color w:val="000000"/>
                <w:kern w:val="0"/>
                <w:sz w:val="15"/>
                <w:szCs w:val="15"/>
                <w:u w:val="none"/>
                <w:lang w:val="en-US" w:eastAsia="zh-CN" w:bidi="ar"/>
              </w:rPr>
              <w:t>≥85%</w:t>
            </w:r>
          </w:p>
        </w:tc>
        <w:tc>
          <w:tcPr>
            <w:tcW w:w="1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i w:val="0"/>
                <w:iCs w:val="0"/>
                <w:color w:val="000000"/>
                <w:sz w:val="15"/>
                <w:szCs w:val="15"/>
                <w:u w:val="none"/>
              </w:rPr>
            </w:pPr>
          </w:p>
        </w:tc>
        <w:tc>
          <w:tcPr>
            <w:tcW w:w="1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i w:val="0"/>
                <w:iCs w:val="0"/>
                <w:color w:val="000000"/>
                <w:sz w:val="15"/>
                <w:szCs w:val="15"/>
                <w:u w:val="none"/>
              </w:rPr>
            </w:pPr>
            <w:r>
              <w:rPr>
                <w:rFonts w:hint="eastAsia" w:asciiTheme="minorEastAsia" w:hAnsiTheme="minorEastAsia" w:eastAsiaTheme="minorEastAsia" w:cstheme="minorEastAsia"/>
                <w:i w:val="0"/>
                <w:iCs w:val="0"/>
                <w:color w:val="000000"/>
                <w:kern w:val="0"/>
                <w:sz w:val="15"/>
                <w:szCs w:val="15"/>
                <w:u w:val="none"/>
                <w:lang w:val="en-US" w:eastAsia="zh-CN" w:bidi="ar"/>
              </w:rPr>
              <w:t>≥85%</w:t>
            </w:r>
          </w:p>
        </w:tc>
        <w:tc>
          <w:tcPr>
            <w:tcW w:w="1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i w:val="0"/>
                <w:iCs w:val="0"/>
                <w:color w:val="000000"/>
                <w:sz w:val="15"/>
                <w:szCs w:val="15"/>
                <w:u w:val="none"/>
              </w:rPr>
            </w:pPr>
            <w:r>
              <w:rPr>
                <w:rFonts w:hint="eastAsia" w:asciiTheme="minorEastAsia" w:hAnsiTheme="minorEastAsia" w:eastAsiaTheme="minorEastAsia" w:cstheme="minorEastAsia"/>
                <w:i w:val="0"/>
                <w:iCs w:val="0"/>
                <w:color w:val="000000"/>
                <w:kern w:val="0"/>
                <w:sz w:val="15"/>
                <w:szCs w:val="15"/>
                <w:u w:val="none"/>
                <w:lang w:val="en-US" w:eastAsia="zh-CN" w:bidi="ar"/>
              </w:rPr>
              <w:t>≥85%</w:t>
            </w:r>
          </w:p>
        </w:tc>
        <w:tc>
          <w:tcPr>
            <w:tcW w:w="1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i w:val="0"/>
                <w:iCs w:val="0"/>
                <w:color w:val="000000"/>
                <w:sz w:val="15"/>
                <w:szCs w:val="15"/>
                <w:u w:val="none"/>
              </w:rPr>
            </w:pPr>
            <w:r>
              <w:rPr>
                <w:rFonts w:hint="eastAsia" w:asciiTheme="minorEastAsia" w:hAnsiTheme="minorEastAsia" w:eastAsiaTheme="minorEastAsia" w:cstheme="minorEastAsia"/>
                <w:i w:val="0"/>
                <w:iCs w:val="0"/>
                <w:color w:val="000000"/>
                <w:kern w:val="0"/>
                <w:sz w:val="15"/>
                <w:szCs w:val="15"/>
                <w:u w:val="none"/>
                <w:lang w:val="en-US" w:eastAsia="zh-CN" w:bidi="ar"/>
              </w:rPr>
              <w:t>≥85%</w:t>
            </w:r>
          </w:p>
        </w:tc>
        <w:tc>
          <w:tcPr>
            <w:tcW w:w="1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i w:val="0"/>
                <w:iCs w:val="0"/>
                <w:color w:val="000000"/>
                <w:sz w:val="15"/>
                <w:szCs w:val="15"/>
                <w:u w:val="none"/>
              </w:rPr>
            </w:pPr>
          </w:p>
        </w:tc>
        <w:tc>
          <w:tcPr>
            <w:tcW w:w="2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i w:val="0"/>
                <w:iCs w:val="0"/>
                <w:color w:val="000000"/>
                <w:sz w:val="15"/>
                <w:szCs w:val="15"/>
                <w:u w:val="none"/>
              </w:rPr>
            </w:pPr>
            <w:r>
              <w:rPr>
                <w:rFonts w:hint="eastAsia" w:asciiTheme="minorEastAsia" w:hAnsiTheme="minorEastAsia" w:eastAsiaTheme="minorEastAsia" w:cstheme="minorEastAsia"/>
                <w:i w:val="0"/>
                <w:iCs w:val="0"/>
                <w:color w:val="000000"/>
                <w:kern w:val="0"/>
                <w:sz w:val="15"/>
                <w:szCs w:val="15"/>
                <w:u w:val="none"/>
                <w:lang w:val="en-US" w:eastAsia="zh-CN" w:bidi="ar"/>
              </w:rPr>
              <w:t>≥85%</w:t>
            </w:r>
          </w:p>
        </w:tc>
        <w:tc>
          <w:tcPr>
            <w:tcW w:w="2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i w:val="0"/>
                <w:iCs w:val="0"/>
                <w:color w:val="000000"/>
                <w:sz w:val="15"/>
                <w:szCs w:val="15"/>
                <w:u w:val="none"/>
              </w:rPr>
            </w:pPr>
            <w:r>
              <w:rPr>
                <w:rFonts w:hint="eastAsia" w:asciiTheme="minorEastAsia" w:hAnsiTheme="minorEastAsia" w:eastAsiaTheme="minorEastAsia" w:cstheme="minorEastAsia"/>
                <w:i w:val="0"/>
                <w:iCs w:val="0"/>
                <w:color w:val="000000"/>
                <w:kern w:val="0"/>
                <w:sz w:val="15"/>
                <w:szCs w:val="15"/>
                <w:u w:val="none"/>
                <w:lang w:val="en-US" w:eastAsia="zh-CN" w:bidi="ar"/>
              </w:rPr>
              <w:t>≥85%</w:t>
            </w:r>
          </w:p>
        </w:tc>
        <w:tc>
          <w:tcPr>
            <w:tcW w:w="2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i w:val="0"/>
                <w:iCs w:val="0"/>
                <w:color w:val="000000"/>
                <w:sz w:val="15"/>
                <w:szCs w:val="15"/>
                <w:u w:val="none"/>
              </w:rPr>
            </w:pPr>
            <w:r>
              <w:rPr>
                <w:rFonts w:hint="eastAsia" w:asciiTheme="minorEastAsia" w:hAnsiTheme="minorEastAsia" w:eastAsiaTheme="minorEastAsia" w:cstheme="minorEastAsia"/>
                <w:i w:val="0"/>
                <w:iCs w:val="0"/>
                <w:color w:val="000000"/>
                <w:kern w:val="0"/>
                <w:sz w:val="15"/>
                <w:szCs w:val="15"/>
                <w:u w:val="none"/>
                <w:lang w:val="en-US" w:eastAsia="zh-CN" w:bidi="ar"/>
              </w:rPr>
              <w:t>≥85%</w:t>
            </w:r>
          </w:p>
        </w:tc>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i w:val="0"/>
                <w:iCs w:val="0"/>
                <w:color w:val="000000"/>
                <w:sz w:val="15"/>
                <w:szCs w:val="15"/>
                <w:u w:val="none"/>
              </w:rPr>
            </w:pPr>
            <w:r>
              <w:rPr>
                <w:rFonts w:hint="eastAsia" w:asciiTheme="minorEastAsia" w:hAnsiTheme="minorEastAsia" w:eastAsiaTheme="minorEastAsia" w:cstheme="minorEastAsia"/>
                <w:i w:val="0"/>
                <w:iCs w:val="0"/>
                <w:color w:val="000000"/>
                <w:kern w:val="0"/>
                <w:sz w:val="15"/>
                <w:szCs w:val="15"/>
                <w:u w:val="none"/>
                <w:lang w:val="en-US" w:eastAsia="zh-CN" w:bidi="ar"/>
              </w:rPr>
              <w:t>≥85%</w:t>
            </w:r>
          </w:p>
        </w:tc>
        <w:tc>
          <w:tcPr>
            <w:tcW w:w="2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i w:val="0"/>
                <w:iCs w:val="0"/>
                <w:color w:val="000000"/>
                <w:sz w:val="15"/>
                <w:szCs w:val="15"/>
                <w:u w:val="none"/>
              </w:rPr>
            </w:pPr>
            <w:r>
              <w:rPr>
                <w:rFonts w:hint="eastAsia" w:asciiTheme="minorEastAsia" w:hAnsiTheme="minorEastAsia" w:eastAsiaTheme="minorEastAsia" w:cstheme="minorEastAsia"/>
                <w:i w:val="0"/>
                <w:iCs w:val="0"/>
                <w:color w:val="000000"/>
                <w:kern w:val="0"/>
                <w:sz w:val="15"/>
                <w:szCs w:val="15"/>
                <w:u w:val="none"/>
                <w:lang w:val="en-US" w:eastAsia="zh-CN" w:bidi="ar"/>
              </w:rPr>
              <w:t>≥85%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83" w:hRule="atLeast"/>
        </w:trPr>
        <w:tc>
          <w:tcPr>
            <w:tcW w:w="48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i w:val="0"/>
                <w:iCs w:val="0"/>
                <w:color w:val="000000"/>
                <w:sz w:val="15"/>
                <w:szCs w:val="15"/>
                <w:u w:val="none"/>
              </w:rPr>
            </w:pPr>
          </w:p>
        </w:tc>
        <w:tc>
          <w:tcPr>
            <w:tcW w:w="33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i w:val="0"/>
                <w:iCs w:val="0"/>
                <w:color w:val="000000"/>
                <w:sz w:val="15"/>
                <w:szCs w:val="15"/>
                <w:u w:val="none"/>
              </w:rPr>
            </w:pPr>
          </w:p>
        </w:tc>
        <w:tc>
          <w:tcPr>
            <w:tcW w:w="24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i w:val="0"/>
                <w:iCs w:val="0"/>
                <w:color w:val="000000"/>
                <w:sz w:val="15"/>
                <w:szCs w:val="15"/>
                <w:u w:val="none"/>
              </w:rPr>
            </w:pPr>
          </w:p>
        </w:tc>
        <w:tc>
          <w:tcPr>
            <w:tcW w:w="4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i w:val="0"/>
                <w:iCs w:val="0"/>
                <w:color w:val="000000"/>
                <w:sz w:val="15"/>
                <w:szCs w:val="15"/>
                <w:u w:val="none"/>
              </w:rPr>
            </w:pPr>
            <w:r>
              <w:rPr>
                <w:rStyle w:val="20"/>
                <w:rFonts w:hint="eastAsia" w:asciiTheme="minorEastAsia" w:hAnsiTheme="minorEastAsia" w:eastAsiaTheme="minorEastAsia" w:cstheme="minorEastAsia"/>
                <w:sz w:val="15"/>
                <w:szCs w:val="15"/>
                <w:lang w:val="en-US" w:eastAsia="zh-CN" w:bidi="ar"/>
              </w:rPr>
              <w:t>指导服务对象满意度（</w:t>
            </w:r>
            <w:r>
              <w:rPr>
                <w:rStyle w:val="21"/>
                <w:rFonts w:hint="eastAsia" w:asciiTheme="minorEastAsia" w:hAnsiTheme="minorEastAsia" w:eastAsiaTheme="minorEastAsia" w:cstheme="minorEastAsia"/>
                <w:sz w:val="15"/>
                <w:szCs w:val="15"/>
                <w:lang w:val="en-US" w:eastAsia="zh-CN" w:bidi="ar"/>
              </w:rPr>
              <w:t>%</w:t>
            </w:r>
            <w:r>
              <w:rPr>
                <w:rStyle w:val="20"/>
                <w:rFonts w:hint="eastAsia" w:asciiTheme="minorEastAsia" w:hAnsiTheme="minorEastAsia" w:eastAsiaTheme="minorEastAsia" w:cstheme="minorEastAsia"/>
                <w:sz w:val="15"/>
                <w:szCs w:val="15"/>
                <w:lang w:val="en-US" w:eastAsia="zh-CN" w:bidi="ar"/>
              </w:rPr>
              <w:t>）</w:t>
            </w:r>
          </w:p>
        </w:tc>
        <w:tc>
          <w:tcPr>
            <w:tcW w:w="3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i w:val="0"/>
                <w:iCs w:val="0"/>
                <w:color w:val="000000"/>
                <w:sz w:val="15"/>
                <w:szCs w:val="15"/>
                <w:u w:val="none"/>
              </w:rPr>
            </w:pPr>
            <w:r>
              <w:rPr>
                <w:rFonts w:hint="eastAsia" w:asciiTheme="minorEastAsia" w:hAnsiTheme="minorEastAsia" w:eastAsiaTheme="minorEastAsia" w:cstheme="minorEastAsia"/>
                <w:i w:val="0"/>
                <w:iCs w:val="0"/>
                <w:color w:val="000000"/>
                <w:kern w:val="0"/>
                <w:sz w:val="15"/>
                <w:szCs w:val="15"/>
                <w:u w:val="none"/>
                <w:lang w:val="en-US" w:eastAsia="zh-CN" w:bidi="ar"/>
              </w:rPr>
              <w:t>≥85%</w:t>
            </w:r>
          </w:p>
        </w:tc>
        <w:tc>
          <w:tcPr>
            <w:tcW w:w="2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i w:val="0"/>
                <w:iCs w:val="0"/>
                <w:color w:val="000000"/>
                <w:sz w:val="15"/>
                <w:szCs w:val="15"/>
                <w:u w:val="none"/>
              </w:rPr>
            </w:pPr>
            <w:r>
              <w:rPr>
                <w:rFonts w:hint="eastAsia" w:asciiTheme="minorEastAsia" w:hAnsiTheme="minorEastAsia" w:eastAsiaTheme="minorEastAsia" w:cstheme="minorEastAsia"/>
                <w:i w:val="0"/>
                <w:iCs w:val="0"/>
                <w:color w:val="000000"/>
                <w:kern w:val="0"/>
                <w:sz w:val="15"/>
                <w:szCs w:val="15"/>
                <w:u w:val="none"/>
                <w:lang w:val="en-US" w:eastAsia="zh-CN" w:bidi="ar"/>
              </w:rPr>
              <w:t>≥85%</w:t>
            </w:r>
          </w:p>
        </w:tc>
        <w:tc>
          <w:tcPr>
            <w:tcW w:w="2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i w:val="0"/>
                <w:iCs w:val="0"/>
                <w:color w:val="000000"/>
                <w:sz w:val="15"/>
                <w:szCs w:val="15"/>
                <w:u w:val="none"/>
              </w:rPr>
            </w:pPr>
          </w:p>
        </w:tc>
        <w:tc>
          <w:tcPr>
            <w:tcW w:w="1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i w:val="0"/>
                <w:iCs w:val="0"/>
                <w:color w:val="000000"/>
                <w:sz w:val="15"/>
                <w:szCs w:val="15"/>
                <w:u w:val="none"/>
              </w:rPr>
            </w:pPr>
            <w:r>
              <w:rPr>
                <w:rFonts w:hint="eastAsia" w:asciiTheme="minorEastAsia" w:hAnsiTheme="minorEastAsia" w:eastAsiaTheme="minorEastAsia" w:cstheme="minorEastAsia"/>
                <w:i w:val="0"/>
                <w:iCs w:val="0"/>
                <w:color w:val="000000"/>
                <w:kern w:val="0"/>
                <w:sz w:val="15"/>
                <w:szCs w:val="15"/>
                <w:u w:val="none"/>
                <w:lang w:val="en-US" w:eastAsia="zh-CN" w:bidi="ar"/>
              </w:rPr>
              <w:t>≥85%</w:t>
            </w:r>
          </w:p>
        </w:tc>
        <w:tc>
          <w:tcPr>
            <w:tcW w:w="1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i w:val="0"/>
                <w:iCs w:val="0"/>
                <w:color w:val="000000"/>
                <w:sz w:val="15"/>
                <w:szCs w:val="15"/>
                <w:u w:val="none"/>
              </w:rPr>
            </w:pPr>
            <w:r>
              <w:rPr>
                <w:rFonts w:hint="eastAsia" w:asciiTheme="minorEastAsia" w:hAnsiTheme="minorEastAsia" w:eastAsiaTheme="minorEastAsia" w:cstheme="minorEastAsia"/>
                <w:i w:val="0"/>
                <w:iCs w:val="0"/>
                <w:color w:val="000000"/>
                <w:kern w:val="0"/>
                <w:sz w:val="15"/>
                <w:szCs w:val="15"/>
                <w:u w:val="none"/>
                <w:lang w:val="en-US" w:eastAsia="zh-CN" w:bidi="ar"/>
              </w:rPr>
              <w:t>≥85%</w:t>
            </w: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i w:val="0"/>
                <w:iCs w:val="0"/>
                <w:color w:val="000000"/>
                <w:sz w:val="15"/>
                <w:szCs w:val="15"/>
                <w:u w:val="none"/>
              </w:rPr>
            </w:pPr>
            <w:r>
              <w:rPr>
                <w:rFonts w:hint="eastAsia" w:asciiTheme="minorEastAsia" w:hAnsiTheme="minorEastAsia" w:eastAsiaTheme="minorEastAsia" w:cstheme="minorEastAsia"/>
                <w:i w:val="0"/>
                <w:iCs w:val="0"/>
                <w:color w:val="000000"/>
                <w:kern w:val="0"/>
                <w:sz w:val="15"/>
                <w:szCs w:val="15"/>
                <w:u w:val="none"/>
                <w:lang w:val="en-US" w:eastAsia="zh-CN" w:bidi="ar"/>
              </w:rPr>
              <w:t>≥85%</w:t>
            </w:r>
          </w:p>
        </w:tc>
        <w:tc>
          <w:tcPr>
            <w:tcW w:w="1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i w:val="0"/>
                <w:iCs w:val="0"/>
                <w:color w:val="000000"/>
                <w:sz w:val="15"/>
                <w:szCs w:val="15"/>
                <w:u w:val="none"/>
              </w:rPr>
            </w:pPr>
          </w:p>
        </w:tc>
        <w:tc>
          <w:tcPr>
            <w:tcW w:w="1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i w:val="0"/>
                <w:iCs w:val="0"/>
                <w:color w:val="000000"/>
                <w:sz w:val="15"/>
                <w:szCs w:val="15"/>
                <w:u w:val="none"/>
              </w:rPr>
            </w:pPr>
            <w:r>
              <w:rPr>
                <w:rFonts w:hint="eastAsia" w:asciiTheme="minorEastAsia" w:hAnsiTheme="minorEastAsia" w:eastAsiaTheme="minorEastAsia" w:cstheme="minorEastAsia"/>
                <w:i w:val="0"/>
                <w:iCs w:val="0"/>
                <w:color w:val="000000"/>
                <w:kern w:val="0"/>
                <w:sz w:val="15"/>
                <w:szCs w:val="15"/>
                <w:u w:val="none"/>
                <w:lang w:val="en-US" w:eastAsia="zh-CN" w:bidi="ar"/>
              </w:rPr>
              <w:t>≥85%</w:t>
            </w:r>
          </w:p>
        </w:tc>
        <w:tc>
          <w:tcPr>
            <w:tcW w:w="1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i w:val="0"/>
                <w:iCs w:val="0"/>
                <w:color w:val="000000"/>
                <w:sz w:val="15"/>
                <w:szCs w:val="15"/>
                <w:u w:val="none"/>
              </w:rPr>
            </w:pPr>
            <w:r>
              <w:rPr>
                <w:rFonts w:hint="eastAsia" w:asciiTheme="minorEastAsia" w:hAnsiTheme="minorEastAsia" w:eastAsiaTheme="minorEastAsia" w:cstheme="minorEastAsia"/>
                <w:i w:val="0"/>
                <w:iCs w:val="0"/>
                <w:color w:val="000000"/>
                <w:kern w:val="0"/>
                <w:sz w:val="15"/>
                <w:szCs w:val="15"/>
                <w:u w:val="none"/>
                <w:lang w:val="en-US" w:eastAsia="zh-CN" w:bidi="ar"/>
              </w:rPr>
              <w:t>≥85%</w:t>
            </w:r>
          </w:p>
        </w:tc>
        <w:tc>
          <w:tcPr>
            <w:tcW w:w="1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i w:val="0"/>
                <w:iCs w:val="0"/>
                <w:color w:val="000000"/>
                <w:sz w:val="15"/>
                <w:szCs w:val="15"/>
                <w:u w:val="none"/>
              </w:rPr>
            </w:pPr>
          </w:p>
        </w:tc>
        <w:tc>
          <w:tcPr>
            <w:tcW w:w="1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i w:val="0"/>
                <w:iCs w:val="0"/>
                <w:color w:val="000000"/>
                <w:sz w:val="15"/>
                <w:szCs w:val="15"/>
                <w:u w:val="none"/>
              </w:rPr>
            </w:pPr>
          </w:p>
        </w:tc>
        <w:tc>
          <w:tcPr>
            <w:tcW w:w="2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i w:val="0"/>
                <w:iCs w:val="0"/>
                <w:color w:val="000000"/>
                <w:sz w:val="15"/>
                <w:szCs w:val="15"/>
                <w:u w:val="none"/>
              </w:rPr>
            </w:pPr>
            <w:r>
              <w:rPr>
                <w:rFonts w:hint="eastAsia" w:asciiTheme="minorEastAsia" w:hAnsiTheme="minorEastAsia" w:eastAsiaTheme="minorEastAsia" w:cstheme="minorEastAsia"/>
                <w:i w:val="0"/>
                <w:iCs w:val="0"/>
                <w:color w:val="000000"/>
                <w:kern w:val="0"/>
                <w:sz w:val="15"/>
                <w:szCs w:val="15"/>
                <w:u w:val="none"/>
                <w:lang w:val="en-US" w:eastAsia="zh-CN" w:bidi="ar"/>
              </w:rPr>
              <w:t>≥85%</w:t>
            </w:r>
          </w:p>
        </w:tc>
        <w:tc>
          <w:tcPr>
            <w:tcW w:w="2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i w:val="0"/>
                <w:iCs w:val="0"/>
                <w:color w:val="000000"/>
                <w:sz w:val="15"/>
                <w:szCs w:val="15"/>
                <w:u w:val="none"/>
              </w:rPr>
            </w:pPr>
            <w:r>
              <w:rPr>
                <w:rFonts w:hint="eastAsia" w:asciiTheme="minorEastAsia" w:hAnsiTheme="minorEastAsia" w:eastAsiaTheme="minorEastAsia" w:cstheme="minorEastAsia"/>
                <w:i w:val="0"/>
                <w:iCs w:val="0"/>
                <w:color w:val="000000"/>
                <w:kern w:val="0"/>
                <w:sz w:val="15"/>
                <w:szCs w:val="15"/>
                <w:u w:val="none"/>
                <w:lang w:val="en-US" w:eastAsia="zh-CN" w:bidi="ar"/>
              </w:rPr>
              <w:t>≥85%</w:t>
            </w:r>
          </w:p>
        </w:tc>
        <w:tc>
          <w:tcPr>
            <w:tcW w:w="2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i w:val="0"/>
                <w:iCs w:val="0"/>
                <w:color w:val="000000"/>
                <w:sz w:val="15"/>
                <w:szCs w:val="15"/>
                <w:u w:val="none"/>
              </w:rPr>
            </w:pPr>
          </w:p>
        </w:tc>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i w:val="0"/>
                <w:iCs w:val="0"/>
                <w:color w:val="000000"/>
                <w:sz w:val="15"/>
                <w:szCs w:val="15"/>
                <w:u w:val="none"/>
              </w:rPr>
            </w:pPr>
            <w:r>
              <w:rPr>
                <w:rFonts w:hint="eastAsia" w:asciiTheme="minorEastAsia" w:hAnsiTheme="minorEastAsia" w:eastAsiaTheme="minorEastAsia" w:cstheme="minorEastAsia"/>
                <w:i w:val="0"/>
                <w:iCs w:val="0"/>
                <w:color w:val="000000"/>
                <w:kern w:val="0"/>
                <w:sz w:val="15"/>
                <w:szCs w:val="15"/>
                <w:u w:val="none"/>
                <w:lang w:val="en-US" w:eastAsia="zh-CN" w:bidi="ar"/>
              </w:rPr>
              <w:t>≥85%</w:t>
            </w:r>
          </w:p>
        </w:tc>
        <w:tc>
          <w:tcPr>
            <w:tcW w:w="2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i w:val="0"/>
                <w:iCs w:val="0"/>
                <w:color w:val="000000"/>
                <w:sz w:val="15"/>
                <w:szCs w:val="15"/>
                <w:u w:val="none"/>
              </w:rPr>
            </w:pPr>
            <w:r>
              <w:rPr>
                <w:rFonts w:hint="eastAsia" w:asciiTheme="minorEastAsia" w:hAnsiTheme="minorEastAsia" w:eastAsiaTheme="minorEastAsia" w:cstheme="minorEastAsia"/>
                <w:i w:val="0"/>
                <w:iCs w:val="0"/>
                <w:color w:val="000000"/>
                <w:kern w:val="0"/>
                <w:sz w:val="15"/>
                <w:szCs w:val="15"/>
                <w:u w:val="none"/>
                <w:lang w:val="en-US" w:eastAsia="zh-CN" w:bidi="ar"/>
              </w:rPr>
              <w:t>≥85%</w:t>
            </w:r>
          </w:p>
        </w:tc>
      </w:tr>
    </w:tbl>
    <w:p>
      <w:pPr>
        <w:pStyle w:val="16"/>
        <w:keepNext w:val="0"/>
        <w:keepLines w:val="0"/>
        <w:pageBreakBefore w:val="0"/>
        <w:widowControl w:val="0"/>
        <w:kinsoku/>
        <w:wordWrap/>
        <w:overflowPunct/>
        <w:topLinePunct w:val="0"/>
        <w:autoSpaceDE/>
        <w:autoSpaceDN/>
        <w:bidi w:val="0"/>
        <w:adjustRightInd/>
        <w:snapToGrid/>
        <w:spacing w:line="560" w:lineRule="exact"/>
        <w:ind w:firstLine="441" w:firstLineChars="200"/>
        <w:jc w:val="center"/>
        <w:textAlignment w:val="auto"/>
        <w:rPr>
          <w:rFonts w:hint="default" w:ascii="Times New Roman" w:hAnsi="Times New Roman" w:eastAsia="仿宋_GB2312" w:cs="Times New Roman"/>
          <w:b/>
          <w:bCs/>
          <w:sz w:val="22"/>
          <w:szCs w:val="22"/>
          <w:lang w:val="en-US" w:eastAsia="zh-CN"/>
        </w:rPr>
        <w:sectPr>
          <w:pgSz w:w="16838" w:h="11906" w:orient="landscape"/>
          <w:pgMar w:top="1134" w:right="1417" w:bottom="1134" w:left="1417" w:header="851" w:footer="992" w:gutter="0"/>
          <w:pgNumType w:fmt="decimal"/>
          <w:cols w:space="0" w:num="1"/>
          <w:rtlGutter w:val="0"/>
          <w:docGrid w:type="lines" w:linePitch="312" w:charSpace="0"/>
        </w:sectPr>
      </w:pPr>
    </w:p>
    <w:p>
      <w:pPr>
        <w:keepNext w:val="0"/>
        <w:keepLines w:val="0"/>
        <w:pageBreakBefore w:val="0"/>
        <w:widowControl w:val="0"/>
        <w:kinsoku/>
        <w:wordWrap/>
        <w:topLinePunct w:val="0"/>
        <w:autoSpaceDE/>
        <w:autoSpaceDN/>
        <w:bidi w:val="0"/>
        <w:snapToGrid/>
        <w:spacing w:line="560" w:lineRule="exact"/>
        <w:ind w:firstLine="640" w:firstLineChars="200"/>
        <w:textAlignment w:val="auto"/>
        <w:rPr>
          <w:rFonts w:hint="default" w:ascii="Times New Roman" w:hAnsi="Times New Roman" w:eastAsia="黑体" w:cs="Times New Roman"/>
          <w:bCs/>
          <w:sz w:val="32"/>
          <w:szCs w:val="32"/>
        </w:rPr>
      </w:pPr>
      <w:r>
        <w:rPr>
          <w:rFonts w:hint="default" w:ascii="Times New Roman" w:hAnsi="Times New Roman" w:eastAsia="黑体" w:cs="Times New Roman"/>
          <w:bCs/>
          <w:sz w:val="32"/>
          <w:szCs w:val="32"/>
        </w:rPr>
        <w:t>二、绩效目标完成情况分析</w:t>
      </w:r>
    </w:p>
    <w:p>
      <w:pPr>
        <w:pStyle w:val="10"/>
        <w:keepNext w:val="0"/>
        <w:keepLines w:val="0"/>
        <w:pageBreakBefore w:val="0"/>
        <w:widowControl w:val="0"/>
        <w:kinsoku/>
        <w:wordWrap/>
        <w:topLinePunct w:val="0"/>
        <w:autoSpaceDE/>
        <w:autoSpaceDN/>
        <w:bidi w:val="0"/>
        <w:snapToGrid/>
        <w:spacing w:after="0" w:line="560" w:lineRule="exact"/>
        <w:ind w:left="0" w:leftChars="0" w:firstLine="642" w:firstLineChars="200"/>
        <w:textAlignment w:val="auto"/>
        <w:rPr>
          <w:rFonts w:hint="default" w:ascii="Times New Roman" w:hAnsi="Times New Roman" w:eastAsia="楷体" w:cs="Times New Roman"/>
          <w:b/>
          <w:bCs/>
          <w:sz w:val="32"/>
          <w:szCs w:val="32"/>
        </w:rPr>
      </w:pPr>
      <w:r>
        <w:rPr>
          <w:rFonts w:hint="default" w:ascii="Times New Roman" w:hAnsi="Times New Roman" w:eastAsia="楷体" w:cs="Times New Roman"/>
          <w:b/>
          <w:bCs/>
          <w:sz w:val="32"/>
          <w:szCs w:val="32"/>
        </w:rPr>
        <w:t>（一）资金投入情况分析</w:t>
      </w:r>
    </w:p>
    <w:p>
      <w:pPr>
        <w:pStyle w:val="10"/>
        <w:keepNext w:val="0"/>
        <w:keepLines w:val="0"/>
        <w:pageBreakBefore w:val="0"/>
        <w:widowControl w:val="0"/>
        <w:kinsoku/>
        <w:wordWrap/>
        <w:topLinePunct w:val="0"/>
        <w:autoSpaceDE/>
        <w:autoSpaceDN/>
        <w:bidi w:val="0"/>
        <w:snapToGrid/>
        <w:spacing w:after="0" w:line="560" w:lineRule="exact"/>
        <w:ind w:left="0" w:leftChars="0" w:firstLine="642" w:firstLineChars="200"/>
        <w:textAlignment w:val="auto"/>
        <w:rPr>
          <w:rFonts w:hint="eastAsia" w:ascii="Times New Roman" w:hAnsi="Times New Roman" w:eastAsia="仿宋_GB2312" w:cs="Times New Roman"/>
          <w:b/>
          <w:bCs/>
          <w:sz w:val="32"/>
          <w:szCs w:val="32"/>
          <w:lang w:val="en-US" w:eastAsia="zh-CN"/>
        </w:rPr>
      </w:pPr>
      <w:r>
        <w:rPr>
          <w:rFonts w:hint="default" w:ascii="Times New Roman" w:hAnsi="Times New Roman" w:cs="Times New Roman"/>
          <w:b/>
          <w:bCs/>
          <w:sz w:val="32"/>
          <w:szCs w:val="32"/>
        </w:rPr>
        <w:t>1.项目资金到位情况</w:t>
      </w:r>
    </w:p>
    <w:p>
      <w:pPr>
        <w:pStyle w:val="10"/>
        <w:keepNext w:val="0"/>
        <w:keepLines w:val="0"/>
        <w:pageBreakBefore w:val="0"/>
        <w:widowControl w:val="0"/>
        <w:kinsoku/>
        <w:wordWrap/>
        <w:topLinePunct w:val="0"/>
        <w:autoSpaceDE/>
        <w:autoSpaceDN/>
        <w:bidi w:val="0"/>
        <w:snapToGrid/>
        <w:spacing w:after="0" w:line="560" w:lineRule="exact"/>
        <w:ind w:left="0" w:leftChars="0" w:firstLine="640" w:firstLineChars="200"/>
        <w:textAlignment w:val="auto"/>
        <w:rPr>
          <w:rFonts w:hint="default" w:ascii="Times New Roman" w:hAnsi="Times New Roman" w:cs="Times New Roman"/>
          <w:sz w:val="32"/>
          <w:szCs w:val="32"/>
        </w:rPr>
      </w:pPr>
      <w:r>
        <w:rPr>
          <w:rFonts w:hint="default" w:ascii="Times New Roman" w:hAnsi="Times New Roman" w:cs="Times New Roman"/>
          <w:sz w:val="32"/>
          <w:szCs w:val="32"/>
        </w:rPr>
        <w:t>202</w:t>
      </w:r>
      <w:r>
        <w:rPr>
          <w:rFonts w:hint="default" w:ascii="Times New Roman" w:hAnsi="Times New Roman" w:cs="Times New Roman"/>
          <w:sz w:val="32"/>
          <w:szCs w:val="32"/>
          <w:lang w:val="en-US" w:eastAsia="zh-CN"/>
        </w:rPr>
        <w:t>3</w:t>
      </w:r>
      <w:r>
        <w:rPr>
          <w:rFonts w:hint="default" w:ascii="Times New Roman" w:hAnsi="Times New Roman" w:cs="Times New Roman"/>
          <w:sz w:val="32"/>
          <w:szCs w:val="32"/>
        </w:rPr>
        <w:t>年度中央下达新疆粮油生产保障资金</w:t>
      </w:r>
      <w:r>
        <w:rPr>
          <w:rFonts w:hint="eastAsia" w:ascii="Times New Roman" w:hAnsi="Times New Roman" w:cs="Times New Roman"/>
          <w:sz w:val="32"/>
          <w:szCs w:val="32"/>
          <w:lang w:val="en-US" w:eastAsia="zh-CN"/>
        </w:rPr>
        <w:t>16977</w:t>
      </w:r>
      <w:r>
        <w:rPr>
          <w:rFonts w:hint="default" w:ascii="Times New Roman" w:hAnsi="Times New Roman" w:cs="Times New Roman"/>
          <w:sz w:val="32"/>
          <w:szCs w:val="32"/>
        </w:rPr>
        <w:t>万元，资金到位</w:t>
      </w:r>
      <w:r>
        <w:rPr>
          <w:rFonts w:hint="eastAsia" w:ascii="Times New Roman" w:hAnsi="Times New Roman" w:cs="Times New Roman"/>
          <w:sz w:val="32"/>
          <w:szCs w:val="32"/>
          <w:lang w:val="en-US" w:eastAsia="zh-CN"/>
        </w:rPr>
        <w:t>16977</w:t>
      </w:r>
      <w:r>
        <w:rPr>
          <w:rFonts w:hint="default" w:ascii="Times New Roman" w:hAnsi="Times New Roman" w:cs="Times New Roman"/>
          <w:sz w:val="32"/>
          <w:szCs w:val="32"/>
        </w:rPr>
        <w:t>万元，到位率100%，其中，202</w:t>
      </w:r>
      <w:r>
        <w:rPr>
          <w:rFonts w:hint="default" w:ascii="Times New Roman" w:hAnsi="Times New Roman" w:cs="Times New Roman"/>
          <w:sz w:val="32"/>
          <w:szCs w:val="32"/>
          <w:lang w:val="en-US" w:eastAsia="zh-CN"/>
        </w:rPr>
        <w:t>3</w:t>
      </w:r>
      <w:r>
        <w:rPr>
          <w:rFonts w:hint="default" w:ascii="Times New Roman" w:hAnsi="Times New Roman" w:cs="Times New Roman"/>
          <w:sz w:val="32"/>
          <w:szCs w:val="32"/>
        </w:rPr>
        <w:t>年</w:t>
      </w:r>
      <w:r>
        <w:rPr>
          <w:rFonts w:hint="default" w:ascii="Times New Roman" w:hAnsi="Times New Roman" w:cs="Times New Roman"/>
          <w:sz w:val="32"/>
          <w:szCs w:val="32"/>
          <w:lang w:val="en-US" w:eastAsia="zh-CN"/>
        </w:rPr>
        <w:t>4月17日</w:t>
      </w:r>
      <w:r>
        <w:rPr>
          <w:rFonts w:hint="default" w:ascii="Times New Roman" w:hAnsi="Times New Roman" w:cs="Times New Roman"/>
          <w:sz w:val="32"/>
          <w:szCs w:val="32"/>
        </w:rPr>
        <w:t>中央下达新疆粮油生产保障资金16977万元。</w:t>
      </w:r>
    </w:p>
    <w:p>
      <w:pPr>
        <w:pStyle w:val="10"/>
        <w:keepNext w:val="0"/>
        <w:keepLines w:val="0"/>
        <w:pageBreakBefore w:val="0"/>
        <w:widowControl w:val="0"/>
        <w:kinsoku/>
        <w:wordWrap/>
        <w:topLinePunct w:val="0"/>
        <w:autoSpaceDE/>
        <w:autoSpaceDN/>
        <w:bidi w:val="0"/>
        <w:snapToGrid/>
        <w:spacing w:after="0" w:line="560" w:lineRule="exact"/>
        <w:ind w:left="0" w:leftChars="0" w:firstLine="642" w:firstLineChars="200"/>
        <w:textAlignment w:val="auto"/>
        <w:rPr>
          <w:rFonts w:hint="eastAsia" w:ascii="Times New Roman" w:hAnsi="Times New Roman" w:eastAsia="仿宋_GB2312" w:cs="Times New Roman"/>
          <w:b/>
          <w:bCs/>
          <w:sz w:val="32"/>
          <w:szCs w:val="32"/>
          <w:highlight w:val="none"/>
          <w:lang w:eastAsia="zh-CN"/>
        </w:rPr>
      </w:pPr>
      <w:r>
        <w:rPr>
          <w:rFonts w:hint="default" w:ascii="Times New Roman" w:hAnsi="Times New Roman" w:cs="Times New Roman"/>
          <w:b/>
          <w:bCs/>
          <w:sz w:val="32"/>
          <w:szCs w:val="32"/>
          <w:highlight w:val="none"/>
        </w:rPr>
        <w:t>2.项目资金执行情况</w:t>
      </w:r>
    </w:p>
    <w:p>
      <w:pPr>
        <w:pStyle w:val="10"/>
        <w:keepNext w:val="0"/>
        <w:keepLines w:val="0"/>
        <w:pageBreakBefore w:val="0"/>
        <w:widowControl w:val="0"/>
        <w:kinsoku/>
        <w:wordWrap/>
        <w:overflowPunct/>
        <w:topLinePunct w:val="0"/>
        <w:autoSpaceDE/>
        <w:autoSpaceDN/>
        <w:bidi w:val="0"/>
        <w:adjustRightInd w:val="0"/>
        <w:snapToGrid/>
        <w:spacing w:after="0" w:line="560" w:lineRule="exact"/>
        <w:ind w:left="0" w:leftChars="0" w:firstLine="640" w:firstLineChars="200"/>
        <w:textAlignment w:val="auto"/>
        <w:rPr>
          <w:rFonts w:hint="default" w:ascii="Times New Roman" w:hAnsi="Times New Roman" w:cs="Times New Roman"/>
          <w:sz w:val="32"/>
          <w:szCs w:val="32"/>
          <w:lang w:val="en-US" w:eastAsia="zh-CN"/>
        </w:rPr>
      </w:pPr>
      <w:r>
        <w:rPr>
          <w:rFonts w:hint="default" w:ascii="Times New Roman" w:hAnsi="Times New Roman" w:cs="Times New Roman"/>
          <w:sz w:val="32"/>
          <w:szCs w:val="32"/>
        </w:rPr>
        <w:t>202</w:t>
      </w:r>
      <w:r>
        <w:rPr>
          <w:rFonts w:hint="default" w:ascii="Times New Roman" w:hAnsi="Times New Roman" w:cs="Times New Roman"/>
          <w:sz w:val="32"/>
          <w:szCs w:val="32"/>
          <w:lang w:val="en-US" w:eastAsia="zh-CN"/>
        </w:rPr>
        <w:t>3</w:t>
      </w:r>
      <w:r>
        <w:rPr>
          <w:rFonts w:hint="default" w:ascii="Times New Roman" w:hAnsi="Times New Roman" w:cs="Times New Roman"/>
          <w:sz w:val="32"/>
          <w:szCs w:val="32"/>
        </w:rPr>
        <w:t>年度</w:t>
      </w:r>
      <w:r>
        <w:rPr>
          <w:rFonts w:hint="default" w:ascii="Times New Roman" w:hAnsi="Times New Roman" w:cs="Times New Roman"/>
          <w:sz w:val="32"/>
          <w:szCs w:val="32"/>
          <w:lang w:val="en-US" w:eastAsia="zh-CN"/>
        </w:rPr>
        <w:t>下达</w:t>
      </w:r>
      <w:r>
        <w:rPr>
          <w:rFonts w:hint="default" w:ascii="Times New Roman" w:hAnsi="Times New Roman" w:cs="Times New Roman"/>
          <w:sz w:val="32"/>
          <w:szCs w:val="32"/>
        </w:rPr>
        <w:t>粮油生产保障项目资金16977万元</w:t>
      </w:r>
      <w:r>
        <w:rPr>
          <w:rFonts w:hint="default" w:ascii="Times New Roman" w:hAnsi="Times New Roman" w:cs="Times New Roman"/>
          <w:sz w:val="32"/>
          <w:szCs w:val="32"/>
          <w:lang w:eastAsia="zh-CN"/>
        </w:rPr>
        <w:t>，</w:t>
      </w:r>
      <w:r>
        <w:rPr>
          <w:rFonts w:hint="default" w:ascii="Times New Roman" w:hAnsi="Times New Roman" w:cs="Times New Roman"/>
          <w:sz w:val="32"/>
          <w:szCs w:val="32"/>
        </w:rPr>
        <w:t>截</w:t>
      </w:r>
      <w:r>
        <w:rPr>
          <w:rFonts w:hint="default" w:ascii="Times New Roman" w:hAnsi="Times New Roman" w:cs="Times New Roman"/>
          <w:sz w:val="32"/>
          <w:szCs w:val="32"/>
          <w:lang w:val="en-US" w:eastAsia="zh-CN"/>
        </w:rPr>
        <w:t>至</w:t>
      </w:r>
      <w:r>
        <w:rPr>
          <w:rFonts w:hint="default" w:ascii="Times New Roman" w:hAnsi="Times New Roman" w:cs="Times New Roman"/>
          <w:sz w:val="32"/>
          <w:szCs w:val="32"/>
        </w:rPr>
        <w:t>202</w:t>
      </w:r>
      <w:r>
        <w:rPr>
          <w:rFonts w:hint="default" w:ascii="Times New Roman" w:hAnsi="Times New Roman" w:cs="Times New Roman"/>
          <w:sz w:val="32"/>
          <w:szCs w:val="32"/>
          <w:lang w:val="en-US" w:eastAsia="zh-CN"/>
        </w:rPr>
        <w:t>3</w:t>
      </w:r>
      <w:r>
        <w:rPr>
          <w:rFonts w:hint="default" w:ascii="Times New Roman" w:hAnsi="Times New Roman" w:cs="Times New Roman"/>
          <w:sz w:val="32"/>
          <w:szCs w:val="32"/>
        </w:rPr>
        <w:t>年12月31日，</w:t>
      </w:r>
      <w:r>
        <w:rPr>
          <w:rFonts w:hint="default" w:ascii="Times New Roman" w:hAnsi="Times New Roman" w:cs="Times New Roman"/>
          <w:sz w:val="32"/>
          <w:szCs w:val="32"/>
          <w:lang w:val="en-US" w:eastAsia="zh-CN"/>
        </w:rPr>
        <w:t>资金执行14501.23</w:t>
      </w:r>
      <w:r>
        <w:rPr>
          <w:rFonts w:hint="default" w:ascii="Times New Roman" w:hAnsi="Times New Roman" w:cs="Times New Roman"/>
          <w:sz w:val="32"/>
          <w:szCs w:val="32"/>
        </w:rPr>
        <w:t>万元</w:t>
      </w:r>
      <w:r>
        <w:rPr>
          <w:rFonts w:hint="default" w:ascii="Times New Roman" w:hAnsi="Times New Roman" w:cs="Times New Roman"/>
          <w:sz w:val="32"/>
          <w:szCs w:val="32"/>
          <w:lang w:eastAsia="zh-CN"/>
        </w:rPr>
        <w:t>，</w:t>
      </w:r>
      <w:r>
        <w:rPr>
          <w:rFonts w:hint="default" w:ascii="Times New Roman" w:hAnsi="Times New Roman" w:cs="Times New Roman"/>
          <w:sz w:val="32"/>
          <w:szCs w:val="32"/>
          <w:lang w:val="en-US" w:eastAsia="zh-CN"/>
        </w:rPr>
        <w:t>资金执行率85.42%。各地州资金执行情况详见下表：</w:t>
      </w:r>
    </w:p>
    <w:p>
      <w:pPr>
        <w:pStyle w:val="16"/>
        <w:keepNext w:val="0"/>
        <w:keepLines w:val="0"/>
        <w:pageBreakBefore w:val="0"/>
        <w:widowControl w:val="0"/>
        <w:kinsoku/>
        <w:wordWrap/>
        <w:overflowPunct/>
        <w:topLinePunct w:val="0"/>
        <w:autoSpaceDE/>
        <w:autoSpaceDN/>
        <w:bidi w:val="0"/>
        <w:snapToGrid/>
        <w:spacing w:line="560" w:lineRule="exact"/>
        <w:ind w:firstLine="481" w:firstLineChars="200"/>
        <w:jc w:val="center"/>
        <w:textAlignment w:val="auto"/>
        <w:rPr>
          <w:rFonts w:hint="default" w:ascii="Times New Roman" w:hAnsi="Times New Roman" w:cs="Times New Roman"/>
          <w:b/>
          <w:bCs/>
          <w:sz w:val="24"/>
          <w:lang w:val="en-US" w:eastAsia="zh-CN"/>
        </w:rPr>
      </w:pPr>
      <w:r>
        <w:rPr>
          <w:rFonts w:hint="default" w:ascii="Times New Roman" w:hAnsi="Times New Roman" w:cs="Times New Roman"/>
          <w:b/>
          <w:bCs/>
          <w:sz w:val="24"/>
        </w:rPr>
        <w:t>202</w:t>
      </w:r>
      <w:r>
        <w:rPr>
          <w:rFonts w:hint="default" w:ascii="Times New Roman" w:hAnsi="Times New Roman" w:cs="Times New Roman"/>
          <w:b/>
          <w:bCs/>
          <w:sz w:val="24"/>
          <w:lang w:val="en-US" w:eastAsia="zh-CN"/>
        </w:rPr>
        <w:t>3</w:t>
      </w:r>
      <w:r>
        <w:rPr>
          <w:rFonts w:hint="default" w:ascii="Times New Roman" w:hAnsi="Times New Roman" w:cs="Times New Roman"/>
          <w:b/>
          <w:bCs/>
          <w:sz w:val="24"/>
        </w:rPr>
        <w:t>年</w:t>
      </w:r>
      <w:r>
        <w:rPr>
          <w:rFonts w:hint="default" w:ascii="Times New Roman" w:hAnsi="Times New Roman" w:cs="Times New Roman"/>
          <w:b/>
          <w:bCs/>
          <w:sz w:val="24"/>
          <w:lang w:val="en-US" w:eastAsia="zh-CN"/>
        </w:rPr>
        <w:t>粮油生产保障各地州资金执行情况表</w:t>
      </w:r>
    </w:p>
    <w:tbl>
      <w:tblPr>
        <w:tblStyle w:val="11"/>
        <w:tblW w:w="8496"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524"/>
        <w:gridCol w:w="1872"/>
        <w:gridCol w:w="1872"/>
        <w:gridCol w:w="1522"/>
        <w:gridCol w:w="17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序号</w:t>
            </w:r>
          </w:p>
        </w:tc>
        <w:tc>
          <w:tcPr>
            <w:tcW w:w="1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地州/单位</w:t>
            </w:r>
          </w:p>
        </w:tc>
        <w:tc>
          <w:tcPr>
            <w:tcW w:w="1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lang w:val="en-US"/>
              </w:rPr>
            </w:pPr>
            <w:r>
              <w:rPr>
                <w:rFonts w:hint="default" w:ascii="Times New Roman" w:hAnsi="Times New Roman" w:eastAsia="宋体" w:cs="Times New Roman"/>
                <w:b/>
                <w:bCs/>
                <w:i w:val="0"/>
                <w:iCs w:val="0"/>
                <w:color w:val="000000"/>
                <w:kern w:val="0"/>
                <w:sz w:val="18"/>
                <w:szCs w:val="18"/>
                <w:u w:val="none"/>
                <w:lang w:val="en-US" w:eastAsia="zh-CN" w:bidi="ar"/>
              </w:rPr>
              <w:t>分配金额（万元）</w:t>
            </w:r>
          </w:p>
        </w:tc>
        <w:tc>
          <w:tcPr>
            <w:tcW w:w="1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执行金额（万元）</w:t>
            </w:r>
          </w:p>
        </w:tc>
        <w:tc>
          <w:tcPr>
            <w:tcW w:w="1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执行率（%）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Style w:val="23"/>
                <w:rFonts w:hint="default" w:ascii="Times New Roman" w:hAnsi="Times New Roman" w:cs="Times New Roman"/>
                <w:lang w:val="en-US" w:eastAsia="zh-CN" w:bidi="ar"/>
              </w:rPr>
              <w:t>乌鲁木齐市</w:t>
            </w:r>
          </w:p>
        </w:tc>
        <w:tc>
          <w:tcPr>
            <w:tcW w:w="1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7</w:t>
            </w:r>
          </w:p>
        </w:tc>
        <w:tc>
          <w:tcPr>
            <w:tcW w:w="15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7</w:t>
            </w:r>
          </w:p>
        </w:tc>
        <w:tc>
          <w:tcPr>
            <w:tcW w:w="17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Style w:val="23"/>
                <w:rFonts w:hint="default" w:ascii="Times New Roman" w:hAnsi="Times New Roman" w:cs="Times New Roman"/>
                <w:lang w:val="en-US" w:eastAsia="zh-CN" w:bidi="ar"/>
              </w:rPr>
              <w:t>伊犁州直</w:t>
            </w:r>
          </w:p>
        </w:tc>
        <w:tc>
          <w:tcPr>
            <w:tcW w:w="1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3328</w:t>
            </w:r>
          </w:p>
        </w:tc>
        <w:tc>
          <w:tcPr>
            <w:tcW w:w="15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3176.9</w:t>
            </w:r>
          </w:p>
        </w:tc>
        <w:tc>
          <w:tcPr>
            <w:tcW w:w="17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95.46%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Style w:val="23"/>
                <w:rFonts w:hint="default" w:ascii="Times New Roman" w:hAnsi="Times New Roman" w:cs="Times New Roman"/>
                <w:lang w:val="en-US" w:eastAsia="zh-CN" w:bidi="ar"/>
              </w:rPr>
              <w:t>塔城地区</w:t>
            </w:r>
          </w:p>
        </w:tc>
        <w:tc>
          <w:tcPr>
            <w:tcW w:w="1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1505</w:t>
            </w:r>
          </w:p>
        </w:tc>
        <w:tc>
          <w:tcPr>
            <w:tcW w:w="15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1355.46</w:t>
            </w:r>
          </w:p>
        </w:tc>
        <w:tc>
          <w:tcPr>
            <w:tcW w:w="17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90.06%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Style w:val="23"/>
                <w:rFonts w:hint="default" w:ascii="Times New Roman" w:hAnsi="Times New Roman" w:cs="Times New Roman"/>
                <w:lang w:val="en-US" w:eastAsia="zh-CN" w:bidi="ar"/>
              </w:rPr>
              <w:t>阿勒泰地区</w:t>
            </w:r>
          </w:p>
        </w:tc>
        <w:tc>
          <w:tcPr>
            <w:tcW w:w="1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568</w:t>
            </w:r>
          </w:p>
        </w:tc>
        <w:tc>
          <w:tcPr>
            <w:tcW w:w="15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168</w:t>
            </w:r>
          </w:p>
        </w:tc>
        <w:tc>
          <w:tcPr>
            <w:tcW w:w="17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29.58%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Style w:val="23"/>
                <w:rFonts w:hint="default" w:ascii="Times New Roman" w:hAnsi="Times New Roman" w:cs="Times New Roman"/>
                <w:lang w:val="en-US" w:eastAsia="zh-CN" w:bidi="ar"/>
              </w:rPr>
              <w:t>博州</w:t>
            </w:r>
          </w:p>
        </w:tc>
        <w:tc>
          <w:tcPr>
            <w:tcW w:w="1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669</w:t>
            </w:r>
          </w:p>
        </w:tc>
        <w:tc>
          <w:tcPr>
            <w:tcW w:w="15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652.19</w:t>
            </w:r>
          </w:p>
        </w:tc>
        <w:tc>
          <w:tcPr>
            <w:tcW w:w="17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97.49%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Style w:val="23"/>
                <w:rFonts w:hint="default" w:ascii="Times New Roman" w:hAnsi="Times New Roman" w:cs="Times New Roman"/>
                <w:lang w:val="en-US" w:eastAsia="zh-CN" w:bidi="ar"/>
              </w:rPr>
              <w:t>昌吉州</w:t>
            </w:r>
          </w:p>
        </w:tc>
        <w:tc>
          <w:tcPr>
            <w:tcW w:w="1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1590</w:t>
            </w:r>
          </w:p>
        </w:tc>
        <w:tc>
          <w:tcPr>
            <w:tcW w:w="15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1505.45</w:t>
            </w:r>
          </w:p>
        </w:tc>
        <w:tc>
          <w:tcPr>
            <w:tcW w:w="17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94.68%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Style w:val="23"/>
                <w:rFonts w:hint="default" w:ascii="Times New Roman" w:hAnsi="Times New Roman" w:cs="Times New Roman"/>
                <w:lang w:val="en-US" w:eastAsia="zh-CN" w:bidi="ar"/>
              </w:rPr>
              <w:t>哈密市</w:t>
            </w:r>
          </w:p>
        </w:tc>
        <w:tc>
          <w:tcPr>
            <w:tcW w:w="1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126</w:t>
            </w:r>
          </w:p>
        </w:tc>
        <w:tc>
          <w:tcPr>
            <w:tcW w:w="15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126</w:t>
            </w:r>
          </w:p>
        </w:tc>
        <w:tc>
          <w:tcPr>
            <w:tcW w:w="17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Style w:val="23"/>
                <w:rFonts w:hint="default" w:ascii="Times New Roman" w:hAnsi="Times New Roman" w:cs="Times New Roman"/>
                <w:lang w:val="en-US" w:eastAsia="zh-CN" w:bidi="ar"/>
              </w:rPr>
              <w:t>巴州</w:t>
            </w:r>
          </w:p>
        </w:tc>
        <w:tc>
          <w:tcPr>
            <w:tcW w:w="1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952</w:t>
            </w:r>
          </w:p>
        </w:tc>
        <w:tc>
          <w:tcPr>
            <w:tcW w:w="15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832</w:t>
            </w:r>
          </w:p>
        </w:tc>
        <w:tc>
          <w:tcPr>
            <w:tcW w:w="17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87.39%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Style w:val="23"/>
                <w:rFonts w:hint="default" w:ascii="Times New Roman" w:hAnsi="Times New Roman" w:cs="Times New Roman"/>
                <w:lang w:val="en-US" w:eastAsia="zh-CN" w:bidi="ar"/>
              </w:rPr>
              <w:t>阿克苏地区</w:t>
            </w:r>
          </w:p>
        </w:tc>
        <w:tc>
          <w:tcPr>
            <w:tcW w:w="1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2965</w:t>
            </w:r>
          </w:p>
        </w:tc>
        <w:tc>
          <w:tcPr>
            <w:tcW w:w="15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2950.9</w:t>
            </w:r>
          </w:p>
        </w:tc>
        <w:tc>
          <w:tcPr>
            <w:tcW w:w="17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99.52%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Style w:val="23"/>
                <w:rFonts w:hint="default" w:ascii="Times New Roman" w:hAnsi="Times New Roman" w:cs="Times New Roman"/>
                <w:lang w:val="en-US" w:eastAsia="zh-CN" w:bidi="ar"/>
              </w:rPr>
              <w:t>克州</w:t>
            </w:r>
          </w:p>
        </w:tc>
        <w:tc>
          <w:tcPr>
            <w:tcW w:w="1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193</w:t>
            </w:r>
          </w:p>
        </w:tc>
        <w:tc>
          <w:tcPr>
            <w:tcW w:w="15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193</w:t>
            </w:r>
          </w:p>
        </w:tc>
        <w:tc>
          <w:tcPr>
            <w:tcW w:w="17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Style w:val="23"/>
                <w:rFonts w:hint="default" w:ascii="Times New Roman" w:hAnsi="Times New Roman" w:cs="Times New Roman"/>
                <w:lang w:val="en-US" w:eastAsia="zh-CN" w:bidi="ar"/>
              </w:rPr>
              <w:t>喀什地区</w:t>
            </w:r>
          </w:p>
        </w:tc>
        <w:tc>
          <w:tcPr>
            <w:tcW w:w="1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3836</w:t>
            </w:r>
          </w:p>
        </w:tc>
        <w:tc>
          <w:tcPr>
            <w:tcW w:w="15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2708.33</w:t>
            </w:r>
          </w:p>
        </w:tc>
        <w:tc>
          <w:tcPr>
            <w:tcW w:w="17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70.60%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Style w:val="23"/>
                <w:rFonts w:hint="default" w:ascii="Times New Roman" w:hAnsi="Times New Roman" w:cs="Times New Roman"/>
                <w:lang w:val="en-US" w:eastAsia="zh-CN" w:bidi="ar"/>
              </w:rPr>
              <w:t>和田地区</w:t>
            </w:r>
          </w:p>
        </w:tc>
        <w:tc>
          <w:tcPr>
            <w:tcW w:w="1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1238</w:t>
            </w:r>
          </w:p>
        </w:tc>
        <w:tc>
          <w:tcPr>
            <w:tcW w:w="15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826</w:t>
            </w:r>
          </w:p>
        </w:tc>
        <w:tc>
          <w:tcPr>
            <w:tcW w:w="17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66.72%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8" w:hRule="atLeast"/>
        </w:trPr>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合计</w:t>
            </w:r>
          </w:p>
        </w:tc>
        <w:tc>
          <w:tcPr>
            <w:tcW w:w="1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kern w:val="0"/>
                <w:sz w:val="18"/>
                <w:szCs w:val="18"/>
                <w:u w:val="none"/>
                <w:lang w:val="en-US" w:eastAsia="zh-CN" w:bidi="ar"/>
              </w:rPr>
            </w:pPr>
            <w:r>
              <w:rPr>
                <w:rFonts w:hint="default" w:ascii="Times New Roman" w:hAnsi="Times New Roman" w:eastAsia="宋体" w:cs="Times New Roman"/>
                <w:b/>
                <w:bCs/>
                <w:i w:val="0"/>
                <w:iCs w:val="0"/>
                <w:color w:val="000000"/>
                <w:kern w:val="0"/>
                <w:sz w:val="18"/>
                <w:szCs w:val="18"/>
                <w:u w:val="none"/>
                <w:lang w:val="en-US" w:eastAsia="zh-CN" w:bidi="ar"/>
              </w:rPr>
              <w:t>16977</w:t>
            </w:r>
          </w:p>
        </w:tc>
        <w:tc>
          <w:tcPr>
            <w:tcW w:w="1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kern w:val="0"/>
                <w:sz w:val="18"/>
                <w:szCs w:val="18"/>
                <w:u w:val="none"/>
                <w:lang w:val="en-US" w:eastAsia="zh-CN" w:bidi="ar"/>
              </w:rPr>
            </w:pPr>
            <w:r>
              <w:rPr>
                <w:rFonts w:hint="default" w:ascii="Times New Roman" w:hAnsi="Times New Roman" w:eastAsia="宋体" w:cs="Times New Roman"/>
                <w:b/>
                <w:bCs/>
                <w:i w:val="0"/>
                <w:iCs w:val="0"/>
                <w:color w:val="000000"/>
                <w:kern w:val="0"/>
                <w:sz w:val="18"/>
                <w:szCs w:val="18"/>
                <w:u w:val="none"/>
                <w:lang w:val="en-US" w:eastAsia="zh-CN" w:bidi="ar"/>
              </w:rPr>
              <w:t>14501.23</w:t>
            </w:r>
          </w:p>
        </w:tc>
        <w:tc>
          <w:tcPr>
            <w:tcW w:w="17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kern w:val="0"/>
                <w:sz w:val="18"/>
                <w:szCs w:val="18"/>
                <w:u w:val="none"/>
                <w:lang w:val="en-US" w:eastAsia="zh-CN" w:bidi="ar"/>
              </w:rPr>
            </w:pPr>
            <w:r>
              <w:rPr>
                <w:rFonts w:hint="default" w:ascii="Times New Roman" w:hAnsi="Times New Roman" w:eastAsia="宋体" w:cs="Times New Roman"/>
                <w:b/>
                <w:bCs/>
                <w:i w:val="0"/>
                <w:iCs w:val="0"/>
                <w:color w:val="000000"/>
                <w:kern w:val="0"/>
                <w:sz w:val="18"/>
                <w:szCs w:val="18"/>
                <w:u w:val="none"/>
                <w:lang w:val="en-US" w:eastAsia="zh-CN" w:bidi="ar"/>
              </w:rPr>
              <w:t>85.42%</w:t>
            </w:r>
          </w:p>
        </w:tc>
      </w:tr>
    </w:tbl>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default" w:ascii="Times New Roman" w:hAnsi="Times New Roman" w:cs="Times New Roman"/>
          <w:b/>
          <w:bCs/>
          <w:sz w:val="32"/>
          <w:szCs w:val="32"/>
        </w:rPr>
      </w:pPr>
      <w:r>
        <w:rPr>
          <w:rFonts w:hint="default" w:ascii="Times New Roman" w:hAnsi="Times New Roman" w:cs="Times New Roman"/>
          <w:b/>
          <w:bCs/>
          <w:sz w:val="32"/>
          <w:szCs w:val="32"/>
          <w:lang w:eastAsia="zh-CN"/>
        </w:rPr>
        <w:t>（</w:t>
      </w:r>
      <w:r>
        <w:rPr>
          <w:rFonts w:hint="default" w:ascii="Times New Roman" w:hAnsi="Times New Roman" w:cs="Times New Roman"/>
          <w:b/>
          <w:bCs/>
          <w:sz w:val="32"/>
          <w:szCs w:val="32"/>
          <w:lang w:val="en-US" w:eastAsia="zh-CN"/>
        </w:rPr>
        <w:t>二</w:t>
      </w:r>
      <w:r>
        <w:rPr>
          <w:rFonts w:hint="default" w:ascii="Times New Roman" w:hAnsi="Times New Roman" w:cs="Times New Roman"/>
          <w:b/>
          <w:bCs/>
          <w:sz w:val="32"/>
          <w:szCs w:val="32"/>
          <w:lang w:eastAsia="zh-CN"/>
        </w:rPr>
        <w:t>）</w:t>
      </w:r>
      <w:r>
        <w:rPr>
          <w:rFonts w:hint="default" w:ascii="Times New Roman" w:hAnsi="Times New Roman" w:cs="Times New Roman"/>
          <w:b/>
          <w:bCs/>
          <w:sz w:val="32"/>
          <w:szCs w:val="32"/>
        </w:rPr>
        <w:t>项目资金管理情况</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default" w:ascii="Times New Roman" w:hAnsi="Times New Roman" w:eastAsia="仿宋_GB2312" w:cs="Times New Roman"/>
          <w:b/>
          <w:bCs/>
          <w:kern w:val="2"/>
          <w:sz w:val="32"/>
          <w:szCs w:val="32"/>
          <w:lang w:val="en-US" w:eastAsia="zh-CN" w:bidi="ar-SA"/>
        </w:rPr>
      </w:pPr>
      <w:r>
        <w:rPr>
          <w:rFonts w:hint="default" w:ascii="Times New Roman" w:hAnsi="Times New Roman" w:eastAsia="仿宋_GB2312" w:cs="Times New Roman"/>
          <w:b/>
          <w:bCs/>
          <w:sz w:val="32"/>
          <w:szCs w:val="32"/>
          <w:lang w:val="en-US" w:eastAsia="zh-CN"/>
        </w:rPr>
        <w:t>1.资金分配科学性</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b w:val="0"/>
          <w:bCs w:val="0"/>
          <w:color w:val="auto"/>
          <w:sz w:val="32"/>
          <w:szCs w:val="32"/>
          <w:highlight w:val="none"/>
          <w:lang w:val="en-US" w:eastAsia="zh-CN"/>
        </w:rPr>
        <w:t>根据</w:t>
      </w:r>
      <w:r>
        <w:rPr>
          <w:rFonts w:hint="default" w:ascii="Times New Roman" w:hAnsi="Times New Roman" w:eastAsia="仿宋_GB2312" w:cs="Times New Roman"/>
          <w:sz w:val="32"/>
          <w:szCs w:val="32"/>
          <w:highlight w:val="none"/>
          <w:lang w:val="en-US" w:eastAsia="zh-CN"/>
        </w:rPr>
        <w:t>《</w:t>
      </w:r>
      <w:r>
        <w:rPr>
          <w:rStyle w:val="22"/>
          <w:rFonts w:hint="default" w:ascii="Times New Roman" w:hAnsi="Times New Roman" w:eastAsia="仿宋_GB2312" w:cs="Times New Roman"/>
          <w:sz w:val="32"/>
          <w:szCs w:val="32"/>
          <w:highlight w:val="none"/>
          <w:lang w:val="en-US"/>
        </w:rPr>
        <w:t>财政部</w:t>
      </w:r>
      <w:r>
        <w:rPr>
          <w:rFonts w:hint="default" w:ascii="Times New Roman" w:hAnsi="Times New Roman" w:eastAsia="仿宋_GB2312" w:cs="Times New Roman"/>
          <w:color w:val="auto"/>
          <w:sz w:val="32"/>
          <w:szCs w:val="32"/>
          <w:highlight w:val="none"/>
          <w:lang w:val="en-US" w:eastAsia="zh-CN"/>
        </w:rPr>
        <w:t>关于下达2023年粮油生产保障资金预算的通知</w:t>
      </w:r>
      <w:r>
        <w:rPr>
          <w:rStyle w:val="22"/>
          <w:rFonts w:hint="default" w:ascii="Times New Roman" w:hAnsi="Times New Roman" w:eastAsia="仿宋_GB2312" w:cs="Times New Roman"/>
          <w:sz w:val="32"/>
          <w:szCs w:val="32"/>
          <w:highlight w:val="none"/>
        </w:rPr>
        <w:t>》（</w:t>
      </w:r>
      <w:r>
        <w:rPr>
          <w:rStyle w:val="22"/>
          <w:rFonts w:hint="default" w:ascii="Times New Roman" w:hAnsi="Times New Roman" w:eastAsia="仿宋_GB2312" w:cs="Times New Roman"/>
          <w:sz w:val="32"/>
          <w:szCs w:val="32"/>
          <w:highlight w:val="none"/>
          <w:lang w:val="en-US"/>
        </w:rPr>
        <w:t>财农〔2023〕18号</w:t>
      </w:r>
      <w:r>
        <w:rPr>
          <w:rStyle w:val="22"/>
          <w:rFonts w:hint="default" w:ascii="Times New Roman" w:hAnsi="Times New Roman" w:eastAsia="仿宋_GB2312" w:cs="Times New Roman"/>
          <w:sz w:val="32"/>
          <w:szCs w:val="32"/>
          <w:highlight w:val="none"/>
        </w:rPr>
        <w:t>）</w:t>
      </w:r>
      <w:r>
        <w:rPr>
          <w:rStyle w:val="22"/>
          <w:rFonts w:hint="default" w:ascii="Times New Roman" w:hAnsi="Times New Roman" w:eastAsia="仿宋_GB2312" w:cs="Times New Roman"/>
          <w:sz w:val="32"/>
          <w:szCs w:val="32"/>
          <w:highlight w:val="none"/>
          <w:lang w:val="en-US"/>
        </w:rPr>
        <w:t>和农业农村部</w:t>
      </w:r>
      <w:r>
        <w:rPr>
          <w:rStyle w:val="22"/>
          <w:rFonts w:hint="default" w:ascii="Times New Roman" w:hAnsi="Times New Roman" w:eastAsia="仿宋_GB2312" w:cs="Times New Roman"/>
          <w:sz w:val="32"/>
          <w:szCs w:val="32"/>
          <w:highlight w:val="none"/>
        </w:rPr>
        <w:t>《</w:t>
      </w:r>
      <w:r>
        <w:rPr>
          <w:rFonts w:hint="default" w:ascii="Times New Roman" w:hAnsi="Times New Roman" w:eastAsia="仿宋_GB2312" w:cs="Times New Roman"/>
          <w:color w:val="auto"/>
          <w:sz w:val="32"/>
          <w:szCs w:val="32"/>
          <w:highlight w:val="none"/>
          <w:lang w:val="en-US" w:eastAsia="zh-CN"/>
        </w:rPr>
        <w:t>关于提早做好小麦“一喷三防”补助政策和技术措施落实的通知</w:t>
      </w:r>
      <w:r>
        <w:rPr>
          <w:rStyle w:val="22"/>
          <w:rFonts w:hint="default" w:ascii="Times New Roman" w:hAnsi="Times New Roman" w:eastAsia="仿宋_GB2312" w:cs="Times New Roman"/>
          <w:sz w:val="32"/>
          <w:szCs w:val="32"/>
          <w:highlight w:val="none"/>
        </w:rPr>
        <w:t>》（</w:t>
      </w:r>
      <w:r>
        <w:rPr>
          <w:rStyle w:val="22"/>
          <w:rFonts w:hint="default" w:ascii="Times New Roman" w:hAnsi="Times New Roman" w:eastAsia="仿宋_GB2312" w:cs="Times New Roman"/>
          <w:sz w:val="32"/>
          <w:szCs w:val="32"/>
          <w:highlight w:val="none"/>
          <w:lang w:val="en-US"/>
        </w:rPr>
        <w:t>农农（植保）〔2023〕11号</w:t>
      </w:r>
      <w:r>
        <w:rPr>
          <w:rStyle w:val="22"/>
          <w:rFonts w:hint="default" w:ascii="Times New Roman" w:hAnsi="Times New Roman" w:eastAsia="仿宋_GB2312" w:cs="Times New Roman"/>
          <w:sz w:val="32"/>
          <w:szCs w:val="32"/>
          <w:highlight w:val="none"/>
        </w:rPr>
        <w:t>）</w:t>
      </w:r>
      <w:r>
        <w:rPr>
          <w:rStyle w:val="22"/>
          <w:rFonts w:hint="default" w:ascii="Times New Roman" w:hAnsi="Times New Roman" w:eastAsia="仿宋_GB2312" w:cs="Times New Roman"/>
          <w:sz w:val="32"/>
          <w:szCs w:val="32"/>
          <w:highlight w:val="none"/>
          <w:lang w:val="en-US"/>
        </w:rPr>
        <w:t>要求，参考2022年</w:t>
      </w:r>
      <w:r>
        <w:rPr>
          <w:rFonts w:hint="default" w:ascii="Times New Roman" w:hAnsi="Times New Roman" w:eastAsia="仿宋_GB2312" w:cs="Times New Roman"/>
          <w:color w:val="auto"/>
          <w:sz w:val="32"/>
          <w:szCs w:val="32"/>
          <w:highlight w:val="none"/>
          <w:lang w:val="en-US" w:eastAsia="zh-CN"/>
        </w:rPr>
        <w:t>小麦“一喷三防”补助政策和实施方式，</w:t>
      </w:r>
      <w:r>
        <w:rPr>
          <w:rFonts w:hint="default" w:ascii="Times New Roman" w:hAnsi="Times New Roman" w:eastAsia="仿宋_GB2312" w:cs="Times New Roman"/>
          <w:sz w:val="32"/>
          <w:szCs w:val="32"/>
          <w:highlight w:val="none"/>
          <w:lang w:val="en-US" w:eastAsia="zh-CN"/>
        </w:rPr>
        <w:t>统筹考虑资金总量和</w:t>
      </w:r>
      <w:r>
        <w:rPr>
          <w:rFonts w:hint="default" w:ascii="Times New Roman" w:hAnsi="Times New Roman" w:eastAsia="仿宋_GB2312" w:cs="Times New Roman"/>
          <w:sz w:val="32"/>
          <w:szCs w:val="32"/>
          <w:highlight w:val="none"/>
          <w:lang w:val="en-US"/>
        </w:rPr>
        <w:t>各地</w:t>
      </w:r>
      <w:r>
        <w:rPr>
          <w:rFonts w:hint="default" w:ascii="Times New Roman" w:hAnsi="Times New Roman" w:eastAsia="仿宋_GB2312" w:cs="Times New Roman"/>
          <w:sz w:val="32"/>
          <w:szCs w:val="32"/>
          <w:highlight w:val="none"/>
          <w:lang w:val="en-US" w:eastAsia="zh-CN"/>
        </w:rPr>
        <w:t>冬春</w:t>
      </w:r>
      <w:r>
        <w:rPr>
          <w:rFonts w:hint="default" w:ascii="Times New Roman" w:hAnsi="Times New Roman" w:eastAsia="仿宋_GB2312" w:cs="Times New Roman"/>
          <w:sz w:val="32"/>
          <w:szCs w:val="32"/>
          <w:highlight w:val="none"/>
          <w:lang w:val="en-US"/>
        </w:rPr>
        <w:t>小麦</w:t>
      </w:r>
      <w:r>
        <w:rPr>
          <w:rFonts w:hint="default" w:ascii="Times New Roman" w:hAnsi="Times New Roman" w:eastAsia="仿宋_GB2312" w:cs="Times New Roman"/>
          <w:sz w:val="32"/>
          <w:szCs w:val="32"/>
          <w:highlight w:val="none"/>
          <w:lang w:val="en-US" w:eastAsia="zh-CN"/>
        </w:rPr>
        <w:t>实际种植面积（不含山旱地）</w:t>
      </w:r>
      <w:r>
        <w:rPr>
          <w:rFonts w:hint="default" w:ascii="Times New Roman" w:hAnsi="Times New Roman" w:eastAsia="仿宋_GB2312" w:cs="Times New Roman"/>
          <w:sz w:val="32"/>
          <w:szCs w:val="32"/>
          <w:highlight w:val="none"/>
          <w:lang w:val="en-US"/>
        </w:rPr>
        <w:t>，</w:t>
      </w:r>
      <w:r>
        <w:rPr>
          <w:rFonts w:hint="default" w:ascii="Times New Roman" w:hAnsi="Times New Roman" w:eastAsia="仿宋_GB2312" w:cs="Times New Roman"/>
          <w:sz w:val="32"/>
          <w:szCs w:val="32"/>
          <w:highlight w:val="none"/>
          <w:lang w:val="en-US" w:eastAsia="zh-CN"/>
        </w:rPr>
        <w:t>对补助资金按</w:t>
      </w:r>
      <w:r>
        <w:rPr>
          <w:rFonts w:hint="default" w:ascii="Times New Roman" w:hAnsi="Times New Roman" w:eastAsia="仿宋_GB2312" w:cs="Times New Roman"/>
          <w:sz w:val="32"/>
          <w:szCs w:val="32"/>
          <w:highlight w:val="none"/>
          <w:lang w:val="en-US"/>
        </w:rPr>
        <w:t>比例进行核定分配</w:t>
      </w:r>
      <w:r>
        <w:rPr>
          <w:rFonts w:hint="default" w:ascii="Times New Roman" w:hAnsi="Times New Roman" w:cs="Times New Roman"/>
          <w:kern w:val="2"/>
          <w:sz w:val="32"/>
          <w:szCs w:val="32"/>
          <w:lang w:val="en-US" w:eastAsia="zh-CN" w:bidi="ar-SA"/>
        </w:rPr>
        <w:t>。</w:t>
      </w:r>
    </w:p>
    <w:p>
      <w:pPr>
        <w:keepNext w:val="0"/>
        <w:keepLines w:val="0"/>
        <w:pageBreakBefore w:val="0"/>
        <w:kinsoku/>
        <w:wordWrap/>
        <w:overflowPunct/>
        <w:topLinePunct w:val="0"/>
        <w:autoSpaceDE/>
        <w:autoSpaceDN/>
        <w:bidi w:val="0"/>
        <w:adjustRightInd/>
        <w:snapToGrid/>
        <w:spacing w:beforeAutospacing="0" w:afterAutospacing="0" w:line="560" w:lineRule="exact"/>
        <w:ind w:left="0" w:leftChars="0" w:firstLine="642" w:firstLineChars="200"/>
        <w:jc w:val="both"/>
        <w:textAlignment w:val="auto"/>
        <w:rPr>
          <w:rFonts w:hint="default" w:ascii="Times New Roman" w:hAnsi="Times New Roman" w:eastAsia="仿宋_GB2312" w:cs="Times New Roman"/>
          <w:b/>
          <w:bCs/>
          <w:kern w:val="2"/>
          <w:sz w:val="32"/>
          <w:szCs w:val="32"/>
          <w:lang w:val="en-US" w:eastAsia="zh-CN" w:bidi="ar-SA"/>
        </w:rPr>
      </w:pPr>
      <w:r>
        <w:rPr>
          <w:rFonts w:hint="default" w:ascii="Times New Roman" w:hAnsi="Times New Roman" w:eastAsia="仿宋_GB2312" w:cs="Times New Roman"/>
          <w:b/>
          <w:bCs/>
          <w:kern w:val="2"/>
          <w:sz w:val="32"/>
          <w:szCs w:val="32"/>
          <w:lang w:val="en-US" w:eastAsia="zh-CN" w:bidi="ar-SA"/>
        </w:rPr>
        <w:t>2.资金下达及时性</w:t>
      </w:r>
    </w:p>
    <w:p>
      <w:pPr>
        <w:keepNext w:val="0"/>
        <w:keepLines w:val="0"/>
        <w:pageBreakBefore w:val="0"/>
        <w:kinsoku/>
        <w:wordWrap/>
        <w:overflowPunct/>
        <w:topLinePunct w:val="0"/>
        <w:autoSpaceDE/>
        <w:autoSpaceDN/>
        <w:bidi w:val="0"/>
        <w:adjustRightInd/>
        <w:snapToGrid/>
        <w:spacing w:beforeAutospacing="0" w:afterAutospacing="0" w:line="560" w:lineRule="exact"/>
        <w:ind w:left="0" w:leftChars="0" w:firstLine="640" w:firstLineChars="200"/>
        <w:jc w:val="both"/>
        <w:textAlignment w:val="auto"/>
        <w:rPr>
          <w:rFonts w:hint="default" w:ascii="Times New Roman" w:hAnsi="Times New Roman" w:eastAsia="仿宋_GB2312" w:cs="Times New Roman"/>
          <w:b w:val="0"/>
          <w:bCs w:val="0"/>
          <w:i w:val="0"/>
          <w:iCs w:val="0"/>
          <w:color w:val="auto"/>
          <w:kern w:val="0"/>
          <w:sz w:val="32"/>
          <w:szCs w:val="32"/>
          <w:highlight w:val="none"/>
          <w:u w:val="none"/>
          <w:lang w:val="en-US" w:eastAsia="zh-CN" w:bidi="ar"/>
        </w:rPr>
      </w:pPr>
      <w:r>
        <w:rPr>
          <w:rFonts w:hint="default" w:ascii="Times New Roman" w:hAnsi="Times New Roman" w:eastAsia="仿宋_GB2312" w:cs="Times New Roman"/>
          <w:color w:val="auto"/>
          <w:sz w:val="32"/>
          <w:szCs w:val="32"/>
          <w:shd w:val="clear" w:color="auto" w:fill="FFFFFF"/>
          <w:lang w:val="en-US" w:eastAsia="zh-CN"/>
        </w:rPr>
        <w:t>2023年4月下达，</w:t>
      </w:r>
      <w:r>
        <w:rPr>
          <w:rFonts w:hint="eastAsia" w:cs="Times New Roman"/>
          <w:color w:val="auto"/>
          <w:sz w:val="32"/>
          <w:szCs w:val="32"/>
          <w:shd w:val="clear" w:color="auto" w:fill="FFFFFF"/>
          <w:lang w:val="en-US" w:eastAsia="zh-CN"/>
        </w:rPr>
        <w:t>财政部</w:t>
      </w:r>
      <w:r>
        <w:rPr>
          <w:rFonts w:hint="default" w:ascii="Times New Roman" w:hAnsi="Times New Roman" w:eastAsia="仿宋_GB2312" w:cs="Times New Roman"/>
          <w:color w:val="auto"/>
          <w:sz w:val="32"/>
          <w:szCs w:val="32"/>
          <w:shd w:val="clear" w:color="auto" w:fill="FFFFFF"/>
          <w:lang w:val="en-US" w:eastAsia="zh-CN"/>
        </w:rPr>
        <w:t>下达我区</w:t>
      </w:r>
      <w:r>
        <w:rPr>
          <w:rFonts w:hint="default" w:ascii="Times New Roman" w:hAnsi="Times New Roman" w:cs="Times New Roman"/>
          <w:color w:val="auto"/>
          <w:sz w:val="32"/>
          <w:szCs w:val="32"/>
          <w:shd w:val="clear" w:color="auto" w:fill="FFFFFF"/>
          <w:lang w:val="en-US" w:eastAsia="zh-CN"/>
        </w:rPr>
        <w:t>粮油生产保障</w:t>
      </w:r>
      <w:r>
        <w:rPr>
          <w:rFonts w:hint="default" w:ascii="Times New Roman" w:hAnsi="Times New Roman" w:eastAsia="仿宋_GB2312" w:cs="Times New Roman"/>
          <w:color w:val="auto"/>
          <w:sz w:val="32"/>
          <w:szCs w:val="32"/>
          <w:shd w:val="clear" w:color="auto" w:fill="FFFFFF"/>
          <w:lang w:val="en-US" w:eastAsia="zh-CN"/>
        </w:rPr>
        <w:t>资金</w:t>
      </w:r>
      <w:r>
        <w:rPr>
          <w:rFonts w:hint="eastAsia" w:cs="Times New Roman"/>
          <w:color w:val="auto"/>
          <w:sz w:val="32"/>
          <w:szCs w:val="32"/>
          <w:shd w:val="clear" w:color="auto" w:fill="FFFFFF"/>
          <w:lang w:val="en-US" w:eastAsia="zh-CN"/>
        </w:rPr>
        <w:t>，</w:t>
      </w:r>
      <w:r>
        <w:rPr>
          <w:rFonts w:hint="default" w:ascii="Times New Roman" w:hAnsi="Times New Roman" w:eastAsia="仿宋_GB2312" w:cs="Times New Roman"/>
          <w:color w:val="auto"/>
          <w:sz w:val="32"/>
          <w:szCs w:val="32"/>
          <w:shd w:val="clear" w:color="auto" w:fill="FFFFFF"/>
          <w:lang w:val="en-US" w:eastAsia="zh-CN"/>
        </w:rPr>
        <w:t>根据财政部、农业部有关要求，农业农村厅收到资金文件后，在规定时限内（30日内），按管理办法规定提出具体资金分配方案，经厅党组审议同意后，正式行文报财政厅申请下达资金，</w:t>
      </w:r>
      <w:r>
        <w:rPr>
          <w:rFonts w:hint="default" w:ascii="Times New Roman" w:hAnsi="Times New Roman" w:cs="Times New Roman"/>
          <w:sz w:val="32"/>
          <w:szCs w:val="32"/>
          <w:lang w:val="en-US" w:eastAsia="zh-CN"/>
        </w:rPr>
        <w:t>综上专项资金及时拨付至各地县市，</w:t>
      </w:r>
      <w:r>
        <w:rPr>
          <w:rFonts w:hint="default" w:ascii="Times New Roman" w:hAnsi="Times New Roman" w:eastAsia="仿宋_GB2312" w:cs="Times New Roman"/>
          <w:b w:val="0"/>
          <w:bCs w:val="0"/>
          <w:i w:val="0"/>
          <w:iCs w:val="0"/>
          <w:color w:val="auto"/>
          <w:kern w:val="0"/>
          <w:sz w:val="32"/>
          <w:szCs w:val="32"/>
          <w:highlight w:val="none"/>
          <w:u w:val="none"/>
          <w:lang w:val="en-US" w:eastAsia="zh-CN" w:bidi="ar"/>
        </w:rPr>
        <w:t>资金分解下达及时。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2" w:firstLineChars="200"/>
        <w:textAlignment w:val="auto"/>
        <w:rPr>
          <w:rFonts w:hint="default" w:ascii="Times New Roman" w:hAnsi="Times New Roman" w:eastAsia="仿宋_GB2312" w:cs="Times New Roman"/>
          <w:b/>
          <w:bCs/>
          <w:sz w:val="32"/>
          <w:szCs w:val="32"/>
          <w:lang w:val="en-US" w:eastAsia="zh-CN"/>
        </w:rPr>
      </w:pPr>
      <w:r>
        <w:rPr>
          <w:rFonts w:hint="default" w:ascii="Times New Roman" w:hAnsi="Times New Roman" w:eastAsia="仿宋_GB2312" w:cs="Times New Roman"/>
          <w:b/>
          <w:bCs/>
          <w:sz w:val="32"/>
          <w:szCs w:val="32"/>
          <w:lang w:val="en-US" w:eastAsia="zh-CN"/>
        </w:rPr>
        <w:t>3.资金拨付合规性</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b w:val="0"/>
          <w:bCs w:val="0"/>
          <w:sz w:val="32"/>
          <w:szCs w:val="32"/>
          <w:highlight w:val="none"/>
          <w:lang w:val="en-US" w:eastAsia="zh-CN"/>
        </w:rPr>
        <w:t>为确保</w:t>
      </w:r>
      <w:r>
        <w:rPr>
          <w:rFonts w:hint="default" w:ascii="Times New Roman" w:hAnsi="Times New Roman" w:cs="Times New Roman"/>
          <w:b w:val="0"/>
          <w:bCs w:val="0"/>
          <w:sz w:val="32"/>
          <w:szCs w:val="32"/>
          <w:highlight w:val="none"/>
          <w:lang w:val="en-US" w:eastAsia="zh-CN"/>
        </w:rPr>
        <w:t>粮</w:t>
      </w:r>
      <w:r>
        <w:rPr>
          <w:rFonts w:hint="default" w:ascii="Times New Roman" w:hAnsi="Times New Roman" w:cs="Times New Roman"/>
          <w:sz w:val="32"/>
          <w:szCs w:val="32"/>
          <w:highlight w:val="none"/>
          <w:lang w:val="en-US" w:eastAsia="zh-CN"/>
        </w:rPr>
        <w:t>油生产保障</w:t>
      </w:r>
      <w:r>
        <w:rPr>
          <w:rFonts w:hint="default" w:ascii="Times New Roman" w:hAnsi="Times New Roman" w:eastAsia="仿宋_GB2312" w:cs="Times New Roman"/>
          <w:sz w:val="32"/>
          <w:szCs w:val="32"/>
          <w:highlight w:val="none"/>
          <w:lang w:val="en-US" w:eastAsia="zh-CN"/>
        </w:rPr>
        <w:t>资金发挥使用效益，</w:t>
      </w:r>
      <w:r>
        <w:rPr>
          <w:rFonts w:hint="default" w:ascii="Times New Roman" w:hAnsi="Times New Roman" w:cs="Times New Roman"/>
          <w:sz w:val="32"/>
          <w:szCs w:val="32"/>
          <w:highlight w:val="none"/>
          <w:lang w:val="en-US" w:eastAsia="zh-CN"/>
        </w:rPr>
        <w:t>自治区农业农村厅</w:t>
      </w:r>
      <w:r>
        <w:rPr>
          <w:rFonts w:hint="default" w:ascii="Times New Roman" w:hAnsi="Times New Roman" w:eastAsia="仿宋_GB2312" w:cs="Times New Roman"/>
          <w:sz w:val="32"/>
          <w:szCs w:val="32"/>
          <w:highlight w:val="none"/>
          <w:lang w:val="en-US" w:eastAsia="zh-CN"/>
        </w:rPr>
        <w:t>统筹考虑资金总量和各地冬春小麦实际种植面积（不含山旱地），对补助资金按比例进行核定分配，并予以拨付资金</w:t>
      </w:r>
      <w:r>
        <w:rPr>
          <w:rFonts w:hint="eastAsia" w:cs="Times New Roman"/>
          <w:sz w:val="32"/>
          <w:szCs w:val="32"/>
          <w:highlight w:val="none"/>
          <w:lang w:val="en-US" w:eastAsia="zh-CN"/>
        </w:rPr>
        <w:t>，</w:t>
      </w:r>
      <w:r>
        <w:rPr>
          <w:rFonts w:hint="default" w:ascii="Times New Roman" w:hAnsi="Times New Roman" w:cs="Times New Roman"/>
          <w:color w:val="auto"/>
          <w:sz w:val="32"/>
          <w:szCs w:val="32"/>
          <w:lang w:val="en-US" w:eastAsia="zh-CN"/>
        </w:rPr>
        <w:t>资金拨付合规。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2" w:firstLineChars="200"/>
        <w:textAlignment w:val="auto"/>
        <w:rPr>
          <w:rFonts w:hint="default" w:ascii="Times New Roman" w:hAnsi="Times New Roman" w:eastAsia="仿宋_GB2312" w:cs="Times New Roman"/>
          <w:b/>
          <w:bCs/>
          <w:sz w:val="32"/>
          <w:szCs w:val="32"/>
          <w:lang w:val="en-US" w:eastAsia="zh-CN"/>
        </w:rPr>
      </w:pPr>
      <w:r>
        <w:rPr>
          <w:rFonts w:hint="default" w:ascii="Times New Roman" w:hAnsi="Times New Roman" w:eastAsia="仿宋_GB2312" w:cs="Times New Roman"/>
          <w:b/>
          <w:bCs/>
          <w:sz w:val="32"/>
          <w:szCs w:val="32"/>
          <w:lang w:val="en-US" w:eastAsia="zh-CN"/>
        </w:rPr>
        <w:t>4.资金使用规范性</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kern w:val="0"/>
          <w:sz w:val="32"/>
          <w:szCs w:val="32"/>
          <w:highlight w:val="none"/>
          <w:lang w:val="en-US" w:eastAsia="zh-CN"/>
        </w:rPr>
        <w:t>严格</w:t>
      </w:r>
      <w:r>
        <w:rPr>
          <w:rFonts w:hint="default" w:ascii="Times New Roman" w:hAnsi="Times New Roman" w:eastAsia="仿宋_GB2312" w:cs="Times New Roman"/>
          <w:color w:val="000000"/>
          <w:sz w:val="32"/>
          <w:szCs w:val="32"/>
          <w:highlight w:val="none"/>
        </w:rPr>
        <w:t>按照</w:t>
      </w:r>
      <w:r>
        <w:rPr>
          <w:rFonts w:hint="default" w:ascii="Times New Roman" w:hAnsi="Times New Roman" w:eastAsia="仿宋_GB2312" w:cs="Times New Roman"/>
          <w:color w:val="000000"/>
          <w:sz w:val="32"/>
          <w:szCs w:val="32"/>
          <w:highlight w:val="none"/>
          <w:lang w:val="en-US" w:eastAsia="zh-CN"/>
        </w:rPr>
        <w:t>财政部《粮油生产保障资金管理办法</w:t>
      </w:r>
      <w:r>
        <w:rPr>
          <w:rFonts w:hint="default" w:ascii="Times New Roman" w:hAnsi="Times New Roman" w:eastAsia="仿宋_GB2312" w:cs="Times New Roman"/>
          <w:color w:val="000000"/>
          <w:sz w:val="32"/>
          <w:szCs w:val="32"/>
          <w:highlight w:val="none"/>
        </w:rPr>
        <w:t>》（财农〔20</w:t>
      </w:r>
      <w:r>
        <w:rPr>
          <w:rFonts w:hint="default" w:ascii="Times New Roman" w:hAnsi="Times New Roman" w:eastAsia="仿宋_GB2312" w:cs="Times New Roman"/>
          <w:color w:val="000000"/>
          <w:sz w:val="32"/>
          <w:szCs w:val="32"/>
          <w:highlight w:val="none"/>
          <w:lang w:val="en-US" w:eastAsia="zh-CN"/>
        </w:rPr>
        <w:t>23</w:t>
      </w:r>
      <w:r>
        <w:rPr>
          <w:rFonts w:hint="default" w:ascii="Times New Roman" w:hAnsi="Times New Roman" w:eastAsia="仿宋_GB2312" w:cs="Times New Roman"/>
          <w:color w:val="000000"/>
          <w:sz w:val="32"/>
          <w:szCs w:val="32"/>
          <w:highlight w:val="none"/>
        </w:rPr>
        <w:t>〕</w:t>
      </w:r>
      <w:r>
        <w:rPr>
          <w:rFonts w:hint="default" w:ascii="Times New Roman" w:hAnsi="Times New Roman" w:eastAsia="仿宋_GB2312" w:cs="Times New Roman"/>
          <w:color w:val="000000"/>
          <w:sz w:val="32"/>
          <w:szCs w:val="32"/>
          <w:highlight w:val="none"/>
          <w:lang w:val="en-US" w:eastAsia="zh-CN"/>
        </w:rPr>
        <w:t>11</w:t>
      </w:r>
      <w:r>
        <w:rPr>
          <w:rFonts w:hint="default" w:ascii="Times New Roman" w:hAnsi="Times New Roman" w:eastAsia="仿宋_GB2312" w:cs="Times New Roman"/>
          <w:color w:val="000000"/>
          <w:sz w:val="32"/>
          <w:szCs w:val="32"/>
          <w:highlight w:val="none"/>
        </w:rPr>
        <w:t>号）</w:t>
      </w:r>
      <w:r>
        <w:rPr>
          <w:rFonts w:hint="default" w:ascii="Times New Roman" w:hAnsi="Times New Roman" w:eastAsia="仿宋_GB2312" w:cs="Times New Roman"/>
          <w:b w:val="0"/>
          <w:bCs w:val="0"/>
          <w:color w:val="auto"/>
          <w:sz w:val="32"/>
          <w:szCs w:val="32"/>
          <w:highlight w:val="none"/>
          <w:lang w:val="en-US" w:eastAsia="zh-CN" w:bidi="ar"/>
        </w:rPr>
        <w:t>，</w:t>
      </w:r>
      <w:r>
        <w:rPr>
          <w:rFonts w:hint="default" w:ascii="Times New Roman" w:hAnsi="Times New Roman" w:eastAsia="仿宋_GB2312" w:cs="Times New Roman"/>
          <w:bCs/>
          <w:sz w:val="32"/>
          <w:szCs w:val="32"/>
          <w:highlight w:val="none"/>
        </w:rPr>
        <w:t>采取物化补助</w:t>
      </w:r>
      <w:r>
        <w:rPr>
          <w:rFonts w:hint="default" w:ascii="Times New Roman" w:hAnsi="Times New Roman" w:eastAsia="仿宋_GB2312" w:cs="Times New Roman"/>
          <w:bCs/>
          <w:sz w:val="32"/>
          <w:szCs w:val="32"/>
          <w:highlight w:val="none"/>
          <w:lang w:val="en-US" w:eastAsia="zh-CN"/>
        </w:rPr>
        <w:t>方式，</w:t>
      </w:r>
      <w:r>
        <w:rPr>
          <w:rFonts w:hint="default" w:ascii="Times New Roman" w:hAnsi="Times New Roman" w:eastAsia="仿宋_GB2312" w:cs="Times New Roman"/>
          <w:kern w:val="0"/>
          <w:sz w:val="32"/>
          <w:szCs w:val="32"/>
          <w:highlight w:val="none"/>
          <w:lang w:val="en-US" w:eastAsia="zh-CN"/>
        </w:rPr>
        <w:t>对</w:t>
      </w:r>
      <w:r>
        <w:rPr>
          <w:rFonts w:hint="default" w:ascii="Times New Roman" w:hAnsi="Times New Roman" w:eastAsia="仿宋_GB2312" w:cs="Times New Roman"/>
          <w:kern w:val="0"/>
          <w:sz w:val="32"/>
          <w:szCs w:val="32"/>
          <w:highlight w:val="none"/>
        </w:rPr>
        <w:t>项目区内自愿实施小麦“一喷三防”的农民</w:t>
      </w:r>
      <w:r>
        <w:rPr>
          <w:rFonts w:hint="default" w:ascii="Times New Roman" w:hAnsi="Times New Roman" w:eastAsia="仿宋_GB2312" w:cs="Times New Roman"/>
          <w:kern w:val="0"/>
          <w:sz w:val="32"/>
          <w:szCs w:val="32"/>
          <w:highlight w:val="none"/>
          <w:lang w:val="en-US" w:eastAsia="zh-CN"/>
        </w:rPr>
        <w:t>和</w:t>
      </w:r>
      <w:r>
        <w:rPr>
          <w:rFonts w:hint="default" w:ascii="Times New Roman" w:hAnsi="Times New Roman" w:eastAsia="仿宋_GB2312" w:cs="Times New Roman"/>
          <w:b w:val="0"/>
          <w:bCs/>
          <w:kern w:val="0"/>
          <w:sz w:val="32"/>
          <w:szCs w:val="32"/>
          <w:highlight w:val="none"/>
          <w:lang w:eastAsia="zh-CN"/>
        </w:rPr>
        <w:t>家庭农场、农民专业合作社等小麦实际种植者，</w:t>
      </w:r>
      <w:r>
        <w:rPr>
          <w:rFonts w:hint="default" w:ascii="Times New Roman" w:hAnsi="Times New Roman" w:eastAsia="仿宋_GB2312" w:cs="Times New Roman"/>
          <w:kern w:val="0"/>
          <w:sz w:val="32"/>
          <w:szCs w:val="32"/>
          <w:highlight w:val="none"/>
          <w:lang w:val="en-US" w:eastAsia="zh-CN"/>
        </w:rPr>
        <w:t>在小麦生长期喷施</w:t>
      </w:r>
      <w:r>
        <w:rPr>
          <w:rFonts w:hint="default" w:ascii="Times New Roman" w:hAnsi="Times New Roman" w:eastAsia="仿宋_GB2312" w:cs="Times New Roman"/>
          <w:kern w:val="0"/>
          <w:sz w:val="32"/>
          <w:szCs w:val="32"/>
          <w:highlight w:val="none"/>
        </w:rPr>
        <w:t>杀虫剂、杀菌剂、除草剂、植物生长调节剂、叶面肥等</w:t>
      </w:r>
      <w:r>
        <w:rPr>
          <w:rFonts w:hint="default" w:ascii="Times New Roman" w:hAnsi="Times New Roman" w:eastAsia="仿宋_GB2312" w:cs="Times New Roman"/>
          <w:kern w:val="0"/>
          <w:sz w:val="32"/>
          <w:szCs w:val="32"/>
          <w:highlight w:val="none"/>
          <w:lang w:eastAsia="zh-CN"/>
        </w:rPr>
        <w:t>“</w:t>
      </w:r>
      <w:r>
        <w:rPr>
          <w:rFonts w:hint="default" w:ascii="Times New Roman" w:hAnsi="Times New Roman" w:eastAsia="仿宋_GB2312" w:cs="Times New Roman"/>
          <w:kern w:val="0"/>
          <w:sz w:val="32"/>
          <w:szCs w:val="32"/>
          <w:highlight w:val="none"/>
          <w:lang w:val="en-US" w:eastAsia="zh-CN"/>
        </w:rPr>
        <w:t>一喷三防</w:t>
      </w:r>
      <w:r>
        <w:rPr>
          <w:rFonts w:hint="default" w:ascii="Times New Roman" w:hAnsi="Times New Roman" w:eastAsia="仿宋_GB2312" w:cs="Times New Roman"/>
          <w:kern w:val="0"/>
          <w:sz w:val="32"/>
          <w:szCs w:val="32"/>
          <w:highlight w:val="none"/>
          <w:lang w:eastAsia="zh-CN"/>
        </w:rPr>
        <w:t>”</w:t>
      </w:r>
      <w:r>
        <w:rPr>
          <w:rFonts w:hint="default" w:ascii="Times New Roman" w:hAnsi="Times New Roman" w:eastAsia="仿宋_GB2312" w:cs="Times New Roman"/>
          <w:kern w:val="0"/>
          <w:sz w:val="32"/>
          <w:szCs w:val="32"/>
          <w:highlight w:val="none"/>
          <w:lang w:val="en-US" w:eastAsia="zh-CN"/>
        </w:rPr>
        <w:t>等措施</w:t>
      </w:r>
      <w:r>
        <w:rPr>
          <w:rFonts w:hint="default" w:ascii="Times New Roman" w:hAnsi="Times New Roman" w:eastAsia="仿宋_GB2312" w:cs="Times New Roman"/>
          <w:kern w:val="0"/>
          <w:sz w:val="32"/>
          <w:szCs w:val="32"/>
          <w:highlight w:val="none"/>
        </w:rPr>
        <w:t>给予补助，</w:t>
      </w:r>
      <w:r>
        <w:rPr>
          <w:rFonts w:hint="default" w:ascii="Times New Roman" w:hAnsi="Times New Roman" w:eastAsia="仿宋_GB2312" w:cs="Times New Roman"/>
          <w:kern w:val="0"/>
          <w:sz w:val="32"/>
          <w:szCs w:val="32"/>
          <w:highlight w:val="none"/>
          <w:lang w:val="en-US" w:eastAsia="zh-CN"/>
        </w:rPr>
        <w:t>以防小麦病虫害、防干热风、防早衰，促进小麦稳产增产。</w:t>
      </w:r>
      <w:r>
        <w:rPr>
          <w:rFonts w:hint="default" w:ascii="Times New Roman" w:hAnsi="Times New Roman" w:eastAsia="仿宋_GB2312" w:cs="Times New Roman"/>
          <w:color w:val="auto"/>
          <w:sz w:val="32"/>
          <w:szCs w:val="32"/>
          <w:highlight w:val="none"/>
          <w:lang w:val="en-US" w:eastAsia="zh-CN"/>
        </w:rPr>
        <w:t>资金使用符合</w:t>
      </w:r>
      <w:r>
        <w:rPr>
          <w:rFonts w:hint="default" w:ascii="Times New Roman" w:hAnsi="Times New Roman" w:eastAsia="仿宋_GB2312" w:cs="Times New Roman"/>
          <w:color w:val="auto"/>
          <w:sz w:val="32"/>
          <w:szCs w:val="32"/>
          <w:highlight w:val="none"/>
        </w:rPr>
        <w:t>资金使用范围</w:t>
      </w:r>
      <w:r>
        <w:rPr>
          <w:rFonts w:hint="default" w:ascii="Times New Roman" w:hAnsi="Times New Roman" w:eastAsia="仿宋_GB2312" w:cs="Times New Roman"/>
          <w:color w:val="auto"/>
          <w:sz w:val="32"/>
          <w:szCs w:val="32"/>
          <w:highlight w:val="none"/>
          <w:lang w:val="en-US" w:eastAsia="zh-CN"/>
        </w:rPr>
        <w:t>要求，</w:t>
      </w:r>
      <w:r>
        <w:rPr>
          <w:rFonts w:hint="default" w:ascii="Times New Roman" w:hAnsi="Times New Roman" w:eastAsia="仿宋_GB2312" w:cs="Times New Roman"/>
          <w:b w:val="0"/>
          <w:bCs w:val="0"/>
          <w:i w:val="0"/>
          <w:iCs w:val="0"/>
          <w:color w:val="auto"/>
          <w:kern w:val="0"/>
          <w:sz w:val="32"/>
          <w:szCs w:val="32"/>
          <w:highlight w:val="none"/>
          <w:u w:val="none"/>
          <w:lang w:val="en-US" w:eastAsia="zh-CN" w:bidi="ar"/>
        </w:rPr>
        <w:t>在中央巡视、各级审计和财政监督中未发现问题。</w:t>
      </w:r>
    </w:p>
    <w:p>
      <w:pPr>
        <w:keepNext w:val="0"/>
        <w:keepLines w:val="0"/>
        <w:pageBreakBefore w:val="0"/>
        <w:widowControl w:val="0"/>
        <w:shd w:val="clear" w:color="auto" w:fill="auto"/>
        <w:kinsoku/>
        <w:wordWrap/>
        <w:overflowPunct/>
        <w:topLinePunct w:val="0"/>
        <w:autoSpaceDE/>
        <w:autoSpaceDN/>
        <w:bidi w:val="0"/>
        <w:adjustRightInd/>
        <w:snapToGrid/>
        <w:spacing w:line="560" w:lineRule="exact"/>
        <w:ind w:left="0" w:leftChars="0" w:firstLine="642"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b/>
          <w:bCs/>
          <w:sz w:val="32"/>
          <w:szCs w:val="32"/>
          <w:lang w:val="en-US" w:eastAsia="zh-CN"/>
        </w:rPr>
        <w:t>5.资金执行准确性</w:t>
      </w:r>
    </w:p>
    <w:p>
      <w:pPr>
        <w:keepNext w:val="0"/>
        <w:keepLines w:val="0"/>
        <w:pageBreakBefore w:val="0"/>
        <w:widowControl w:val="0"/>
        <w:shd w:val="clear" w:color="auto" w:fill="auto"/>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仿宋_GB2312" w:cs="Times New Roman"/>
          <w:color w:val="FF0000"/>
          <w:sz w:val="32"/>
          <w:szCs w:val="32"/>
          <w:lang w:val="en-US" w:eastAsia="zh-CN"/>
        </w:rPr>
      </w:pPr>
      <w:r>
        <w:rPr>
          <w:rFonts w:hint="default" w:ascii="Times New Roman" w:hAnsi="Times New Roman" w:eastAsia="仿宋_GB2312" w:cs="Times New Roman"/>
          <w:kern w:val="0"/>
          <w:sz w:val="32"/>
          <w:szCs w:val="32"/>
          <w:highlight w:val="none"/>
          <w:lang w:val="en-US" w:eastAsia="zh-CN"/>
        </w:rPr>
        <w:t>严格</w:t>
      </w:r>
      <w:r>
        <w:rPr>
          <w:rFonts w:hint="default" w:ascii="Times New Roman" w:hAnsi="Times New Roman" w:eastAsia="仿宋_GB2312" w:cs="Times New Roman"/>
          <w:color w:val="000000"/>
          <w:sz w:val="32"/>
          <w:szCs w:val="32"/>
          <w:highlight w:val="none"/>
        </w:rPr>
        <w:t>按照</w:t>
      </w:r>
      <w:r>
        <w:rPr>
          <w:rFonts w:hint="default" w:ascii="Times New Roman" w:hAnsi="Times New Roman" w:eastAsia="仿宋_GB2312" w:cs="Times New Roman"/>
          <w:color w:val="000000"/>
          <w:sz w:val="32"/>
          <w:szCs w:val="32"/>
          <w:highlight w:val="none"/>
          <w:lang w:val="en-US" w:eastAsia="zh-CN"/>
        </w:rPr>
        <w:t>财政部《粮油生产保障资金管理办法</w:t>
      </w:r>
      <w:r>
        <w:rPr>
          <w:rFonts w:hint="default" w:ascii="Times New Roman" w:hAnsi="Times New Roman" w:eastAsia="仿宋_GB2312" w:cs="Times New Roman"/>
          <w:color w:val="000000"/>
          <w:sz w:val="32"/>
          <w:szCs w:val="32"/>
          <w:highlight w:val="none"/>
        </w:rPr>
        <w:t>》（财农〔20</w:t>
      </w:r>
      <w:r>
        <w:rPr>
          <w:rFonts w:hint="default" w:ascii="Times New Roman" w:hAnsi="Times New Roman" w:eastAsia="仿宋_GB2312" w:cs="Times New Roman"/>
          <w:color w:val="000000"/>
          <w:sz w:val="32"/>
          <w:szCs w:val="32"/>
          <w:highlight w:val="none"/>
          <w:lang w:val="en-US" w:eastAsia="zh-CN"/>
        </w:rPr>
        <w:t>23</w:t>
      </w:r>
      <w:r>
        <w:rPr>
          <w:rFonts w:hint="default" w:ascii="Times New Roman" w:hAnsi="Times New Roman" w:eastAsia="仿宋_GB2312" w:cs="Times New Roman"/>
          <w:color w:val="000000"/>
          <w:sz w:val="32"/>
          <w:szCs w:val="32"/>
          <w:highlight w:val="none"/>
        </w:rPr>
        <w:t>〕</w:t>
      </w:r>
      <w:r>
        <w:rPr>
          <w:rFonts w:hint="default" w:ascii="Times New Roman" w:hAnsi="Times New Roman" w:eastAsia="仿宋_GB2312" w:cs="Times New Roman"/>
          <w:color w:val="000000"/>
          <w:sz w:val="32"/>
          <w:szCs w:val="32"/>
          <w:highlight w:val="none"/>
          <w:lang w:val="en-US" w:eastAsia="zh-CN"/>
        </w:rPr>
        <w:t>11</w:t>
      </w:r>
      <w:r>
        <w:rPr>
          <w:rFonts w:hint="default" w:ascii="Times New Roman" w:hAnsi="Times New Roman" w:eastAsia="仿宋_GB2312" w:cs="Times New Roman"/>
          <w:color w:val="000000"/>
          <w:sz w:val="32"/>
          <w:szCs w:val="32"/>
          <w:highlight w:val="none"/>
        </w:rPr>
        <w:t>号）</w:t>
      </w:r>
      <w:r>
        <w:rPr>
          <w:rFonts w:hint="default" w:ascii="Times New Roman" w:hAnsi="Times New Roman" w:eastAsia="仿宋_GB2312" w:cs="Times New Roman"/>
          <w:b w:val="0"/>
          <w:bCs w:val="0"/>
          <w:color w:val="auto"/>
          <w:sz w:val="32"/>
          <w:szCs w:val="32"/>
          <w:highlight w:val="none"/>
          <w:lang w:val="en-US" w:eastAsia="zh-CN" w:bidi="ar"/>
        </w:rPr>
        <w:t>，</w:t>
      </w:r>
      <w:r>
        <w:rPr>
          <w:rFonts w:hint="default" w:ascii="Times New Roman" w:hAnsi="Times New Roman" w:eastAsia="仿宋_GB2312" w:cs="Times New Roman"/>
          <w:bCs/>
          <w:sz w:val="32"/>
          <w:szCs w:val="32"/>
          <w:highlight w:val="none"/>
        </w:rPr>
        <w:t>采取物化补助</w:t>
      </w:r>
      <w:r>
        <w:rPr>
          <w:rFonts w:hint="default" w:ascii="Times New Roman" w:hAnsi="Times New Roman" w:eastAsia="仿宋_GB2312" w:cs="Times New Roman"/>
          <w:bCs/>
          <w:sz w:val="32"/>
          <w:szCs w:val="32"/>
          <w:highlight w:val="none"/>
          <w:lang w:val="en-US" w:eastAsia="zh-CN"/>
        </w:rPr>
        <w:t>方式，</w:t>
      </w:r>
      <w:r>
        <w:rPr>
          <w:rFonts w:hint="default" w:ascii="Times New Roman" w:hAnsi="Times New Roman" w:eastAsia="仿宋_GB2312" w:cs="Times New Roman"/>
          <w:kern w:val="0"/>
          <w:sz w:val="32"/>
          <w:szCs w:val="32"/>
          <w:highlight w:val="none"/>
          <w:lang w:val="en-US" w:eastAsia="zh-CN"/>
        </w:rPr>
        <w:t>对</w:t>
      </w:r>
      <w:r>
        <w:rPr>
          <w:rFonts w:hint="default" w:ascii="Times New Roman" w:hAnsi="Times New Roman" w:eastAsia="仿宋_GB2312" w:cs="Times New Roman"/>
          <w:kern w:val="0"/>
          <w:sz w:val="32"/>
          <w:szCs w:val="32"/>
          <w:highlight w:val="none"/>
        </w:rPr>
        <w:t>项目区内自愿实施小麦“一喷三防”的农民</w:t>
      </w:r>
      <w:r>
        <w:rPr>
          <w:rFonts w:hint="default" w:ascii="Times New Roman" w:hAnsi="Times New Roman" w:eastAsia="仿宋_GB2312" w:cs="Times New Roman"/>
          <w:kern w:val="0"/>
          <w:sz w:val="32"/>
          <w:szCs w:val="32"/>
          <w:highlight w:val="none"/>
          <w:lang w:val="en-US" w:eastAsia="zh-CN"/>
        </w:rPr>
        <w:t>和</w:t>
      </w:r>
      <w:r>
        <w:rPr>
          <w:rFonts w:hint="default" w:ascii="Times New Roman" w:hAnsi="Times New Roman" w:eastAsia="仿宋_GB2312" w:cs="Times New Roman"/>
          <w:b w:val="0"/>
          <w:bCs/>
          <w:kern w:val="0"/>
          <w:sz w:val="32"/>
          <w:szCs w:val="32"/>
          <w:highlight w:val="none"/>
          <w:lang w:eastAsia="zh-CN"/>
        </w:rPr>
        <w:t>家庭农场、农民专业合作社等小麦实际种植者，</w:t>
      </w:r>
      <w:r>
        <w:rPr>
          <w:rFonts w:hint="default" w:ascii="Times New Roman" w:hAnsi="Times New Roman" w:eastAsia="仿宋_GB2312" w:cs="Times New Roman"/>
          <w:kern w:val="0"/>
          <w:sz w:val="32"/>
          <w:szCs w:val="32"/>
          <w:highlight w:val="none"/>
          <w:lang w:val="en-US" w:eastAsia="zh-CN"/>
        </w:rPr>
        <w:t>在小麦生长期喷施</w:t>
      </w:r>
      <w:r>
        <w:rPr>
          <w:rFonts w:hint="default" w:ascii="Times New Roman" w:hAnsi="Times New Roman" w:eastAsia="仿宋_GB2312" w:cs="Times New Roman"/>
          <w:kern w:val="0"/>
          <w:sz w:val="32"/>
          <w:szCs w:val="32"/>
          <w:highlight w:val="none"/>
        </w:rPr>
        <w:t>杀虫剂、杀菌剂、除草剂、植物生长调节剂、叶面肥等</w:t>
      </w:r>
      <w:r>
        <w:rPr>
          <w:rFonts w:hint="default" w:ascii="Times New Roman" w:hAnsi="Times New Roman" w:eastAsia="仿宋_GB2312" w:cs="Times New Roman"/>
          <w:kern w:val="0"/>
          <w:sz w:val="32"/>
          <w:szCs w:val="32"/>
          <w:highlight w:val="none"/>
          <w:lang w:eastAsia="zh-CN"/>
        </w:rPr>
        <w:t>“</w:t>
      </w:r>
      <w:r>
        <w:rPr>
          <w:rFonts w:hint="default" w:ascii="Times New Roman" w:hAnsi="Times New Roman" w:eastAsia="仿宋_GB2312" w:cs="Times New Roman"/>
          <w:kern w:val="0"/>
          <w:sz w:val="32"/>
          <w:szCs w:val="32"/>
          <w:highlight w:val="none"/>
          <w:lang w:val="en-US" w:eastAsia="zh-CN"/>
        </w:rPr>
        <w:t>一喷三防</w:t>
      </w:r>
      <w:r>
        <w:rPr>
          <w:rFonts w:hint="default" w:ascii="Times New Roman" w:hAnsi="Times New Roman" w:eastAsia="仿宋_GB2312" w:cs="Times New Roman"/>
          <w:kern w:val="0"/>
          <w:sz w:val="32"/>
          <w:szCs w:val="32"/>
          <w:highlight w:val="none"/>
          <w:lang w:eastAsia="zh-CN"/>
        </w:rPr>
        <w:t>”</w:t>
      </w:r>
      <w:r>
        <w:rPr>
          <w:rFonts w:hint="default" w:ascii="Times New Roman" w:hAnsi="Times New Roman" w:eastAsia="仿宋_GB2312" w:cs="Times New Roman"/>
          <w:kern w:val="0"/>
          <w:sz w:val="32"/>
          <w:szCs w:val="32"/>
          <w:highlight w:val="none"/>
          <w:lang w:val="en-US" w:eastAsia="zh-CN"/>
        </w:rPr>
        <w:t>等措施</w:t>
      </w:r>
      <w:r>
        <w:rPr>
          <w:rFonts w:hint="default" w:ascii="Times New Roman" w:hAnsi="Times New Roman" w:eastAsia="仿宋_GB2312" w:cs="Times New Roman"/>
          <w:kern w:val="0"/>
          <w:sz w:val="32"/>
          <w:szCs w:val="32"/>
          <w:highlight w:val="none"/>
        </w:rPr>
        <w:t>给予补助，</w:t>
      </w:r>
      <w:r>
        <w:rPr>
          <w:rFonts w:hint="default" w:ascii="Times New Roman" w:hAnsi="Times New Roman" w:eastAsia="仿宋_GB2312" w:cs="Times New Roman"/>
          <w:kern w:val="0"/>
          <w:sz w:val="32"/>
          <w:szCs w:val="32"/>
          <w:highlight w:val="none"/>
          <w:lang w:val="en-US" w:eastAsia="zh-CN"/>
        </w:rPr>
        <w:t>以防小麦病虫害、防干热风、防早衰，促进小麦稳产增产。</w:t>
      </w:r>
    </w:p>
    <w:p>
      <w:pPr>
        <w:keepNext w:val="0"/>
        <w:keepLines w:val="0"/>
        <w:pageBreakBefore w:val="0"/>
        <w:widowControl w:val="0"/>
        <w:kinsoku/>
        <w:wordWrap/>
        <w:overflowPunct/>
        <w:topLinePunct w:val="0"/>
        <w:autoSpaceDE/>
        <w:autoSpaceDN/>
        <w:bidi w:val="0"/>
        <w:adjustRightInd/>
        <w:spacing w:line="560" w:lineRule="exact"/>
        <w:ind w:left="0" w:leftChars="0" w:firstLine="642" w:firstLineChars="200"/>
        <w:textAlignment w:val="auto"/>
        <w:rPr>
          <w:rFonts w:hint="default" w:ascii="Times New Roman" w:hAnsi="Times New Roman" w:eastAsia="仿宋_GB2312" w:cs="Times New Roman"/>
          <w:b/>
          <w:bCs/>
          <w:sz w:val="32"/>
          <w:szCs w:val="32"/>
          <w:lang w:val="en-US" w:eastAsia="zh-CN"/>
        </w:rPr>
      </w:pPr>
      <w:r>
        <w:rPr>
          <w:rFonts w:hint="default" w:ascii="Times New Roman" w:hAnsi="Times New Roman" w:eastAsia="仿宋_GB2312" w:cs="Times New Roman"/>
          <w:b/>
          <w:bCs/>
          <w:sz w:val="32"/>
          <w:szCs w:val="32"/>
          <w:lang w:val="en-US" w:eastAsia="zh-CN"/>
        </w:rPr>
        <w:t>6.预算绩效管理情况</w:t>
      </w:r>
    </w:p>
    <w:p>
      <w:pPr>
        <w:keepNext w:val="0"/>
        <w:keepLines w:val="0"/>
        <w:pageBreakBefore w:val="0"/>
        <w:widowControl w:val="0"/>
        <w:kinsoku/>
        <w:wordWrap/>
        <w:overflowPunct/>
        <w:topLinePunct w:val="0"/>
        <w:autoSpaceDE/>
        <w:autoSpaceDN/>
        <w:bidi w:val="0"/>
        <w:adjustRightInd/>
        <w:spacing w:line="560" w:lineRule="exact"/>
        <w:ind w:left="0" w:leftChars="0" w:firstLine="640" w:firstLineChars="200"/>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color w:val="auto"/>
          <w:sz w:val="32"/>
          <w:szCs w:val="32"/>
          <w:highlight w:val="none"/>
          <w:shd w:val="clear" w:color="auto" w:fill="FFFFFF"/>
          <w:lang w:val="en-US" w:eastAsia="zh-CN"/>
        </w:rPr>
        <w:t>按照《中共中央国务院关于全面实施预算绩效管理的意见》、《关于印发&lt;自治区本级部门预算绩效目标管理办法&gt;的通知》（新财预〔2017〕21号</w:t>
      </w:r>
      <w:r>
        <w:rPr>
          <w:rFonts w:hint="eastAsia" w:ascii="Times New Roman" w:hAnsi="Times New Roman" w:cs="Times New Roman"/>
          <w:color w:val="auto"/>
          <w:sz w:val="32"/>
          <w:szCs w:val="32"/>
          <w:highlight w:val="none"/>
          <w:shd w:val="clear" w:color="auto" w:fill="FFFFFF"/>
          <w:lang w:val="en-US" w:eastAsia="zh-CN"/>
        </w:rPr>
        <w:t>）</w:t>
      </w:r>
      <w:r>
        <w:rPr>
          <w:rFonts w:hint="default" w:ascii="Times New Roman" w:hAnsi="Times New Roman" w:eastAsia="仿宋_GB2312" w:cs="Times New Roman"/>
          <w:color w:val="auto"/>
          <w:sz w:val="32"/>
          <w:szCs w:val="32"/>
          <w:highlight w:val="none"/>
          <w:shd w:val="clear" w:color="auto" w:fill="FFFFFF"/>
          <w:lang w:val="en-US" w:eastAsia="zh-CN"/>
        </w:rPr>
        <w:t>、《关于印发&lt;新疆维吾尔自治区农业相关转移支付资金绩效管理办法实施细则&gt;的通知》（新财规〔2020〕15号）等相关文件要求，自治区农业农村厅强化资金使用监管，严格执行有关财经制度，进一步加强预算绩效管理，在预算执行中做好绩效监控，预算执行完做好绩效评价，切实提高财政资金使用效益，确保资金安全规范使用，确保年度绩效目标如期实现。</w:t>
      </w:r>
    </w:p>
    <w:p>
      <w:pPr>
        <w:pStyle w:val="10"/>
        <w:keepNext w:val="0"/>
        <w:keepLines w:val="0"/>
        <w:pageBreakBefore w:val="0"/>
        <w:widowControl w:val="0"/>
        <w:kinsoku/>
        <w:wordWrap/>
        <w:overflowPunct/>
        <w:topLinePunct w:val="0"/>
        <w:autoSpaceDE/>
        <w:autoSpaceDN/>
        <w:bidi w:val="0"/>
        <w:adjustRightInd/>
        <w:snapToGrid/>
        <w:spacing w:after="0" w:line="560" w:lineRule="exact"/>
        <w:ind w:left="0" w:leftChars="0" w:firstLine="642" w:firstLineChars="200"/>
        <w:textAlignment w:val="auto"/>
        <w:rPr>
          <w:rFonts w:hint="default" w:ascii="Times New Roman" w:hAnsi="Times New Roman" w:eastAsia="仿宋_GB2312" w:cs="Times New Roman"/>
          <w:b/>
          <w:bCs/>
          <w:sz w:val="32"/>
          <w:szCs w:val="32"/>
          <w:lang w:val="en-US" w:eastAsia="zh-CN"/>
        </w:rPr>
      </w:pPr>
      <w:r>
        <w:rPr>
          <w:rFonts w:hint="default" w:ascii="Times New Roman" w:hAnsi="Times New Roman" w:eastAsia="仿宋_GB2312" w:cs="Times New Roman"/>
          <w:b/>
          <w:bCs/>
          <w:sz w:val="32"/>
          <w:szCs w:val="32"/>
          <w:lang w:val="en-US" w:eastAsia="zh-CN"/>
        </w:rPr>
        <w:t>7.支出责任履行情况</w:t>
      </w:r>
    </w:p>
    <w:p>
      <w:pPr>
        <w:pStyle w:val="10"/>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textAlignment w:val="auto"/>
        <w:rPr>
          <w:rFonts w:hint="default" w:ascii="Times New Roman" w:hAnsi="Times New Roman" w:eastAsia="仿宋_GB2312" w:cs="Times New Roman"/>
          <w:color w:val="auto"/>
          <w:sz w:val="32"/>
          <w:szCs w:val="32"/>
          <w:highlight w:val="none"/>
          <w:shd w:val="clear" w:color="auto" w:fill="FFFFFF"/>
          <w:lang w:val="en-US" w:eastAsia="zh-CN"/>
        </w:rPr>
      </w:pPr>
      <w:r>
        <w:rPr>
          <w:rFonts w:hint="default" w:ascii="Times New Roman" w:hAnsi="Times New Roman" w:eastAsia="仿宋_GB2312" w:cs="Times New Roman"/>
          <w:color w:val="auto"/>
          <w:sz w:val="32"/>
          <w:szCs w:val="32"/>
          <w:highlight w:val="none"/>
          <w:shd w:val="clear" w:color="auto" w:fill="FFFFFF"/>
          <w:lang w:val="en-US" w:eastAsia="zh-CN"/>
        </w:rPr>
        <w:t>对共同财政事权转移支付，按照财政事权和支出责任划分有关规定，足额安排资金履行本级支出责任，支出责任履行情况良好。</w:t>
      </w:r>
    </w:p>
    <w:p>
      <w:pPr>
        <w:pStyle w:val="10"/>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textAlignment w:val="auto"/>
        <w:rPr>
          <w:rFonts w:hint="default" w:ascii="Times New Roman" w:hAnsi="Times New Roman" w:eastAsia="仿宋_GB2312" w:cs="Times New Roman"/>
          <w:color w:val="FF0000"/>
          <w:sz w:val="32"/>
          <w:szCs w:val="32"/>
          <w:lang w:val="en-US"/>
        </w:rPr>
      </w:pPr>
      <w:r>
        <w:rPr>
          <w:rFonts w:hint="default" w:ascii="Times New Roman" w:hAnsi="Times New Roman" w:eastAsia="仿宋_GB2312" w:cs="Times New Roman"/>
          <w:sz w:val="32"/>
          <w:szCs w:val="32"/>
          <w:highlight w:val="none"/>
          <w:lang w:val="en-US" w:eastAsia="zh-Hans"/>
        </w:rPr>
        <w:t>项目实施乡镇人民政府为直接责任人，地县农业农村局为项目主管部门对项目资金使用、监督和验收负主体责任；单位主要领导为项目监督和实施第一责任人</w:t>
      </w:r>
      <w:r>
        <w:rPr>
          <w:rFonts w:hint="default" w:ascii="Times New Roman" w:hAnsi="Times New Roman" w:eastAsia="仿宋_GB2312" w:cs="Times New Roman"/>
          <w:sz w:val="32"/>
          <w:szCs w:val="32"/>
          <w:highlight w:val="none"/>
          <w:lang w:val="en-US" w:eastAsia="zh-CN"/>
        </w:rPr>
        <w:t>，</w:t>
      </w:r>
      <w:r>
        <w:rPr>
          <w:rFonts w:hint="default" w:ascii="Times New Roman" w:hAnsi="Times New Roman" w:eastAsia="仿宋_GB2312" w:cs="Times New Roman"/>
          <w:sz w:val="32"/>
          <w:szCs w:val="32"/>
          <w:highlight w:val="none"/>
          <w:lang w:val="en-US" w:eastAsia="zh-Hans"/>
        </w:rPr>
        <w:t>主动与财政部门做好项目资金对接落实工作，确保资金及时到位，安全使用；</w:t>
      </w:r>
      <w:r>
        <w:rPr>
          <w:rFonts w:hint="default" w:ascii="Times New Roman" w:hAnsi="Times New Roman" w:eastAsia="仿宋_GB2312" w:cs="Times New Roman"/>
          <w:sz w:val="32"/>
          <w:szCs w:val="32"/>
          <w:highlight w:val="none"/>
          <w:lang w:val="en-US" w:eastAsia="zh-CN"/>
        </w:rPr>
        <w:t>自治区农业农村厅</w:t>
      </w:r>
      <w:r>
        <w:rPr>
          <w:rFonts w:hint="default" w:ascii="Times New Roman" w:hAnsi="Times New Roman" w:eastAsia="仿宋_GB2312" w:cs="Times New Roman"/>
          <w:sz w:val="32"/>
          <w:szCs w:val="32"/>
          <w:highlight w:val="none"/>
          <w:lang w:val="en-US" w:eastAsia="zh-Hans"/>
        </w:rPr>
        <w:t>建立项目执行定期调度督导机制，及时掌握项目执行和资金使用情况，</w:t>
      </w:r>
      <w:r>
        <w:rPr>
          <w:rFonts w:hint="default" w:ascii="Times New Roman" w:hAnsi="Times New Roman" w:eastAsia="仿宋_GB2312" w:cs="Times New Roman"/>
          <w:sz w:val="32"/>
          <w:szCs w:val="32"/>
          <w:highlight w:val="none"/>
          <w:lang w:val="en-US" w:eastAsia="zh-CN"/>
        </w:rPr>
        <w:t>不断总结经验和问题，</w:t>
      </w:r>
      <w:r>
        <w:rPr>
          <w:rFonts w:hint="default" w:ascii="Times New Roman" w:hAnsi="Times New Roman" w:eastAsia="仿宋_GB2312" w:cs="Times New Roman"/>
          <w:sz w:val="32"/>
          <w:szCs w:val="32"/>
          <w:highlight w:val="none"/>
          <w:lang w:val="en-US" w:eastAsia="zh-Hans"/>
        </w:rPr>
        <w:t>确保项目执行到位、资金使用规范。</w:t>
      </w:r>
    </w:p>
    <w:p>
      <w:pPr>
        <w:keepNext w:val="0"/>
        <w:keepLines w:val="0"/>
        <w:pageBreakBefore w:val="0"/>
        <w:widowControl w:val="0"/>
        <w:pBdr>
          <w:top w:val="none" w:color="000000" w:sz="0" w:space="0"/>
          <w:left w:val="none" w:color="000000" w:sz="0" w:space="0"/>
          <w:bottom w:val="none" w:color="000000" w:sz="0" w:space="21"/>
          <w:right w:val="none" w:color="000000" w:sz="0" w:space="0"/>
        </w:pBdr>
        <w:kinsoku/>
        <w:wordWrap/>
        <w:overflowPunct w:val="0"/>
        <w:topLinePunct w:val="0"/>
        <w:autoSpaceDE/>
        <w:autoSpaceDN/>
        <w:bidi w:val="0"/>
        <w:snapToGrid/>
        <w:spacing w:line="560" w:lineRule="exact"/>
        <w:ind w:firstLine="642" w:firstLineChars="200"/>
        <w:textAlignment w:val="auto"/>
        <w:rPr>
          <w:rFonts w:hint="default" w:ascii="Times New Roman" w:hAnsi="Times New Roman" w:eastAsia="楷体" w:cs="Times New Roman"/>
          <w:b/>
          <w:bCs/>
          <w:sz w:val="32"/>
          <w:szCs w:val="32"/>
        </w:rPr>
      </w:pPr>
      <w:r>
        <w:rPr>
          <w:rFonts w:hint="default" w:ascii="Times New Roman" w:hAnsi="Times New Roman" w:eastAsia="楷体" w:cs="Times New Roman"/>
          <w:b/>
          <w:bCs/>
          <w:sz w:val="32"/>
          <w:szCs w:val="32"/>
        </w:rPr>
        <w:t>（</w:t>
      </w:r>
      <w:r>
        <w:rPr>
          <w:rFonts w:hint="default" w:ascii="Times New Roman" w:hAnsi="Times New Roman" w:eastAsia="楷体" w:cs="Times New Roman"/>
          <w:b/>
          <w:bCs/>
          <w:sz w:val="32"/>
          <w:szCs w:val="32"/>
          <w:lang w:val="en-US" w:eastAsia="zh-CN"/>
        </w:rPr>
        <w:t>三</w:t>
      </w:r>
      <w:r>
        <w:rPr>
          <w:rFonts w:hint="default" w:ascii="Times New Roman" w:hAnsi="Times New Roman" w:eastAsia="楷体" w:cs="Times New Roman"/>
          <w:b/>
          <w:bCs/>
          <w:sz w:val="32"/>
          <w:szCs w:val="32"/>
        </w:rPr>
        <w:t>）总体绩效目标完成情况分析</w:t>
      </w:r>
    </w:p>
    <w:p>
      <w:pPr>
        <w:keepNext w:val="0"/>
        <w:keepLines w:val="0"/>
        <w:pageBreakBefore w:val="0"/>
        <w:widowControl w:val="0"/>
        <w:pBdr>
          <w:top w:val="none" w:color="000000" w:sz="0" w:space="0"/>
          <w:left w:val="none" w:color="000000" w:sz="0" w:space="0"/>
          <w:bottom w:val="none" w:color="000000" w:sz="0" w:space="21"/>
          <w:right w:val="none" w:color="000000" w:sz="0" w:space="0"/>
        </w:pBdr>
        <w:kinsoku/>
        <w:wordWrap/>
        <w:overflowPunct w:val="0"/>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2023年，</w:t>
      </w:r>
      <w:r>
        <w:rPr>
          <w:rFonts w:hint="default" w:ascii="Times New Roman" w:hAnsi="Times New Roman" w:eastAsia="仿宋_GB2312" w:cs="Times New Roman"/>
          <w:sz w:val="32"/>
          <w:szCs w:val="32"/>
        </w:rPr>
        <w:t>在项目资金的大力支持下，按照项目设定的绩效考核目标，为全面落实农业农村部、自治区党委、人民政府以及农业农村厅党组关于</w:t>
      </w:r>
      <w:r>
        <w:rPr>
          <w:rFonts w:hint="default" w:ascii="Times New Roman" w:hAnsi="Times New Roman" w:eastAsia="仿宋_GB2312" w:cs="Times New Roman"/>
          <w:sz w:val="32"/>
          <w:szCs w:val="32"/>
          <w:lang w:eastAsia="zh-CN"/>
        </w:rPr>
        <w:t>粮油规模种植主体单产提升行动</w:t>
      </w:r>
      <w:r>
        <w:rPr>
          <w:rFonts w:hint="default" w:ascii="Times New Roman" w:hAnsi="Times New Roman" w:eastAsia="仿宋_GB2312" w:cs="Times New Roman"/>
          <w:sz w:val="32"/>
          <w:szCs w:val="32"/>
        </w:rPr>
        <w:t>各项工作的安排部署，结合我区实际，会同财政有关部门及时调整优化</w:t>
      </w:r>
      <w:r>
        <w:rPr>
          <w:rFonts w:hint="default" w:ascii="Times New Roman" w:hAnsi="Times New Roman" w:eastAsia="仿宋_GB2312" w:cs="Times New Roman"/>
          <w:sz w:val="32"/>
          <w:szCs w:val="32"/>
          <w:lang w:val="en-US" w:eastAsia="zh-CN"/>
        </w:rPr>
        <w:t>奖补</w:t>
      </w:r>
      <w:r>
        <w:rPr>
          <w:rFonts w:hint="default" w:ascii="Times New Roman" w:hAnsi="Times New Roman" w:eastAsia="仿宋_GB2312" w:cs="Times New Roman"/>
          <w:sz w:val="32"/>
          <w:szCs w:val="32"/>
        </w:rPr>
        <w:t>政策，有力提升</w:t>
      </w:r>
      <w:r>
        <w:rPr>
          <w:rFonts w:hint="default" w:ascii="Times New Roman" w:hAnsi="Times New Roman" w:eastAsia="仿宋_GB2312" w:cs="Times New Roman"/>
          <w:sz w:val="32"/>
          <w:szCs w:val="32"/>
          <w:lang w:val="en-US" w:eastAsia="zh-CN"/>
        </w:rPr>
        <w:t>资金</w:t>
      </w:r>
      <w:r>
        <w:rPr>
          <w:rFonts w:hint="default" w:ascii="Times New Roman" w:hAnsi="Times New Roman" w:eastAsia="仿宋_GB2312" w:cs="Times New Roman"/>
          <w:sz w:val="32"/>
          <w:szCs w:val="32"/>
        </w:rPr>
        <w:t>指向性和精准性，强力推动</w:t>
      </w:r>
      <w:r>
        <w:rPr>
          <w:rFonts w:hint="default" w:ascii="Times New Roman" w:hAnsi="Times New Roman" w:eastAsia="仿宋_GB2312" w:cs="Times New Roman"/>
          <w:sz w:val="32"/>
          <w:szCs w:val="32"/>
          <w:lang w:val="en-US" w:eastAsia="zh-CN"/>
        </w:rPr>
        <w:t>项目</w:t>
      </w:r>
      <w:r>
        <w:rPr>
          <w:rFonts w:hint="default" w:ascii="Times New Roman" w:hAnsi="Times New Roman" w:eastAsia="仿宋_GB2312" w:cs="Times New Roman"/>
          <w:sz w:val="32"/>
          <w:szCs w:val="32"/>
        </w:rPr>
        <w:t>资金发放日常监管，充分发挥政策效益，带动</w:t>
      </w:r>
      <w:r>
        <w:rPr>
          <w:rFonts w:hint="default" w:ascii="Times New Roman" w:hAnsi="Times New Roman" w:eastAsia="仿宋_GB2312" w:cs="Times New Roman"/>
          <w:sz w:val="32"/>
          <w:szCs w:val="32"/>
          <w:lang w:val="en-US" w:eastAsia="zh-CN"/>
        </w:rPr>
        <w:t>粮油</w:t>
      </w:r>
      <w:r>
        <w:rPr>
          <w:rFonts w:hint="default" w:ascii="Times New Roman" w:hAnsi="Times New Roman" w:eastAsia="仿宋_GB2312" w:cs="Times New Roman"/>
          <w:sz w:val="32"/>
          <w:szCs w:val="32"/>
        </w:rPr>
        <w:t>生产健康发展，全面完成既定目标。</w:t>
      </w:r>
    </w:p>
    <w:p>
      <w:pPr>
        <w:keepNext w:val="0"/>
        <w:keepLines w:val="0"/>
        <w:pageBreakBefore w:val="0"/>
        <w:widowControl w:val="0"/>
        <w:numPr>
          <w:ilvl w:val="0"/>
          <w:numId w:val="0"/>
        </w:numPr>
        <w:pBdr>
          <w:top w:val="none" w:color="000000" w:sz="0" w:space="0"/>
          <w:left w:val="none" w:color="000000" w:sz="0" w:space="0"/>
          <w:bottom w:val="none" w:color="000000" w:sz="0" w:space="21"/>
          <w:right w:val="none" w:color="000000" w:sz="0" w:space="0"/>
        </w:pBdr>
        <w:kinsoku/>
        <w:wordWrap/>
        <w:overflowPunct w:val="0"/>
        <w:topLinePunct w:val="0"/>
        <w:autoSpaceDE/>
        <w:autoSpaceDN/>
        <w:bidi w:val="0"/>
        <w:adjustRightInd/>
        <w:snapToGrid/>
        <w:spacing w:line="560" w:lineRule="exact"/>
        <w:ind w:firstLine="642" w:firstLineChars="200"/>
        <w:textAlignment w:val="auto"/>
        <w:rPr>
          <w:rFonts w:hint="default" w:ascii="Times New Roman" w:hAnsi="Times New Roman" w:eastAsia="楷体" w:cs="Times New Roman"/>
          <w:b/>
          <w:bCs/>
          <w:sz w:val="32"/>
          <w:szCs w:val="32"/>
        </w:rPr>
      </w:pPr>
      <w:r>
        <w:rPr>
          <w:rFonts w:hint="default" w:ascii="Times New Roman" w:hAnsi="Times New Roman" w:eastAsia="楷体" w:cs="Times New Roman"/>
          <w:b/>
          <w:bCs/>
          <w:sz w:val="32"/>
          <w:szCs w:val="32"/>
          <w:lang w:eastAsia="zh-CN"/>
        </w:rPr>
        <w:t>（</w:t>
      </w:r>
      <w:r>
        <w:rPr>
          <w:rFonts w:hint="default" w:ascii="Times New Roman" w:hAnsi="Times New Roman" w:eastAsia="楷体" w:cs="Times New Roman"/>
          <w:b/>
          <w:bCs/>
          <w:sz w:val="32"/>
          <w:szCs w:val="32"/>
          <w:lang w:val="en-US" w:eastAsia="zh-CN"/>
        </w:rPr>
        <w:t>四</w:t>
      </w:r>
      <w:r>
        <w:rPr>
          <w:rFonts w:hint="default" w:ascii="Times New Roman" w:hAnsi="Times New Roman" w:eastAsia="楷体" w:cs="Times New Roman"/>
          <w:b/>
          <w:bCs/>
          <w:sz w:val="32"/>
          <w:szCs w:val="32"/>
          <w:lang w:eastAsia="zh-CN"/>
        </w:rPr>
        <w:t>）</w:t>
      </w:r>
      <w:r>
        <w:rPr>
          <w:rFonts w:hint="default" w:ascii="Times New Roman" w:hAnsi="Times New Roman" w:eastAsia="楷体" w:cs="Times New Roman"/>
          <w:b/>
          <w:bCs/>
          <w:sz w:val="32"/>
          <w:szCs w:val="32"/>
        </w:rPr>
        <w:t>绩效指标完成情况分析</w:t>
      </w:r>
    </w:p>
    <w:p>
      <w:pPr>
        <w:keepNext w:val="0"/>
        <w:keepLines w:val="0"/>
        <w:pageBreakBefore w:val="0"/>
        <w:widowControl w:val="0"/>
        <w:numPr>
          <w:ilvl w:val="0"/>
          <w:numId w:val="0"/>
        </w:numPr>
        <w:pBdr>
          <w:top w:val="none" w:color="000000" w:sz="0" w:space="0"/>
          <w:left w:val="none" w:color="000000" w:sz="0" w:space="0"/>
          <w:bottom w:val="none" w:color="000000" w:sz="0" w:space="21"/>
          <w:right w:val="none" w:color="000000" w:sz="0" w:space="0"/>
        </w:pBdr>
        <w:kinsoku/>
        <w:wordWrap/>
        <w:overflowPunct w:val="0"/>
        <w:topLinePunct w:val="0"/>
        <w:autoSpaceDE/>
        <w:autoSpaceDN/>
        <w:bidi w:val="0"/>
        <w:adjustRightInd/>
        <w:snapToGrid/>
        <w:spacing w:line="560" w:lineRule="exact"/>
        <w:ind w:firstLine="642" w:firstLineChars="200"/>
        <w:textAlignment w:val="auto"/>
        <w:rPr>
          <w:rFonts w:hint="eastAsia" w:ascii="Times New Roman" w:hAnsi="Times New Roman" w:eastAsia="楷体" w:cs="Times New Roman"/>
          <w:b/>
          <w:bCs/>
          <w:sz w:val="32"/>
          <w:szCs w:val="32"/>
          <w:lang w:eastAsia="zh-CN"/>
        </w:rPr>
      </w:pPr>
      <w:r>
        <w:rPr>
          <w:rFonts w:hint="default" w:ascii="Times New Roman" w:hAnsi="Times New Roman" w:eastAsia="楷体" w:cs="Times New Roman"/>
          <w:b/>
          <w:bCs/>
          <w:sz w:val="32"/>
          <w:szCs w:val="32"/>
        </w:rPr>
        <w:t>1.产出指标完成情况</w:t>
      </w:r>
    </w:p>
    <w:p>
      <w:pPr>
        <w:keepNext w:val="0"/>
        <w:keepLines w:val="0"/>
        <w:pageBreakBefore w:val="0"/>
        <w:widowControl w:val="0"/>
        <w:pBdr>
          <w:top w:val="none" w:color="000000" w:sz="0" w:space="0"/>
          <w:left w:val="none" w:color="000000" w:sz="0" w:space="0"/>
          <w:bottom w:val="none" w:color="000000" w:sz="0" w:space="21"/>
          <w:right w:val="none" w:color="000000" w:sz="0" w:space="0"/>
        </w:pBdr>
        <w:kinsoku/>
        <w:wordWrap/>
        <w:overflowPunct w:val="0"/>
        <w:topLinePunct w:val="0"/>
        <w:autoSpaceDE/>
        <w:autoSpaceDN/>
        <w:bidi w:val="0"/>
        <w:adjustRightInd/>
        <w:snapToGrid/>
        <w:spacing w:line="560" w:lineRule="exact"/>
        <w:ind w:firstLine="640" w:firstLineChars="200"/>
        <w:textAlignment w:val="auto"/>
        <w:rPr>
          <w:rFonts w:hint="default" w:ascii="Times New Roman" w:hAnsi="Times New Roman" w:cs="Times New Roman"/>
          <w:sz w:val="32"/>
          <w:szCs w:val="32"/>
        </w:rPr>
      </w:pPr>
      <w:r>
        <w:rPr>
          <w:rFonts w:hint="default" w:ascii="Times New Roman" w:hAnsi="Times New Roman" w:cs="Times New Roman"/>
          <w:sz w:val="32"/>
          <w:szCs w:val="32"/>
        </w:rPr>
        <w:t>（1）数量指标</w:t>
      </w:r>
    </w:p>
    <w:p>
      <w:pPr>
        <w:keepNext w:val="0"/>
        <w:keepLines w:val="0"/>
        <w:pageBreakBefore w:val="0"/>
        <w:widowControl w:val="0"/>
        <w:pBdr>
          <w:top w:val="none" w:color="000000" w:sz="0" w:space="0"/>
          <w:left w:val="none" w:color="000000" w:sz="0" w:space="0"/>
          <w:bottom w:val="none" w:color="000000" w:sz="0" w:space="21"/>
          <w:right w:val="none" w:color="000000" w:sz="0" w:space="0"/>
        </w:pBdr>
        <w:kinsoku/>
        <w:wordWrap/>
        <w:overflowPunct w:val="0"/>
        <w:topLinePunct w:val="0"/>
        <w:autoSpaceDE/>
        <w:autoSpaceDN/>
        <w:bidi w:val="0"/>
        <w:snapToGrid/>
        <w:spacing w:line="560" w:lineRule="exact"/>
        <w:ind w:firstLine="640" w:firstLineChars="200"/>
        <w:textAlignment w:val="auto"/>
        <w:rPr>
          <w:rFonts w:hint="default" w:ascii="Times New Roman" w:hAnsi="Times New Roman" w:cs="Times New Roman"/>
          <w:sz w:val="32"/>
          <w:szCs w:val="32"/>
          <w:highlight w:val="none"/>
        </w:rPr>
      </w:pPr>
      <w:r>
        <w:rPr>
          <w:rFonts w:hint="default" w:ascii="Times New Roman" w:hAnsi="Times New Roman" w:cs="Times New Roman"/>
          <w:sz w:val="32"/>
          <w:szCs w:val="32"/>
        </w:rPr>
        <w:t>a.</w:t>
      </w:r>
      <w:r>
        <w:rPr>
          <w:rFonts w:hint="default" w:ascii="Times New Roman" w:hAnsi="Times New Roman" w:cs="Times New Roman"/>
          <w:sz w:val="32"/>
          <w:szCs w:val="32"/>
          <w:highlight w:val="none"/>
          <w:lang w:val="en-US" w:eastAsia="zh-CN"/>
        </w:rPr>
        <w:t>财政部</w:t>
      </w:r>
      <w:r>
        <w:rPr>
          <w:rFonts w:hint="default" w:ascii="Times New Roman" w:hAnsi="Times New Roman" w:cs="Times New Roman"/>
          <w:sz w:val="32"/>
          <w:szCs w:val="32"/>
          <w:highlight w:val="none"/>
        </w:rPr>
        <w:t>随文下达</w:t>
      </w:r>
      <w:r>
        <w:rPr>
          <w:rFonts w:hint="default" w:ascii="Times New Roman" w:hAnsi="Times New Roman" w:cs="Times New Roman"/>
          <w:sz w:val="32"/>
          <w:szCs w:val="32"/>
          <w:highlight w:val="none"/>
          <w:lang w:val="en-US" w:eastAsia="zh-CN"/>
        </w:rPr>
        <w:t>重点作物绿色高产高效创建县数量指标，指标值为19个，</w:t>
      </w:r>
      <w:r>
        <w:rPr>
          <w:rFonts w:hint="default" w:ascii="Times New Roman" w:hAnsi="Times New Roman" w:cs="Times New Roman"/>
          <w:sz w:val="32"/>
          <w:szCs w:val="32"/>
          <w:highlight w:val="none"/>
        </w:rPr>
        <w:t>实际完成</w:t>
      </w:r>
      <w:r>
        <w:rPr>
          <w:rFonts w:hint="default" w:ascii="Times New Roman" w:hAnsi="Times New Roman" w:cs="Times New Roman"/>
          <w:sz w:val="32"/>
          <w:szCs w:val="32"/>
          <w:highlight w:val="none"/>
          <w:lang w:val="en-US" w:eastAsia="zh-CN"/>
        </w:rPr>
        <w:t>22个</w:t>
      </w:r>
      <w:r>
        <w:rPr>
          <w:rFonts w:hint="default" w:ascii="Times New Roman" w:hAnsi="Times New Roman" w:cs="Times New Roman"/>
          <w:sz w:val="32"/>
          <w:szCs w:val="32"/>
          <w:highlight w:val="none"/>
        </w:rPr>
        <w:t>，完成率</w:t>
      </w:r>
      <w:r>
        <w:rPr>
          <w:rFonts w:hint="default" w:ascii="Times New Roman" w:hAnsi="Times New Roman" w:cs="Times New Roman"/>
          <w:sz w:val="32"/>
          <w:szCs w:val="32"/>
          <w:highlight w:val="none"/>
          <w:lang w:val="en-US" w:eastAsia="zh-CN"/>
        </w:rPr>
        <w:t>115.79</w:t>
      </w:r>
      <w:r>
        <w:rPr>
          <w:rFonts w:hint="default" w:ascii="Times New Roman" w:hAnsi="Times New Roman" w:cs="Times New Roman"/>
          <w:sz w:val="32"/>
          <w:szCs w:val="32"/>
          <w:highlight w:val="none"/>
        </w:rPr>
        <w:t>%，偏差率</w:t>
      </w:r>
      <w:r>
        <w:rPr>
          <w:rFonts w:hint="default" w:ascii="Times New Roman" w:hAnsi="Times New Roman" w:cs="Times New Roman"/>
          <w:sz w:val="32"/>
          <w:szCs w:val="32"/>
          <w:highlight w:val="none"/>
          <w:lang w:val="en-US" w:eastAsia="zh-CN"/>
        </w:rPr>
        <w:t>15.79</w:t>
      </w:r>
      <w:r>
        <w:rPr>
          <w:rFonts w:hint="default" w:ascii="Times New Roman" w:hAnsi="Times New Roman" w:cs="Times New Roman"/>
          <w:sz w:val="32"/>
          <w:szCs w:val="32"/>
          <w:highlight w:val="none"/>
        </w:rPr>
        <w:t>%。</w:t>
      </w:r>
    </w:p>
    <w:p>
      <w:pPr>
        <w:keepNext w:val="0"/>
        <w:keepLines w:val="0"/>
        <w:pageBreakBefore w:val="0"/>
        <w:widowControl w:val="0"/>
        <w:pBdr>
          <w:top w:val="none" w:color="000000" w:sz="0" w:space="0"/>
          <w:left w:val="none" w:color="000000" w:sz="0" w:space="0"/>
          <w:bottom w:val="none" w:color="000000" w:sz="0" w:space="21"/>
          <w:right w:val="none" w:color="000000" w:sz="0" w:space="0"/>
        </w:pBdr>
        <w:kinsoku/>
        <w:wordWrap/>
        <w:overflowPunct w:val="0"/>
        <w:topLinePunct w:val="0"/>
        <w:autoSpaceDE/>
        <w:autoSpaceDN/>
        <w:bidi w:val="0"/>
        <w:snapToGrid/>
        <w:spacing w:line="560" w:lineRule="exact"/>
        <w:ind w:firstLine="640" w:firstLineChars="200"/>
        <w:textAlignment w:val="auto"/>
        <w:rPr>
          <w:rFonts w:hint="default" w:ascii="Times New Roman" w:hAnsi="Times New Roman" w:cs="Times New Roman"/>
          <w:sz w:val="32"/>
          <w:szCs w:val="32"/>
          <w:highlight w:val="none"/>
        </w:rPr>
      </w:pPr>
      <w:r>
        <w:rPr>
          <w:rFonts w:hint="default" w:ascii="Times New Roman" w:hAnsi="Times New Roman" w:cs="Times New Roman"/>
          <w:sz w:val="32"/>
          <w:szCs w:val="32"/>
          <w:highlight w:val="none"/>
          <w:lang w:val="en-US" w:eastAsia="zh-CN"/>
        </w:rPr>
        <w:t>b.财政部</w:t>
      </w:r>
      <w:r>
        <w:rPr>
          <w:rFonts w:hint="default" w:ascii="Times New Roman" w:hAnsi="Times New Roman" w:cs="Times New Roman"/>
          <w:sz w:val="32"/>
          <w:szCs w:val="32"/>
          <w:highlight w:val="none"/>
        </w:rPr>
        <w:t>随文下达</w:t>
      </w:r>
      <w:r>
        <w:rPr>
          <w:rFonts w:hint="default" w:ascii="Times New Roman" w:hAnsi="Times New Roman" w:cs="Times New Roman"/>
          <w:sz w:val="32"/>
          <w:szCs w:val="32"/>
          <w:highlight w:val="none"/>
          <w:lang w:val="en-US" w:eastAsia="zh-CN"/>
        </w:rPr>
        <w:t>大豆玉米单产提升整建制推进县数量指标，指标值为7个，</w:t>
      </w:r>
      <w:r>
        <w:rPr>
          <w:rFonts w:hint="default" w:ascii="Times New Roman" w:hAnsi="Times New Roman" w:cs="Times New Roman"/>
          <w:sz w:val="32"/>
          <w:szCs w:val="32"/>
          <w:highlight w:val="none"/>
        </w:rPr>
        <w:t>实际完成</w:t>
      </w:r>
      <w:r>
        <w:rPr>
          <w:rFonts w:hint="default" w:ascii="Times New Roman" w:hAnsi="Times New Roman" w:cs="Times New Roman"/>
          <w:sz w:val="32"/>
          <w:szCs w:val="32"/>
          <w:highlight w:val="none"/>
          <w:lang w:val="en-US" w:eastAsia="zh-CN"/>
        </w:rPr>
        <w:t>8个</w:t>
      </w:r>
      <w:r>
        <w:rPr>
          <w:rFonts w:hint="default" w:ascii="Times New Roman" w:hAnsi="Times New Roman" w:cs="Times New Roman"/>
          <w:sz w:val="32"/>
          <w:szCs w:val="32"/>
          <w:highlight w:val="none"/>
        </w:rPr>
        <w:t>，完成率</w:t>
      </w:r>
      <w:r>
        <w:rPr>
          <w:rFonts w:hint="default" w:ascii="Times New Roman" w:hAnsi="Times New Roman" w:cs="Times New Roman"/>
          <w:sz w:val="32"/>
          <w:szCs w:val="32"/>
          <w:highlight w:val="none"/>
          <w:lang w:val="en-US" w:eastAsia="zh-CN"/>
        </w:rPr>
        <w:t>114.29</w:t>
      </w:r>
      <w:r>
        <w:rPr>
          <w:rFonts w:hint="default" w:ascii="Times New Roman" w:hAnsi="Times New Roman" w:cs="Times New Roman"/>
          <w:sz w:val="32"/>
          <w:szCs w:val="32"/>
          <w:highlight w:val="none"/>
        </w:rPr>
        <w:t>%，偏差率</w:t>
      </w:r>
      <w:r>
        <w:rPr>
          <w:rFonts w:hint="default" w:ascii="Times New Roman" w:hAnsi="Times New Roman" w:cs="Times New Roman"/>
          <w:sz w:val="32"/>
          <w:szCs w:val="32"/>
          <w:highlight w:val="none"/>
          <w:lang w:val="en-US" w:eastAsia="zh-CN"/>
        </w:rPr>
        <w:t>14.29</w:t>
      </w:r>
      <w:r>
        <w:rPr>
          <w:rFonts w:hint="default" w:ascii="Times New Roman" w:hAnsi="Times New Roman" w:cs="Times New Roman"/>
          <w:sz w:val="32"/>
          <w:szCs w:val="32"/>
          <w:highlight w:val="none"/>
        </w:rPr>
        <w:t>%。</w:t>
      </w:r>
    </w:p>
    <w:p>
      <w:pPr>
        <w:keepNext w:val="0"/>
        <w:keepLines w:val="0"/>
        <w:pageBreakBefore w:val="0"/>
        <w:widowControl w:val="0"/>
        <w:pBdr>
          <w:top w:val="none" w:color="000000" w:sz="0" w:space="0"/>
          <w:left w:val="none" w:color="000000" w:sz="0" w:space="0"/>
          <w:bottom w:val="none" w:color="000000" w:sz="0" w:space="21"/>
          <w:right w:val="none" w:color="000000" w:sz="0" w:space="0"/>
        </w:pBdr>
        <w:kinsoku/>
        <w:wordWrap/>
        <w:overflowPunct w:val="0"/>
        <w:topLinePunct w:val="0"/>
        <w:autoSpaceDE/>
        <w:autoSpaceDN/>
        <w:bidi w:val="0"/>
        <w:snapToGrid/>
        <w:spacing w:line="560" w:lineRule="exact"/>
        <w:ind w:firstLine="640" w:firstLineChars="200"/>
        <w:textAlignment w:val="auto"/>
        <w:rPr>
          <w:rFonts w:hint="default" w:ascii="Times New Roman" w:hAnsi="Times New Roman" w:cs="Times New Roman"/>
          <w:sz w:val="32"/>
          <w:highlight w:val="none"/>
        </w:rPr>
      </w:pPr>
      <w:r>
        <w:rPr>
          <w:rFonts w:hint="default" w:ascii="Times New Roman" w:hAnsi="Times New Roman" w:cs="Times New Roman"/>
          <w:sz w:val="32"/>
          <w:highlight w:val="none"/>
        </w:rPr>
        <w:t>（</w:t>
      </w:r>
      <w:r>
        <w:rPr>
          <w:rFonts w:hint="default" w:ascii="Times New Roman" w:hAnsi="Times New Roman" w:cs="Times New Roman"/>
          <w:sz w:val="32"/>
          <w:highlight w:val="none"/>
          <w:lang w:val="en-US" w:eastAsia="zh-CN"/>
        </w:rPr>
        <w:t>2</w:t>
      </w:r>
      <w:r>
        <w:rPr>
          <w:rFonts w:hint="default" w:ascii="Times New Roman" w:hAnsi="Times New Roman" w:cs="Times New Roman"/>
          <w:sz w:val="32"/>
          <w:highlight w:val="none"/>
        </w:rPr>
        <w:t>）时效指标</w:t>
      </w:r>
    </w:p>
    <w:p>
      <w:pPr>
        <w:keepNext w:val="0"/>
        <w:keepLines w:val="0"/>
        <w:pageBreakBefore w:val="0"/>
        <w:widowControl w:val="0"/>
        <w:pBdr>
          <w:top w:val="none" w:color="000000" w:sz="0" w:space="0"/>
          <w:left w:val="none" w:color="000000" w:sz="0" w:space="0"/>
          <w:bottom w:val="none" w:color="000000" w:sz="0" w:space="21"/>
          <w:right w:val="none" w:color="000000" w:sz="0" w:space="0"/>
        </w:pBdr>
        <w:kinsoku/>
        <w:wordWrap/>
        <w:overflowPunct w:val="0"/>
        <w:topLinePunct w:val="0"/>
        <w:autoSpaceDE/>
        <w:autoSpaceDN/>
        <w:bidi w:val="0"/>
        <w:snapToGrid/>
        <w:spacing w:line="560" w:lineRule="exact"/>
        <w:ind w:firstLine="640" w:firstLineChars="200"/>
        <w:textAlignment w:val="auto"/>
        <w:rPr>
          <w:rFonts w:hint="default" w:ascii="Times New Roman" w:hAnsi="Times New Roman" w:cs="Times New Roman"/>
          <w:sz w:val="32"/>
          <w:szCs w:val="32"/>
          <w:highlight w:val="none"/>
        </w:rPr>
      </w:pPr>
      <w:r>
        <w:rPr>
          <w:rFonts w:hint="default" w:ascii="Times New Roman" w:hAnsi="Times New Roman" w:cs="Times New Roman"/>
          <w:sz w:val="32"/>
          <w:szCs w:val="32"/>
        </w:rPr>
        <w:t>a.</w:t>
      </w:r>
      <w:r>
        <w:rPr>
          <w:rFonts w:hint="default" w:ascii="Times New Roman" w:hAnsi="Times New Roman" w:cs="Times New Roman"/>
          <w:sz w:val="32"/>
          <w:szCs w:val="32"/>
          <w:highlight w:val="none"/>
          <w:lang w:val="en-US" w:eastAsia="zh-CN"/>
        </w:rPr>
        <w:t>财政部</w:t>
      </w:r>
      <w:r>
        <w:rPr>
          <w:rFonts w:hint="default" w:ascii="Times New Roman" w:hAnsi="Times New Roman" w:cs="Times New Roman"/>
          <w:sz w:val="32"/>
          <w:szCs w:val="32"/>
          <w:highlight w:val="none"/>
        </w:rPr>
        <w:t>随文下达</w:t>
      </w:r>
      <w:r>
        <w:rPr>
          <w:rFonts w:hint="default" w:ascii="Times New Roman" w:hAnsi="Times New Roman" w:cs="Times New Roman"/>
          <w:sz w:val="32"/>
          <w:szCs w:val="32"/>
          <w:highlight w:val="none"/>
          <w:lang w:val="en-US" w:eastAsia="zh-CN"/>
        </w:rPr>
        <w:t>小麦“一喷三防”措施落实完成时限指标，指标值为7月30日，</w:t>
      </w:r>
      <w:r>
        <w:rPr>
          <w:rFonts w:hint="default" w:ascii="Times New Roman" w:hAnsi="Times New Roman" w:cs="Times New Roman"/>
          <w:sz w:val="32"/>
          <w:szCs w:val="32"/>
          <w:highlight w:val="none"/>
        </w:rPr>
        <w:t>实际完成</w:t>
      </w:r>
      <w:r>
        <w:rPr>
          <w:rFonts w:hint="default" w:ascii="Times New Roman" w:hAnsi="Times New Roman" w:cs="Times New Roman"/>
          <w:sz w:val="32"/>
          <w:szCs w:val="32"/>
          <w:highlight w:val="none"/>
          <w:lang w:val="en-US" w:eastAsia="zh-CN"/>
        </w:rPr>
        <w:t>7月30日</w:t>
      </w:r>
      <w:r>
        <w:rPr>
          <w:rFonts w:hint="default" w:ascii="Times New Roman" w:hAnsi="Times New Roman" w:cs="Times New Roman"/>
          <w:sz w:val="32"/>
          <w:szCs w:val="32"/>
          <w:highlight w:val="none"/>
        </w:rPr>
        <w:t>，完成率</w:t>
      </w:r>
      <w:r>
        <w:rPr>
          <w:rFonts w:hint="default" w:ascii="Times New Roman" w:hAnsi="Times New Roman" w:cs="Times New Roman"/>
          <w:sz w:val="32"/>
          <w:szCs w:val="32"/>
          <w:highlight w:val="none"/>
          <w:lang w:val="en-US" w:eastAsia="zh-CN"/>
        </w:rPr>
        <w:t>100</w:t>
      </w:r>
      <w:r>
        <w:rPr>
          <w:rFonts w:hint="default" w:ascii="Times New Roman" w:hAnsi="Times New Roman" w:cs="Times New Roman"/>
          <w:sz w:val="32"/>
          <w:szCs w:val="32"/>
          <w:highlight w:val="none"/>
        </w:rPr>
        <w:t>%，偏差率</w:t>
      </w:r>
      <w:r>
        <w:rPr>
          <w:rFonts w:hint="default" w:ascii="Times New Roman" w:hAnsi="Times New Roman" w:cs="Times New Roman"/>
          <w:sz w:val="32"/>
          <w:szCs w:val="32"/>
          <w:highlight w:val="none"/>
          <w:lang w:val="en-US" w:eastAsia="zh-CN"/>
        </w:rPr>
        <w:t>0</w:t>
      </w:r>
      <w:r>
        <w:rPr>
          <w:rFonts w:hint="default" w:ascii="Times New Roman" w:hAnsi="Times New Roman" w:cs="Times New Roman"/>
          <w:sz w:val="32"/>
          <w:szCs w:val="32"/>
          <w:highlight w:val="none"/>
        </w:rPr>
        <w:t>%。</w:t>
      </w:r>
    </w:p>
    <w:p>
      <w:pPr>
        <w:keepNext w:val="0"/>
        <w:keepLines w:val="0"/>
        <w:pageBreakBefore w:val="0"/>
        <w:widowControl w:val="0"/>
        <w:pBdr>
          <w:top w:val="none" w:color="000000" w:sz="0" w:space="0"/>
          <w:left w:val="none" w:color="000000" w:sz="0" w:space="0"/>
          <w:bottom w:val="none" w:color="000000" w:sz="0" w:space="21"/>
          <w:right w:val="none" w:color="000000" w:sz="0" w:space="0"/>
        </w:pBdr>
        <w:kinsoku/>
        <w:wordWrap/>
        <w:overflowPunct w:val="0"/>
        <w:topLinePunct w:val="0"/>
        <w:autoSpaceDE/>
        <w:autoSpaceDN/>
        <w:bidi w:val="0"/>
        <w:snapToGrid/>
        <w:spacing w:line="560" w:lineRule="exact"/>
        <w:ind w:firstLine="640" w:firstLineChars="200"/>
        <w:textAlignment w:val="auto"/>
        <w:rPr>
          <w:rFonts w:hint="default" w:ascii="Times New Roman" w:hAnsi="Times New Roman" w:cs="Times New Roman"/>
          <w:sz w:val="32"/>
          <w:lang w:val="en-US" w:eastAsia="zh-CN"/>
        </w:rPr>
      </w:pPr>
      <w:r>
        <w:rPr>
          <w:rFonts w:hint="default" w:ascii="Times New Roman" w:hAnsi="Times New Roman" w:cs="Times New Roman"/>
          <w:sz w:val="32"/>
        </w:rPr>
        <w:t>（</w:t>
      </w:r>
      <w:r>
        <w:rPr>
          <w:rFonts w:hint="default" w:ascii="Times New Roman" w:hAnsi="Times New Roman" w:cs="Times New Roman"/>
          <w:sz w:val="32"/>
          <w:lang w:val="en-US" w:eastAsia="zh-CN"/>
        </w:rPr>
        <w:t>3</w:t>
      </w:r>
      <w:r>
        <w:rPr>
          <w:rFonts w:hint="default" w:ascii="Times New Roman" w:hAnsi="Times New Roman" w:cs="Times New Roman"/>
          <w:sz w:val="32"/>
        </w:rPr>
        <w:t>）</w:t>
      </w:r>
      <w:r>
        <w:rPr>
          <w:rFonts w:hint="default" w:ascii="Times New Roman" w:hAnsi="Times New Roman" w:cs="Times New Roman"/>
          <w:sz w:val="32"/>
          <w:lang w:val="en-US" w:eastAsia="zh-CN"/>
        </w:rPr>
        <w:t>成本指标</w:t>
      </w:r>
    </w:p>
    <w:p>
      <w:pPr>
        <w:keepNext w:val="0"/>
        <w:keepLines w:val="0"/>
        <w:pageBreakBefore w:val="0"/>
        <w:widowControl w:val="0"/>
        <w:pBdr>
          <w:top w:val="none" w:color="000000" w:sz="0" w:space="0"/>
          <w:left w:val="none" w:color="000000" w:sz="0" w:space="0"/>
          <w:bottom w:val="none" w:color="000000" w:sz="0" w:space="21"/>
          <w:right w:val="none" w:color="000000" w:sz="0" w:space="0"/>
        </w:pBdr>
        <w:kinsoku/>
        <w:wordWrap/>
        <w:overflowPunct w:val="0"/>
        <w:topLinePunct w:val="0"/>
        <w:autoSpaceDE/>
        <w:autoSpaceDN/>
        <w:bidi w:val="0"/>
        <w:snapToGrid/>
        <w:spacing w:line="560" w:lineRule="exact"/>
        <w:ind w:firstLine="640" w:firstLineChars="200"/>
        <w:textAlignment w:val="auto"/>
        <w:rPr>
          <w:rFonts w:hint="default" w:ascii="Times New Roman" w:hAnsi="Times New Roman" w:cs="Times New Roman"/>
          <w:sz w:val="32"/>
          <w:szCs w:val="32"/>
          <w:highlight w:val="yellow"/>
        </w:rPr>
      </w:pPr>
      <w:r>
        <w:rPr>
          <w:rFonts w:hint="default" w:ascii="Times New Roman" w:hAnsi="Times New Roman" w:cs="Times New Roman"/>
          <w:sz w:val="32"/>
          <w:szCs w:val="32"/>
        </w:rPr>
        <w:t>a.</w:t>
      </w:r>
      <w:r>
        <w:rPr>
          <w:rFonts w:hint="default" w:ascii="Times New Roman" w:hAnsi="Times New Roman" w:cs="Times New Roman"/>
          <w:sz w:val="32"/>
          <w:szCs w:val="32"/>
          <w:highlight w:val="none"/>
          <w:lang w:val="en-US" w:eastAsia="zh-CN"/>
        </w:rPr>
        <w:t>财政部</w:t>
      </w:r>
      <w:r>
        <w:rPr>
          <w:rFonts w:hint="default" w:ascii="Times New Roman" w:hAnsi="Times New Roman" w:cs="Times New Roman"/>
          <w:sz w:val="32"/>
          <w:lang w:val="en-US" w:eastAsia="zh-CN"/>
        </w:rPr>
        <w:t>随文下达重点作物绿色高产高效项目区节本增效</w:t>
      </w:r>
      <w:r>
        <w:rPr>
          <w:rFonts w:hint="default" w:ascii="Times New Roman" w:hAnsi="Times New Roman" w:cs="Times New Roman"/>
          <w:sz w:val="32"/>
          <w:szCs w:val="32"/>
          <w:highlight w:val="none"/>
          <w:lang w:val="en-US" w:eastAsia="zh-CN"/>
        </w:rPr>
        <w:t>指标，指标值为</w:t>
      </w:r>
      <w:r>
        <w:rPr>
          <w:rFonts w:hint="default" w:ascii="Times New Roman" w:hAnsi="Times New Roman" w:cs="Times New Roman"/>
          <w:sz w:val="32"/>
          <w:lang w:val="en-US" w:eastAsia="zh-CN"/>
        </w:rPr>
        <w:t>水平增加，</w:t>
      </w:r>
      <w:r>
        <w:rPr>
          <w:rFonts w:hint="default" w:ascii="Times New Roman" w:hAnsi="Times New Roman" w:cs="Times New Roman"/>
          <w:sz w:val="32"/>
          <w:szCs w:val="32"/>
        </w:rPr>
        <w:t>实际完</w:t>
      </w:r>
      <w:r>
        <w:rPr>
          <w:rFonts w:hint="default" w:ascii="Times New Roman" w:hAnsi="Times New Roman" w:cs="Times New Roman"/>
          <w:sz w:val="32"/>
          <w:szCs w:val="32"/>
          <w:highlight w:val="none"/>
        </w:rPr>
        <w:t>成</w:t>
      </w:r>
      <w:r>
        <w:rPr>
          <w:rFonts w:hint="default" w:ascii="Times New Roman" w:hAnsi="Times New Roman" w:cs="Times New Roman"/>
          <w:sz w:val="32"/>
          <w:szCs w:val="32"/>
          <w:highlight w:val="none"/>
          <w:lang w:val="en-US" w:eastAsia="zh-CN"/>
        </w:rPr>
        <w:t>100%</w:t>
      </w:r>
      <w:r>
        <w:rPr>
          <w:rFonts w:hint="default" w:ascii="Times New Roman" w:hAnsi="Times New Roman" w:cs="Times New Roman"/>
          <w:sz w:val="32"/>
          <w:szCs w:val="32"/>
          <w:highlight w:val="none"/>
        </w:rPr>
        <w:t>，完成率</w:t>
      </w:r>
      <w:r>
        <w:rPr>
          <w:rFonts w:hint="default" w:ascii="Times New Roman" w:hAnsi="Times New Roman" w:cs="Times New Roman"/>
          <w:sz w:val="32"/>
          <w:szCs w:val="32"/>
          <w:highlight w:val="none"/>
          <w:lang w:val="en-US" w:eastAsia="zh-CN"/>
        </w:rPr>
        <w:t>100</w:t>
      </w:r>
      <w:r>
        <w:rPr>
          <w:rFonts w:hint="default" w:ascii="Times New Roman" w:hAnsi="Times New Roman" w:cs="Times New Roman"/>
          <w:sz w:val="32"/>
          <w:szCs w:val="32"/>
          <w:highlight w:val="none"/>
        </w:rPr>
        <w:t>%，偏差率</w:t>
      </w:r>
      <w:r>
        <w:rPr>
          <w:rFonts w:hint="default" w:ascii="Times New Roman" w:hAnsi="Times New Roman" w:cs="Times New Roman"/>
          <w:sz w:val="32"/>
          <w:szCs w:val="32"/>
          <w:highlight w:val="none"/>
          <w:lang w:val="en-US" w:eastAsia="zh-CN"/>
        </w:rPr>
        <w:t>0</w:t>
      </w:r>
      <w:r>
        <w:rPr>
          <w:rFonts w:hint="default" w:ascii="Times New Roman" w:hAnsi="Times New Roman" w:cs="Times New Roman"/>
          <w:sz w:val="32"/>
          <w:szCs w:val="32"/>
          <w:highlight w:val="none"/>
        </w:rPr>
        <w:t>%。</w:t>
      </w:r>
    </w:p>
    <w:p>
      <w:pPr>
        <w:keepNext w:val="0"/>
        <w:keepLines w:val="0"/>
        <w:pageBreakBefore w:val="0"/>
        <w:widowControl w:val="0"/>
        <w:pBdr>
          <w:top w:val="none" w:color="000000" w:sz="0" w:space="0"/>
          <w:left w:val="none" w:color="000000" w:sz="0" w:space="0"/>
          <w:bottom w:val="none" w:color="000000" w:sz="0" w:space="21"/>
          <w:right w:val="none" w:color="000000" w:sz="0" w:space="0"/>
        </w:pBdr>
        <w:kinsoku/>
        <w:wordWrap/>
        <w:overflowPunct w:val="0"/>
        <w:topLinePunct w:val="0"/>
        <w:autoSpaceDE/>
        <w:autoSpaceDN/>
        <w:bidi w:val="0"/>
        <w:snapToGrid/>
        <w:spacing w:line="560" w:lineRule="exact"/>
        <w:ind w:firstLine="642" w:firstLineChars="200"/>
        <w:textAlignment w:val="auto"/>
        <w:rPr>
          <w:rFonts w:hint="eastAsia" w:ascii="Times New Roman" w:hAnsi="Times New Roman" w:eastAsia="仿宋_GB2312" w:cs="Times New Roman"/>
          <w:b/>
          <w:bCs/>
          <w:sz w:val="32"/>
          <w:szCs w:val="32"/>
          <w:lang w:eastAsia="zh-CN"/>
        </w:rPr>
      </w:pPr>
      <w:r>
        <w:rPr>
          <w:rFonts w:hint="default" w:ascii="Times New Roman" w:hAnsi="Times New Roman" w:cs="Times New Roman"/>
          <w:b/>
          <w:bCs/>
          <w:sz w:val="32"/>
          <w:szCs w:val="32"/>
        </w:rPr>
        <w:t>2.效益指标完成情况</w:t>
      </w:r>
    </w:p>
    <w:p>
      <w:pPr>
        <w:keepNext w:val="0"/>
        <w:keepLines w:val="0"/>
        <w:pageBreakBefore w:val="0"/>
        <w:widowControl w:val="0"/>
        <w:pBdr>
          <w:top w:val="none" w:color="000000" w:sz="0" w:space="0"/>
          <w:left w:val="none" w:color="000000" w:sz="0" w:space="0"/>
          <w:bottom w:val="none" w:color="000000" w:sz="0" w:space="21"/>
          <w:right w:val="none" w:color="000000" w:sz="0" w:space="0"/>
        </w:pBdr>
        <w:kinsoku/>
        <w:wordWrap/>
        <w:overflowPunct w:val="0"/>
        <w:topLinePunct w:val="0"/>
        <w:autoSpaceDE/>
        <w:autoSpaceDN/>
        <w:bidi w:val="0"/>
        <w:snapToGrid/>
        <w:spacing w:line="560" w:lineRule="exact"/>
        <w:ind w:firstLine="640" w:firstLineChars="200"/>
        <w:textAlignment w:val="auto"/>
        <w:rPr>
          <w:rFonts w:hint="default" w:ascii="Times New Roman" w:hAnsi="Times New Roman" w:cs="Times New Roman"/>
          <w:sz w:val="32"/>
          <w:szCs w:val="32"/>
        </w:rPr>
      </w:pPr>
      <w:r>
        <w:rPr>
          <w:rFonts w:hint="default" w:ascii="Times New Roman" w:hAnsi="Times New Roman" w:cs="Times New Roman"/>
          <w:sz w:val="32"/>
          <w:szCs w:val="32"/>
        </w:rPr>
        <w:t>（1）</w:t>
      </w:r>
      <w:r>
        <w:rPr>
          <w:rFonts w:hint="default" w:ascii="Times New Roman" w:hAnsi="Times New Roman" w:cs="Times New Roman"/>
          <w:sz w:val="32"/>
          <w:szCs w:val="32"/>
          <w:lang w:val="en-US" w:eastAsia="zh-CN"/>
        </w:rPr>
        <w:t>经济</w:t>
      </w:r>
      <w:r>
        <w:rPr>
          <w:rFonts w:hint="default" w:ascii="Times New Roman" w:hAnsi="Times New Roman" w:cs="Times New Roman"/>
          <w:sz w:val="32"/>
          <w:szCs w:val="32"/>
        </w:rPr>
        <w:t>效益指标</w:t>
      </w:r>
    </w:p>
    <w:p>
      <w:pPr>
        <w:keepNext w:val="0"/>
        <w:keepLines w:val="0"/>
        <w:pageBreakBefore w:val="0"/>
        <w:widowControl w:val="0"/>
        <w:pBdr>
          <w:top w:val="none" w:color="000000" w:sz="0" w:space="0"/>
          <w:left w:val="none" w:color="000000" w:sz="0" w:space="0"/>
          <w:bottom w:val="none" w:color="000000" w:sz="0" w:space="21"/>
          <w:right w:val="none" w:color="000000" w:sz="0" w:space="0"/>
        </w:pBdr>
        <w:kinsoku/>
        <w:wordWrap/>
        <w:overflowPunct w:val="0"/>
        <w:topLinePunct w:val="0"/>
        <w:autoSpaceDE/>
        <w:autoSpaceDN/>
        <w:bidi w:val="0"/>
        <w:snapToGrid/>
        <w:spacing w:line="560" w:lineRule="exact"/>
        <w:ind w:firstLine="640" w:firstLineChars="200"/>
        <w:textAlignment w:val="auto"/>
        <w:rPr>
          <w:rFonts w:hint="default" w:ascii="Times New Roman" w:hAnsi="Times New Roman" w:cs="Times New Roman"/>
          <w:sz w:val="32"/>
          <w:lang w:val="en-US" w:eastAsia="zh-CN"/>
        </w:rPr>
      </w:pPr>
      <w:r>
        <w:rPr>
          <w:rFonts w:hint="default" w:ascii="Times New Roman" w:hAnsi="Times New Roman" w:cs="Times New Roman"/>
          <w:sz w:val="32"/>
          <w:szCs w:val="32"/>
        </w:rPr>
        <w:t>a.</w:t>
      </w:r>
      <w:r>
        <w:rPr>
          <w:rFonts w:hint="default" w:ascii="Times New Roman" w:hAnsi="Times New Roman" w:cs="Times New Roman"/>
          <w:sz w:val="32"/>
          <w:szCs w:val="32"/>
          <w:highlight w:val="none"/>
          <w:lang w:val="en-US" w:eastAsia="zh-CN"/>
        </w:rPr>
        <w:t>财政部</w:t>
      </w:r>
      <w:r>
        <w:rPr>
          <w:rFonts w:hint="default" w:ascii="Times New Roman" w:hAnsi="Times New Roman" w:cs="Times New Roman"/>
          <w:sz w:val="32"/>
          <w:lang w:val="en-US" w:eastAsia="zh-CN"/>
        </w:rPr>
        <w:t>随文下达资金使用无重大违规违纪问题</w:t>
      </w:r>
      <w:r>
        <w:rPr>
          <w:rFonts w:hint="default" w:ascii="Times New Roman" w:hAnsi="Times New Roman" w:cs="Times New Roman"/>
          <w:sz w:val="32"/>
          <w:szCs w:val="32"/>
          <w:highlight w:val="none"/>
          <w:lang w:val="en-US" w:eastAsia="zh-CN"/>
        </w:rPr>
        <w:t>指标，指标值为</w:t>
      </w:r>
      <w:r>
        <w:rPr>
          <w:rFonts w:hint="default" w:ascii="Times New Roman" w:hAnsi="Times New Roman" w:cs="Times New Roman"/>
          <w:sz w:val="32"/>
          <w:lang w:val="en-US" w:eastAsia="zh-CN"/>
        </w:rPr>
        <w:t>无重大违规违纪问题</w:t>
      </w:r>
      <w:r>
        <w:rPr>
          <w:rFonts w:hint="default" w:ascii="Times New Roman" w:hAnsi="Times New Roman" w:cs="Times New Roman"/>
          <w:sz w:val="32"/>
          <w:szCs w:val="32"/>
          <w:highlight w:val="none"/>
          <w:lang w:val="en-US" w:eastAsia="zh-CN"/>
        </w:rPr>
        <w:t>指标</w:t>
      </w:r>
      <w:r>
        <w:rPr>
          <w:rFonts w:hint="default" w:ascii="Times New Roman" w:hAnsi="Times New Roman" w:cs="Times New Roman"/>
          <w:sz w:val="32"/>
          <w:lang w:val="en-US" w:eastAsia="zh-CN"/>
        </w:rPr>
        <w:t>，实际完成100%，完成率100%，偏差率0%。</w:t>
      </w:r>
    </w:p>
    <w:p>
      <w:pPr>
        <w:keepNext w:val="0"/>
        <w:keepLines w:val="0"/>
        <w:pageBreakBefore w:val="0"/>
        <w:widowControl w:val="0"/>
        <w:pBdr>
          <w:top w:val="none" w:color="000000" w:sz="0" w:space="0"/>
          <w:left w:val="none" w:color="000000" w:sz="0" w:space="0"/>
          <w:bottom w:val="none" w:color="000000" w:sz="0" w:space="21"/>
          <w:right w:val="none" w:color="000000" w:sz="0" w:space="0"/>
        </w:pBdr>
        <w:kinsoku/>
        <w:wordWrap/>
        <w:overflowPunct w:val="0"/>
        <w:topLinePunct w:val="0"/>
        <w:autoSpaceDE/>
        <w:autoSpaceDN/>
        <w:bidi w:val="0"/>
        <w:snapToGrid/>
        <w:spacing w:line="560" w:lineRule="exact"/>
        <w:ind w:firstLine="640" w:firstLineChars="200"/>
        <w:textAlignment w:val="auto"/>
        <w:rPr>
          <w:rFonts w:hint="default" w:ascii="Times New Roman" w:hAnsi="Times New Roman" w:cs="Times New Roman"/>
          <w:sz w:val="32"/>
          <w:szCs w:val="32"/>
        </w:rPr>
      </w:pPr>
      <w:r>
        <w:rPr>
          <w:rFonts w:hint="default" w:ascii="Times New Roman" w:hAnsi="Times New Roman" w:cs="Times New Roman"/>
          <w:sz w:val="32"/>
          <w:szCs w:val="32"/>
        </w:rPr>
        <w:t>（</w:t>
      </w:r>
      <w:r>
        <w:rPr>
          <w:rFonts w:hint="default" w:ascii="Times New Roman" w:hAnsi="Times New Roman" w:cs="Times New Roman"/>
          <w:sz w:val="32"/>
          <w:szCs w:val="32"/>
          <w:lang w:val="en-US" w:eastAsia="zh-CN"/>
        </w:rPr>
        <w:t>2</w:t>
      </w:r>
      <w:r>
        <w:rPr>
          <w:rFonts w:hint="default" w:ascii="Times New Roman" w:hAnsi="Times New Roman" w:cs="Times New Roman"/>
          <w:sz w:val="32"/>
          <w:szCs w:val="32"/>
        </w:rPr>
        <w:t>）</w:t>
      </w:r>
      <w:r>
        <w:rPr>
          <w:rFonts w:hint="default" w:ascii="Times New Roman" w:hAnsi="Times New Roman" w:cs="Times New Roman"/>
          <w:sz w:val="32"/>
          <w:szCs w:val="32"/>
          <w:lang w:val="en-US" w:eastAsia="zh-CN"/>
        </w:rPr>
        <w:t>社会</w:t>
      </w:r>
      <w:r>
        <w:rPr>
          <w:rFonts w:hint="default" w:ascii="Times New Roman" w:hAnsi="Times New Roman" w:cs="Times New Roman"/>
          <w:sz w:val="32"/>
          <w:szCs w:val="32"/>
        </w:rPr>
        <w:t>效益指标</w:t>
      </w:r>
    </w:p>
    <w:p>
      <w:pPr>
        <w:keepNext w:val="0"/>
        <w:keepLines w:val="0"/>
        <w:pageBreakBefore w:val="0"/>
        <w:widowControl w:val="0"/>
        <w:pBdr>
          <w:top w:val="none" w:color="000000" w:sz="0" w:space="0"/>
          <w:left w:val="none" w:color="000000" w:sz="0" w:space="0"/>
          <w:bottom w:val="none" w:color="000000" w:sz="0" w:space="21"/>
          <w:right w:val="none" w:color="000000" w:sz="0" w:space="0"/>
        </w:pBdr>
        <w:kinsoku/>
        <w:wordWrap/>
        <w:overflowPunct w:val="0"/>
        <w:topLinePunct w:val="0"/>
        <w:autoSpaceDE/>
        <w:autoSpaceDN/>
        <w:bidi w:val="0"/>
        <w:snapToGrid/>
        <w:spacing w:line="560" w:lineRule="exact"/>
        <w:ind w:firstLine="640" w:firstLineChars="200"/>
        <w:textAlignment w:val="auto"/>
        <w:rPr>
          <w:rFonts w:hint="default" w:ascii="Times New Roman" w:hAnsi="Times New Roman" w:eastAsia="仿宋_GB2312" w:cs="Times New Roman"/>
          <w:highlight w:val="none"/>
          <w:lang w:val="en-US" w:eastAsia="zh-CN"/>
        </w:rPr>
      </w:pPr>
      <w:r>
        <w:rPr>
          <w:rFonts w:hint="default" w:ascii="Times New Roman" w:hAnsi="Times New Roman" w:cs="Times New Roman"/>
          <w:sz w:val="32"/>
          <w:szCs w:val="32"/>
        </w:rPr>
        <w:t>a.</w:t>
      </w:r>
      <w:r>
        <w:rPr>
          <w:rFonts w:hint="default" w:ascii="Times New Roman" w:hAnsi="Times New Roman" w:cs="Times New Roman"/>
          <w:sz w:val="32"/>
          <w:szCs w:val="32"/>
          <w:highlight w:val="none"/>
          <w:lang w:val="en-US" w:eastAsia="zh-CN"/>
        </w:rPr>
        <w:t>财政部</w:t>
      </w:r>
      <w:r>
        <w:rPr>
          <w:rFonts w:hint="default" w:ascii="Times New Roman" w:hAnsi="Times New Roman" w:cs="Times New Roman"/>
          <w:sz w:val="32"/>
          <w:highlight w:val="none"/>
          <w:lang w:val="en-US" w:eastAsia="zh-CN"/>
        </w:rPr>
        <w:t>随文下达集成推广绿色高质高效模式</w:t>
      </w:r>
      <w:r>
        <w:rPr>
          <w:rFonts w:hint="default" w:ascii="Times New Roman" w:hAnsi="Times New Roman" w:cs="Times New Roman"/>
          <w:sz w:val="32"/>
          <w:szCs w:val="32"/>
          <w:highlight w:val="none"/>
          <w:lang w:val="en-US" w:eastAsia="zh-CN"/>
        </w:rPr>
        <w:t>指标，指标值为</w:t>
      </w:r>
      <w:r>
        <w:rPr>
          <w:rFonts w:hint="default" w:ascii="Times New Roman" w:hAnsi="Times New Roman" w:cs="Times New Roman"/>
          <w:sz w:val="32"/>
          <w:highlight w:val="none"/>
          <w:lang w:val="en-US" w:eastAsia="zh-CN"/>
        </w:rPr>
        <w:t>2套，</w:t>
      </w:r>
      <w:r>
        <w:rPr>
          <w:rFonts w:hint="default" w:ascii="Times New Roman" w:hAnsi="Times New Roman" w:cs="Times New Roman"/>
          <w:sz w:val="32"/>
          <w:szCs w:val="32"/>
          <w:highlight w:val="none"/>
        </w:rPr>
        <w:t>实际完成</w:t>
      </w:r>
      <w:r>
        <w:rPr>
          <w:rFonts w:hint="default" w:ascii="Times New Roman" w:hAnsi="Times New Roman" w:cs="Times New Roman"/>
          <w:sz w:val="32"/>
          <w:szCs w:val="32"/>
          <w:highlight w:val="none"/>
          <w:lang w:val="en-US" w:eastAsia="zh-CN"/>
        </w:rPr>
        <w:t>2套</w:t>
      </w:r>
      <w:r>
        <w:rPr>
          <w:rFonts w:hint="default" w:ascii="Times New Roman" w:hAnsi="Times New Roman" w:cs="Times New Roman"/>
          <w:sz w:val="32"/>
          <w:szCs w:val="32"/>
          <w:highlight w:val="none"/>
        </w:rPr>
        <w:t>，完成率</w:t>
      </w:r>
      <w:r>
        <w:rPr>
          <w:rFonts w:hint="default" w:ascii="Times New Roman" w:hAnsi="Times New Roman" w:cs="Times New Roman"/>
          <w:sz w:val="32"/>
          <w:szCs w:val="32"/>
          <w:highlight w:val="none"/>
          <w:lang w:val="en-US" w:eastAsia="zh-CN"/>
        </w:rPr>
        <w:t>100</w:t>
      </w:r>
      <w:r>
        <w:rPr>
          <w:rFonts w:hint="default" w:ascii="Times New Roman" w:hAnsi="Times New Roman" w:cs="Times New Roman"/>
          <w:sz w:val="32"/>
          <w:szCs w:val="32"/>
          <w:highlight w:val="none"/>
        </w:rPr>
        <w:t>%，偏差率</w:t>
      </w:r>
      <w:r>
        <w:rPr>
          <w:rFonts w:hint="default" w:ascii="Times New Roman" w:hAnsi="Times New Roman" w:cs="Times New Roman"/>
          <w:sz w:val="32"/>
          <w:szCs w:val="32"/>
          <w:highlight w:val="none"/>
          <w:lang w:val="en-US" w:eastAsia="zh-CN"/>
        </w:rPr>
        <w:t>0</w:t>
      </w:r>
      <w:r>
        <w:rPr>
          <w:rFonts w:hint="default" w:ascii="Times New Roman" w:hAnsi="Times New Roman" w:cs="Times New Roman"/>
          <w:sz w:val="32"/>
          <w:szCs w:val="32"/>
          <w:highlight w:val="none"/>
        </w:rPr>
        <w:t>%。</w:t>
      </w:r>
    </w:p>
    <w:p>
      <w:pPr>
        <w:keepNext w:val="0"/>
        <w:keepLines w:val="0"/>
        <w:pageBreakBefore w:val="0"/>
        <w:widowControl w:val="0"/>
        <w:pBdr>
          <w:top w:val="none" w:color="000000" w:sz="0" w:space="0"/>
          <w:left w:val="none" w:color="000000" w:sz="0" w:space="0"/>
          <w:bottom w:val="none" w:color="000000" w:sz="0" w:space="21"/>
          <w:right w:val="none" w:color="000000" w:sz="0" w:space="0"/>
        </w:pBdr>
        <w:kinsoku/>
        <w:wordWrap/>
        <w:overflowPunct w:val="0"/>
        <w:topLinePunct w:val="0"/>
        <w:autoSpaceDE/>
        <w:autoSpaceDN/>
        <w:bidi w:val="0"/>
        <w:snapToGrid/>
        <w:spacing w:line="560" w:lineRule="exact"/>
        <w:ind w:firstLine="640" w:firstLineChars="200"/>
        <w:textAlignment w:val="auto"/>
        <w:rPr>
          <w:rFonts w:hint="default" w:ascii="Times New Roman" w:hAnsi="Times New Roman" w:cs="Times New Roman"/>
          <w:sz w:val="32"/>
          <w:szCs w:val="32"/>
        </w:rPr>
      </w:pPr>
      <w:r>
        <w:rPr>
          <w:rFonts w:hint="default" w:ascii="Times New Roman" w:hAnsi="Times New Roman" w:cs="Times New Roman"/>
          <w:sz w:val="32"/>
          <w:szCs w:val="32"/>
        </w:rPr>
        <w:t>（</w:t>
      </w:r>
      <w:r>
        <w:rPr>
          <w:rFonts w:hint="default" w:ascii="Times New Roman" w:hAnsi="Times New Roman" w:cs="Times New Roman"/>
          <w:sz w:val="32"/>
          <w:szCs w:val="32"/>
          <w:lang w:val="en-US" w:eastAsia="zh-CN"/>
        </w:rPr>
        <w:t>3</w:t>
      </w:r>
      <w:r>
        <w:rPr>
          <w:rFonts w:hint="default" w:ascii="Times New Roman" w:hAnsi="Times New Roman" w:cs="Times New Roman"/>
          <w:sz w:val="32"/>
          <w:szCs w:val="32"/>
        </w:rPr>
        <w:t>）</w:t>
      </w:r>
      <w:r>
        <w:rPr>
          <w:rFonts w:hint="default" w:ascii="Times New Roman" w:hAnsi="Times New Roman" w:cs="Times New Roman"/>
          <w:sz w:val="32"/>
          <w:szCs w:val="32"/>
          <w:lang w:val="en-US" w:eastAsia="zh-CN"/>
        </w:rPr>
        <w:t>生态</w:t>
      </w:r>
      <w:r>
        <w:rPr>
          <w:rFonts w:hint="default" w:ascii="Times New Roman" w:hAnsi="Times New Roman" w:cs="Times New Roman"/>
          <w:sz w:val="32"/>
          <w:szCs w:val="32"/>
        </w:rPr>
        <w:t>效益指标</w:t>
      </w:r>
    </w:p>
    <w:p>
      <w:pPr>
        <w:keepNext w:val="0"/>
        <w:keepLines w:val="0"/>
        <w:pageBreakBefore w:val="0"/>
        <w:widowControl w:val="0"/>
        <w:pBdr>
          <w:top w:val="none" w:color="000000" w:sz="0" w:space="0"/>
          <w:left w:val="none" w:color="000000" w:sz="0" w:space="0"/>
          <w:bottom w:val="none" w:color="000000" w:sz="0" w:space="21"/>
          <w:right w:val="none" w:color="000000" w:sz="0" w:space="0"/>
        </w:pBdr>
        <w:kinsoku/>
        <w:wordWrap/>
        <w:overflowPunct w:val="0"/>
        <w:topLinePunct w:val="0"/>
        <w:autoSpaceDE/>
        <w:autoSpaceDN/>
        <w:bidi w:val="0"/>
        <w:snapToGrid/>
        <w:spacing w:line="560" w:lineRule="exact"/>
        <w:ind w:firstLine="640" w:firstLineChars="200"/>
        <w:textAlignment w:val="auto"/>
        <w:rPr>
          <w:rFonts w:hint="default" w:ascii="Times New Roman" w:hAnsi="Times New Roman" w:eastAsia="仿宋_GB2312" w:cs="Times New Roman"/>
          <w:lang w:val="en-US" w:eastAsia="zh-CN"/>
        </w:rPr>
      </w:pPr>
      <w:r>
        <w:rPr>
          <w:rFonts w:hint="default" w:ascii="Times New Roman" w:hAnsi="Times New Roman" w:cs="Times New Roman"/>
          <w:sz w:val="32"/>
          <w:szCs w:val="32"/>
        </w:rPr>
        <w:t>a.</w:t>
      </w:r>
      <w:r>
        <w:rPr>
          <w:rFonts w:hint="default" w:ascii="Times New Roman" w:hAnsi="Times New Roman" w:cs="Times New Roman"/>
          <w:sz w:val="32"/>
          <w:szCs w:val="32"/>
          <w:highlight w:val="none"/>
          <w:lang w:val="en-US" w:eastAsia="zh-CN"/>
        </w:rPr>
        <w:t>财政部</w:t>
      </w:r>
      <w:r>
        <w:rPr>
          <w:rFonts w:hint="default" w:ascii="Times New Roman" w:hAnsi="Times New Roman" w:cs="Times New Roman"/>
          <w:sz w:val="32"/>
          <w:lang w:val="en-US" w:eastAsia="zh-CN"/>
        </w:rPr>
        <w:t>随文下达重点作物绿色高产高效项目区病虫害危害损失率</w:t>
      </w:r>
      <w:r>
        <w:rPr>
          <w:rFonts w:hint="default" w:ascii="Times New Roman" w:hAnsi="Times New Roman" w:cs="Times New Roman"/>
          <w:sz w:val="32"/>
          <w:szCs w:val="32"/>
          <w:highlight w:val="none"/>
          <w:lang w:val="en-US" w:eastAsia="zh-CN"/>
        </w:rPr>
        <w:t>指标，指标值为</w:t>
      </w:r>
      <w:r>
        <w:rPr>
          <w:rFonts w:hint="default" w:ascii="Times New Roman" w:hAnsi="Times New Roman" w:cs="Times New Roman"/>
          <w:sz w:val="32"/>
          <w:lang w:val="en-US" w:eastAsia="zh-CN"/>
        </w:rPr>
        <w:t>≤5%，实际完成</w:t>
      </w:r>
      <w:r>
        <w:rPr>
          <w:rFonts w:hint="default" w:ascii="Times New Roman" w:hAnsi="Times New Roman" w:cs="Times New Roman"/>
          <w:sz w:val="32"/>
          <w:szCs w:val="32"/>
          <w:highlight w:val="none"/>
          <w:lang w:val="en-US" w:eastAsia="zh-CN"/>
        </w:rPr>
        <w:t>5%</w:t>
      </w:r>
      <w:r>
        <w:rPr>
          <w:rFonts w:hint="default" w:ascii="Times New Roman" w:hAnsi="Times New Roman" w:cs="Times New Roman"/>
          <w:sz w:val="32"/>
          <w:szCs w:val="32"/>
          <w:highlight w:val="none"/>
        </w:rPr>
        <w:t>，完成率</w:t>
      </w:r>
      <w:r>
        <w:rPr>
          <w:rFonts w:hint="default" w:ascii="Times New Roman" w:hAnsi="Times New Roman" w:cs="Times New Roman"/>
          <w:sz w:val="32"/>
          <w:szCs w:val="32"/>
          <w:highlight w:val="none"/>
          <w:lang w:val="en-US" w:eastAsia="zh-CN"/>
        </w:rPr>
        <w:t>100</w:t>
      </w:r>
      <w:r>
        <w:rPr>
          <w:rFonts w:hint="default" w:ascii="Times New Roman" w:hAnsi="Times New Roman" w:cs="Times New Roman"/>
          <w:sz w:val="32"/>
          <w:szCs w:val="32"/>
          <w:highlight w:val="none"/>
        </w:rPr>
        <w:t>%，偏差率</w:t>
      </w:r>
      <w:r>
        <w:rPr>
          <w:rFonts w:hint="default" w:ascii="Times New Roman" w:hAnsi="Times New Roman" w:cs="Times New Roman"/>
          <w:sz w:val="32"/>
          <w:szCs w:val="32"/>
          <w:highlight w:val="none"/>
          <w:lang w:val="en-US" w:eastAsia="zh-CN"/>
        </w:rPr>
        <w:t>0</w:t>
      </w:r>
      <w:r>
        <w:rPr>
          <w:rFonts w:hint="default" w:ascii="Times New Roman" w:hAnsi="Times New Roman" w:cs="Times New Roman"/>
          <w:sz w:val="32"/>
          <w:szCs w:val="32"/>
          <w:highlight w:val="none"/>
        </w:rPr>
        <w:t>%。</w:t>
      </w:r>
    </w:p>
    <w:p>
      <w:pPr>
        <w:keepNext w:val="0"/>
        <w:keepLines w:val="0"/>
        <w:pageBreakBefore w:val="0"/>
        <w:widowControl w:val="0"/>
        <w:pBdr>
          <w:top w:val="none" w:color="000000" w:sz="0" w:space="0"/>
          <w:left w:val="none" w:color="000000" w:sz="0" w:space="0"/>
          <w:bottom w:val="none" w:color="000000" w:sz="0" w:space="21"/>
          <w:right w:val="none" w:color="000000" w:sz="0" w:space="0"/>
        </w:pBdr>
        <w:kinsoku/>
        <w:wordWrap/>
        <w:overflowPunct w:val="0"/>
        <w:topLinePunct w:val="0"/>
        <w:autoSpaceDE/>
        <w:autoSpaceDN/>
        <w:bidi w:val="0"/>
        <w:snapToGrid/>
        <w:spacing w:line="560" w:lineRule="exact"/>
        <w:ind w:firstLine="642" w:firstLineChars="200"/>
        <w:textAlignment w:val="auto"/>
        <w:rPr>
          <w:rFonts w:hint="eastAsia" w:ascii="Times New Roman" w:hAnsi="Times New Roman" w:eastAsia="仿宋_GB2312" w:cs="Times New Roman"/>
          <w:b/>
          <w:bCs/>
          <w:sz w:val="32"/>
          <w:szCs w:val="32"/>
          <w:lang w:eastAsia="zh-CN"/>
        </w:rPr>
      </w:pPr>
      <w:r>
        <w:rPr>
          <w:rFonts w:hint="default" w:ascii="Times New Roman" w:hAnsi="Times New Roman" w:cs="Times New Roman"/>
          <w:b/>
          <w:bCs/>
          <w:sz w:val="32"/>
          <w:szCs w:val="32"/>
        </w:rPr>
        <w:t>3.满意度指标完成情况</w:t>
      </w:r>
    </w:p>
    <w:p>
      <w:pPr>
        <w:keepNext w:val="0"/>
        <w:keepLines w:val="0"/>
        <w:pageBreakBefore w:val="0"/>
        <w:widowControl w:val="0"/>
        <w:pBdr>
          <w:top w:val="none" w:color="000000" w:sz="0" w:space="0"/>
          <w:left w:val="none" w:color="000000" w:sz="0" w:space="0"/>
          <w:bottom w:val="none" w:color="000000" w:sz="0" w:space="21"/>
          <w:right w:val="none" w:color="000000" w:sz="0" w:space="0"/>
        </w:pBdr>
        <w:kinsoku/>
        <w:wordWrap/>
        <w:overflowPunct w:val="0"/>
        <w:topLinePunct w:val="0"/>
        <w:autoSpaceDE/>
        <w:autoSpaceDN/>
        <w:bidi w:val="0"/>
        <w:snapToGrid/>
        <w:spacing w:line="560" w:lineRule="exact"/>
        <w:ind w:firstLine="640" w:firstLineChars="200"/>
        <w:textAlignment w:val="auto"/>
        <w:rPr>
          <w:rFonts w:hint="default" w:ascii="Times New Roman" w:hAnsi="Times New Roman" w:cs="Times New Roman"/>
          <w:sz w:val="32"/>
        </w:rPr>
      </w:pPr>
      <w:r>
        <w:rPr>
          <w:rFonts w:hint="default" w:ascii="Times New Roman" w:hAnsi="Times New Roman" w:cs="Times New Roman"/>
          <w:sz w:val="32"/>
          <w:szCs w:val="32"/>
        </w:rPr>
        <w:t>a.</w:t>
      </w:r>
      <w:r>
        <w:rPr>
          <w:rFonts w:hint="default" w:ascii="Times New Roman" w:hAnsi="Times New Roman" w:cs="Times New Roman"/>
          <w:sz w:val="32"/>
          <w:szCs w:val="32"/>
          <w:highlight w:val="none"/>
          <w:lang w:val="en-US" w:eastAsia="zh-CN"/>
        </w:rPr>
        <w:t>财政部</w:t>
      </w:r>
      <w:r>
        <w:rPr>
          <w:rFonts w:hint="default" w:ascii="Times New Roman" w:hAnsi="Times New Roman" w:cs="Times New Roman"/>
          <w:sz w:val="32"/>
        </w:rPr>
        <w:t>随文下达</w:t>
      </w:r>
      <w:r>
        <w:rPr>
          <w:rFonts w:hint="default" w:ascii="Times New Roman" w:hAnsi="Times New Roman" w:cs="Times New Roman"/>
          <w:sz w:val="32"/>
          <w:lang w:val="en-US" w:eastAsia="zh-CN"/>
        </w:rPr>
        <w:t>指导服务对象满意度</w:t>
      </w:r>
      <w:r>
        <w:rPr>
          <w:rFonts w:hint="default" w:ascii="Times New Roman" w:hAnsi="Times New Roman" w:cs="Times New Roman"/>
          <w:sz w:val="32"/>
          <w:szCs w:val="32"/>
          <w:highlight w:val="none"/>
          <w:lang w:val="en-US" w:eastAsia="zh-CN"/>
        </w:rPr>
        <w:t>指标，指标值为</w:t>
      </w:r>
      <w:r>
        <w:rPr>
          <w:rFonts w:hint="default" w:ascii="Times New Roman" w:hAnsi="Times New Roman" w:cs="Times New Roman"/>
          <w:sz w:val="32"/>
        </w:rPr>
        <w:t>≥</w:t>
      </w:r>
      <w:r>
        <w:rPr>
          <w:rFonts w:hint="default" w:ascii="Times New Roman" w:hAnsi="Times New Roman" w:cs="Times New Roman"/>
          <w:sz w:val="32"/>
          <w:lang w:val="en-US" w:eastAsia="zh-CN"/>
        </w:rPr>
        <w:t>85</w:t>
      </w:r>
      <w:r>
        <w:rPr>
          <w:rFonts w:hint="default" w:ascii="Times New Roman" w:hAnsi="Times New Roman" w:cs="Times New Roman"/>
          <w:sz w:val="32"/>
        </w:rPr>
        <w:t>%，实际完成</w:t>
      </w:r>
      <w:r>
        <w:rPr>
          <w:rFonts w:hint="default" w:ascii="Times New Roman" w:hAnsi="Times New Roman" w:cs="Times New Roman"/>
          <w:sz w:val="32"/>
          <w:lang w:val="en-US" w:eastAsia="zh-CN"/>
        </w:rPr>
        <w:t>85</w:t>
      </w:r>
      <w:r>
        <w:rPr>
          <w:rFonts w:hint="default" w:ascii="Times New Roman" w:hAnsi="Times New Roman" w:cs="Times New Roman"/>
          <w:sz w:val="32"/>
        </w:rPr>
        <w:t>%，完成率10</w:t>
      </w:r>
      <w:r>
        <w:rPr>
          <w:rFonts w:hint="default" w:ascii="Times New Roman" w:hAnsi="Times New Roman" w:cs="Times New Roman"/>
          <w:sz w:val="32"/>
          <w:lang w:val="en-US" w:eastAsia="zh-CN"/>
        </w:rPr>
        <w:t>0</w:t>
      </w:r>
      <w:r>
        <w:rPr>
          <w:rFonts w:hint="default" w:ascii="Times New Roman" w:hAnsi="Times New Roman" w:cs="Times New Roman"/>
          <w:sz w:val="32"/>
        </w:rPr>
        <w:t>%，偏差率</w:t>
      </w:r>
      <w:r>
        <w:rPr>
          <w:rFonts w:hint="default" w:ascii="Times New Roman" w:hAnsi="Times New Roman" w:cs="Times New Roman"/>
          <w:sz w:val="32"/>
          <w:lang w:val="en-US" w:eastAsia="zh-CN"/>
        </w:rPr>
        <w:t>0</w:t>
      </w:r>
      <w:r>
        <w:rPr>
          <w:rFonts w:hint="default" w:ascii="Times New Roman" w:hAnsi="Times New Roman" w:cs="Times New Roman"/>
          <w:sz w:val="32"/>
        </w:rPr>
        <w:t>%。</w:t>
      </w:r>
    </w:p>
    <w:p>
      <w:pPr>
        <w:keepNext w:val="0"/>
        <w:keepLines w:val="0"/>
        <w:pageBreakBefore w:val="0"/>
        <w:widowControl w:val="0"/>
        <w:numPr>
          <w:ilvl w:val="0"/>
          <w:numId w:val="1"/>
        </w:numPr>
        <w:pBdr>
          <w:top w:val="none" w:color="000000" w:sz="0" w:space="0"/>
          <w:left w:val="none" w:color="000000" w:sz="0" w:space="0"/>
          <w:bottom w:val="none" w:color="000000" w:sz="0" w:space="21"/>
          <w:right w:val="none" w:color="000000" w:sz="0" w:space="0"/>
        </w:pBdr>
        <w:kinsoku/>
        <w:wordWrap/>
        <w:overflowPunct w:val="0"/>
        <w:topLinePunct w:val="0"/>
        <w:autoSpaceDE/>
        <w:autoSpaceDN/>
        <w:bidi w:val="0"/>
        <w:snapToGrid/>
        <w:spacing w:line="560" w:lineRule="exact"/>
        <w:ind w:firstLine="640" w:firstLineChars="200"/>
        <w:textAlignment w:val="auto"/>
        <w:rPr>
          <w:rFonts w:hint="default" w:ascii="Times New Roman" w:hAnsi="Times New Roman" w:eastAsia="黑体" w:cs="Times New Roman"/>
          <w:bCs/>
          <w:sz w:val="32"/>
          <w:szCs w:val="32"/>
        </w:rPr>
      </w:pPr>
      <w:r>
        <w:rPr>
          <w:rFonts w:hint="default" w:ascii="Times New Roman" w:hAnsi="Times New Roman" w:eastAsia="黑体" w:cs="Times New Roman"/>
          <w:bCs/>
          <w:sz w:val="32"/>
          <w:szCs w:val="32"/>
        </w:rPr>
        <w:t>偏离绩效目标的原因和下一步改进措施</w:t>
      </w:r>
    </w:p>
    <w:p>
      <w:pPr>
        <w:keepNext w:val="0"/>
        <w:keepLines w:val="0"/>
        <w:pageBreakBefore w:val="0"/>
        <w:widowControl w:val="0"/>
        <w:numPr>
          <w:ilvl w:val="0"/>
          <w:numId w:val="0"/>
        </w:numPr>
        <w:pBdr>
          <w:top w:val="none" w:color="000000" w:sz="0" w:space="0"/>
          <w:left w:val="none" w:color="000000" w:sz="0" w:space="0"/>
          <w:bottom w:val="none" w:color="000000" w:sz="0" w:space="21"/>
          <w:right w:val="none" w:color="000000" w:sz="0" w:space="0"/>
        </w:pBdr>
        <w:kinsoku/>
        <w:wordWrap/>
        <w:overflowPunct w:val="0"/>
        <w:topLinePunct w:val="0"/>
        <w:autoSpaceDE/>
        <w:autoSpaceDN/>
        <w:bidi w:val="0"/>
        <w:adjustRightInd/>
        <w:snapToGrid/>
        <w:spacing w:line="560" w:lineRule="exact"/>
        <w:ind w:leftChars="200"/>
        <w:textAlignment w:val="auto"/>
        <w:rPr>
          <w:rFonts w:hint="default" w:ascii="Times New Roman" w:hAnsi="Times New Roman" w:cs="Times New Roman"/>
          <w:b/>
          <w:bCs/>
          <w:lang w:val="en-US" w:eastAsia="zh-CN"/>
        </w:rPr>
      </w:pPr>
      <w:r>
        <w:rPr>
          <w:rFonts w:hint="default" w:ascii="Times New Roman" w:hAnsi="Times New Roman" w:eastAsia="楷体" w:cs="Times New Roman"/>
          <w:b/>
          <w:bCs/>
          <w:color w:val="auto"/>
          <w:sz w:val="32"/>
          <w:szCs w:val="32"/>
        </w:rPr>
        <w:t>（一）偏离的绩效目标</w:t>
      </w:r>
    </w:p>
    <w:p>
      <w:pPr>
        <w:keepNext w:val="0"/>
        <w:keepLines w:val="0"/>
        <w:pageBreakBefore w:val="0"/>
        <w:widowControl w:val="0"/>
        <w:pBdr>
          <w:top w:val="none" w:color="000000" w:sz="0" w:space="0"/>
          <w:left w:val="none" w:color="000000" w:sz="0" w:space="0"/>
          <w:bottom w:val="none" w:color="000000" w:sz="0" w:space="21"/>
          <w:right w:val="none" w:color="000000" w:sz="0" w:space="0"/>
        </w:pBdr>
        <w:kinsoku/>
        <w:wordWrap/>
        <w:overflowPunct w:val="0"/>
        <w:topLinePunct w:val="0"/>
        <w:autoSpaceDE/>
        <w:autoSpaceDN/>
        <w:bidi w:val="0"/>
        <w:snapToGrid/>
        <w:spacing w:line="560" w:lineRule="exact"/>
        <w:ind w:firstLine="640" w:firstLineChars="200"/>
        <w:textAlignment w:val="auto"/>
        <w:rPr>
          <w:rFonts w:hint="default" w:ascii="Times New Roman" w:hAnsi="Times New Roman" w:eastAsia="仿宋_GB2312" w:cs="Times New Roman"/>
          <w:b w:val="0"/>
          <w:bCs w:val="0"/>
          <w:sz w:val="32"/>
          <w:szCs w:val="36"/>
          <w:lang w:val="en-US" w:eastAsia="zh-CN"/>
        </w:rPr>
      </w:pPr>
      <w:r>
        <w:rPr>
          <w:rFonts w:hint="eastAsia" w:ascii="Times New Roman" w:hAnsi="Times New Roman" w:eastAsia="仿宋_GB2312" w:cs="Times New Roman"/>
          <w:b w:val="0"/>
          <w:bCs w:val="0"/>
          <w:sz w:val="32"/>
          <w:szCs w:val="36"/>
          <w:lang w:val="en-US" w:eastAsia="zh-CN"/>
        </w:rPr>
        <w:t>自治区农业农村厅经过自评</w:t>
      </w:r>
      <w:r>
        <w:rPr>
          <w:rFonts w:hint="eastAsia" w:cs="Times New Roman"/>
          <w:b w:val="0"/>
          <w:bCs w:val="0"/>
          <w:sz w:val="32"/>
          <w:szCs w:val="36"/>
          <w:lang w:val="en-US" w:eastAsia="zh-CN"/>
        </w:rPr>
        <w:t>，</w:t>
      </w:r>
      <w:r>
        <w:rPr>
          <w:rFonts w:hint="eastAsia" w:ascii="Times New Roman" w:hAnsi="Times New Roman" w:eastAsia="仿宋_GB2312" w:cs="Times New Roman"/>
          <w:b w:val="0"/>
          <w:bCs w:val="0"/>
          <w:sz w:val="32"/>
          <w:szCs w:val="36"/>
          <w:lang w:val="en-US" w:eastAsia="zh-CN"/>
        </w:rPr>
        <w:t>2023年粮油生产保障资金绩效目标均已全部完成，按照财政部设定的绩效目标均已全部完成，未出现偏离情况。</w:t>
      </w:r>
    </w:p>
    <w:p>
      <w:pPr>
        <w:keepNext w:val="0"/>
        <w:keepLines w:val="0"/>
        <w:pageBreakBefore w:val="0"/>
        <w:widowControl w:val="0"/>
        <w:numPr>
          <w:ilvl w:val="0"/>
          <w:numId w:val="0"/>
        </w:numPr>
        <w:pBdr>
          <w:top w:val="none" w:color="000000" w:sz="0" w:space="0"/>
          <w:left w:val="none" w:color="000000" w:sz="0" w:space="0"/>
          <w:bottom w:val="none" w:color="000000" w:sz="0" w:space="21"/>
          <w:right w:val="none" w:color="000000" w:sz="0" w:space="0"/>
        </w:pBdr>
        <w:kinsoku/>
        <w:wordWrap/>
        <w:overflowPunct w:val="0"/>
        <w:topLinePunct w:val="0"/>
        <w:autoSpaceDE/>
        <w:autoSpaceDN/>
        <w:bidi w:val="0"/>
        <w:adjustRightInd/>
        <w:snapToGrid/>
        <w:spacing w:line="560" w:lineRule="exact"/>
        <w:ind w:leftChars="200"/>
        <w:textAlignment w:val="auto"/>
        <w:rPr>
          <w:rFonts w:hint="default" w:ascii="Times New Roman" w:hAnsi="Times New Roman" w:eastAsia="楷体" w:cs="Times New Roman"/>
          <w:b/>
          <w:bCs/>
          <w:highlight w:val="none"/>
          <w:lang w:val="en-US" w:eastAsia="zh-CN"/>
        </w:rPr>
      </w:pPr>
      <w:r>
        <w:rPr>
          <w:rFonts w:hint="default" w:ascii="Times New Roman" w:hAnsi="Times New Roman" w:eastAsia="楷体" w:cs="Times New Roman"/>
          <w:b/>
          <w:bCs/>
          <w:color w:val="auto"/>
          <w:sz w:val="32"/>
          <w:szCs w:val="32"/>
          <w:highlight w:val="none"/>
        </w:rPr>
        <w:t>（</w:t>
      </w:r>
      <w:r>
        <w:rPr>
          <w:rFonts w:hint="default" w:ascii="Times New Roman" w:hAnsi="Times New Roman" w:eastAsia="楷体" w:cs="Times New Roman"/>
          <w:b/>
          <w:bCs/>
          <w:color w:val="auto"/>
          <w:sz w:val="32"/>
          <w:szCs w:val="32"/>
          <w:highlight w:val="none"/>
          <w:lang w:val="en-US" w:eastAsia="zh-CN"/>
        </w:rPr>
        <w:t>二</w:t>
      </w:r>
      <w:r>
        <w:rPr>
          <w:rFonts w:hint="default" w:ascii="Times New Roman" w:hAnsi="Times New Roman" w:eastAsia="楷体" w:cs="Times New Roman"/>
          <w:b/>
          <w:bCs/>
          <w:color w:val="auto"/>
          <w:sz w:val="32"/>
          <w:szCs w:val="32"/>
          <w:highlight w:val="none"/>
        </w:rPr>
        <w:t>）</w:t>
      </w:r>
      <w:r>
        <w:rPr>
          <w:rFonts w:hint="default" w:ascii="Times New Roman" w:hAnsi="Times New Roman" w:eastAsia="楷体" w:cs="Times New Roman"/>
          <w:b/>
          <w:bCs/>
          <w:color w:val="auto"/>
          <w:sz w:val="32"/>
          <w:szCs w:val="32"/>
          <w:highlight w:val="none"/>
          <w:lang w:val="en-US" w:eastAsia="zh-CN"/>
        </w:rPr>
        <w:t>下一步改进措施</w:t>
      </w:r>
    </w:p>
    <w:p>
      <w:pPr>
        <w:keepNext w:val="0"/>
        <w:keepLines w:val="0"/>
        <w:pageBreakBefore w:val="0"/>
        <w:widowControl w:val="0"/>
        <w:pBdr>
          <w:top w:val="none" w:color="000000" w:sz="0" w:space="0"/>
          <w:left w:val="none" w:color="000000" w:sz="0" w:space="0"/>
          <w:bottom w:val="none" w:color="000000" w:sz="0" w:space="21"/>
          <w:right w:val="none" w:color="000000" w:sz="0" w:space="0"/>
        </w:pBdr>
        <w:kinsoku/>
        <w:wordWrap/>
        <w:overflowPunct w:val="0"/>
        <w:topLinePunct w:val="0"/>
        <w:autoSpaceDE/>
        <w:autoSpaceDN/>
        <w:bidi w:val="0"/>
        <w:snapToGrid/>
        <w:spacing w:line="560" w:lineRule="exact"/>
        <w:ind w:firstLine="640" w:firstLineChars="200"/>
        <w:textAlignment w:val="auto"/>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val="0"/>
          <w:bCs w:val="0"/>
          <w:color w:val="auto"/>
          <w:sz w:val="32"/>
          <w:szCs w:val="32"/>
          <w:lang w:val="en-US" w:eastAsia="zh-CN"/>
        </w:rPr>
        <w:t>自治区农业农村厅将及时完善相关政策、加强资金使用的督导、推动专项任务按时完成、强化绩效目标管理、提升沟通协调能力</w:t>
      </w:r>
      <w:r>
        <w:rPr>
          <w:rFonts w:hint="eastAsia" w:ascii="Times New Roman" w:hAnsi="Times New Roman" w:eastAsia="仿宋_GB2312" w:cs="Times New Roman"/>
          <w:b w:val="0"/>
          <w:bCs w:val="0"/>
          <w:color w:val="auto"/>
          <w:sz w:val="32"/>
          <w:szCs w:val="32"/>
          <w:lang w:val="en-US" w:eastAsia="zh-CN"/>
        </w:rPr>
        <w:t>。</w:t>
      </w:r>
      <w:r>
        <w:rPr>
          <w:rFonts w:hint="default" w:ascii="Times New Roman" w:hAnsi="Times New Roman" w:eastAsia="仿宋_GB2312" w:cs="Times New Roman"/>
          <w:b w:val="0"/>
          <w:bCs w:val="0"/>
          <w:color w:val="auto"/>
          <w:sz w:val="32"/>
          <w:szCs w:val="32"/>
          <w:lang w:val="en-US" w:eastAsia="zh-CN"/>
        </w:rPr>
        <w:t>根据实际情况，确保专项资金按要求执行，进一步提高中央财政相关农业转移支付资金的使用效益，加强资金执行过程管理和制度落实落地。及时调度各类项目开复工及项目实施进度情况，梳理总结项目执行存在的问题，压实各环节责任，进一步加快项目实施进度和资金支出率。</w:t>
      </w:r>
    </w:p>
    <w:p>
      <w:pPr>
        <w:keepNext w:val="0"/>
        <w:keepLines w:val="0"/>
        <w:pageBreakBefore w:val="0"/>
        <w:widowControl w:val="0"/>
        <w:numPr>
          <w:ilvl w:val="0"/>
          <w:numId w:val="0"/>
        </w:numPr>
        <w:pBdr>
          <w:top w:val="none" w:color="000000" w:sz="0" w:space="0"/>
          <w:left w:val="none" w:color="000000" w:sz="0" w:space="0"/>
          <w:bottom w:val="none" w:color="000000" w:sz="0" w:space="21"/>
          <w:right w:val="none" w:color="000000" w:sz="0" w:space="0"/>
        </w:pBdr>
        <w:kinsoku/>
        <w:wordWrap/>
        <w:overflowPunct w:val="0"/>
        <w:topLinePunct w:val="0"/>
        <w:autoSpaceDE/>
        <w:autoSpaceDN/>
        <w:bidi w:val="0"/>
        <w:snapToGrid/>
        <w:spacing w:line="560" w:lineRule="exact"/>
        <w:textAlignment w:val="auto"/>
        <w:rPr>
          <w:rFonts w:hint="default" w:ascii="Times New Roman" w:hAnsi="Times New Roman" w:eastAsia="黑体" w:cs="Times New Roman"/>
          <w:bCs/>
          <w:sz w:val="32"/>
          <w:szCs w:val="32"/>
          <w:lang w:val="en-US" w:eastAsia="zh-CN"/>
        </w:rPr>
      </w:pPr>
      <w:r>
        <w:rPr>
          <w:rFonts w:hint="eastAsia" w:eastAsia="黑体" w:cs="Times New Roman"/>
          <w:bCs/>
          <w:sz w:val="32"/>
          <w:szCs w:val="32"/>
          <w:lang w:val="en-US" w:eastAsia="zh-CN"/>
        </w:rPr>
        <w:t xml:space="preserve">    </w:t>
      </w:r>
      <w:r>
        <w:rPr>
          <w:rFonts w:hint="default" w:ascii="Times New Roman" w:hAnsi="Times New Roman" w:eastAsia="黑体" w:cs="Times New Roman"/>
          <w:bCs/>
          <w:sz w:val="32"/>
          <w:szCs w:val="32"/>
          <w:lang w:val="en-US" w:eastAsia="zh-CN"/>
        </w:rPr>
        <w:t>四、绩效自评结果拟应用和公开情况</w:t>
      </w:r>
    </w:p>
    <w:p>
      <w:pPr>
        <w:keepNext w:val="0"/>
        <w:keepLines w:val="0"/>
        <w:pageBreakBefore w:val="0"/>
        <w:widowControl w:val="0"/>
        <w:pBdr>
          <w:top w:val="none" w:color="000000" w:sz="0" w:space="0"/>
          <w:left w:val="none" w:color="000000" w:sz="0" w:space="0"/>
          <w:bottom w:val="none" w:color="000000" w:sz="0" w:space="21"/>
          <w:right w:val="none" w:color="000000" w:sz="0" w:space="0"/>
        </w:pBdr>
        <w:kinsoku/>
        <w:wordWrap/>
        <w:overflowPunct w:val="0"/>
        <w:topLinePunct w:val="0"/>
        <w:autoSpaceDE/>
        <w:autoSpaceDN/>
        <w:bidi w:val="0"/>
        <w:snapToGrid/>
        <w:spacing w:line="560" w:lineRule="exact"/>
        <w:ind w:firstLine="640" w:firstLineChars="200"/>
        <w:textAlignment w:val="auto"/>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val="0"/>
          <w:bCs w:val="0"/>
          <w:color w:val="auto"/>
          <w:sz w:val="32"/>
          <w:szCs w:val="32"/>
          <w:lang w:val="en-US" w:eastAsia="zh-CN"/>
        </w:rPr>
        <w:t>1.按照财政部《项目支出绩效评价管理办法》（财预〔2020〕10号）规定，单位自评标准是：预算执行10分，产出指标50分，效益指标30分，服务对象满意度指标10分。经自评，2023年度粮油生产保障资金项目综合评价自评得分为98.69分，其中：预算执行8.</w:t>
      </w:r>
      <w:r>
        <w:rPr>
          <w:rFonts w:hint="eastAsia" w:cs="Times New Roman"/>
          <w:b w:val="0"/>
          <w:bCs w:val="0"/>
          <w:color w:val="auto"/>
          <w:sz w:val="32"/>
          <w:szCs w:val="32"/>
          <w:lang w:val="en-US" w:eastAsia="zh-CN"/>
        </w:rPr>
        <w:t>54</w:t>
      </w:r>
      <w:r>
        <w:rPr>
          <w:rFonts w:hint="default" w:ascii="Times New Roman" w:hAnsi="Times New Roman" w:eastAsia="仿宋_GB2312" w:cs="Times New Roman"/>
          <w:b w:val="0"/>
          <w:bCs w:val="0"/>
          <w:color w:val="auto"/>
          <w:sz w:val="32"/>
          <w:szCs w:val="32"/>
          <w:lang w:val="en-US" w:eastAsia="zh-CN"/>
        </w:rPr>
        <w:t>分、产出指标50分、效益指标30分、服务对象满意度指标10分，自评结果为“优”。</w:t>
      </w:r>
    </w:p>
    <w:p>
      <w:pPr>
        <w:keepNext w:val="0"/>
        <w:keepLines w:val="0"/>
        <w:pageBreakBefore w:val="0"/>
        <w:widowControl w:val="0"/>
        <w:pBdr>
          <w:top w:val="none" w:color="000000" w:sz="0" w:space="0"/>
          <w:left w:val="none" w:color="000000" w:sz="0" w:space="0"/>
          <w:bottom w:val="none" w:color="000000" w:sz="0" w:space="21"/>
          <w:right w:val="none" w:color="000000" w:sz="0" w:space="0"/>
        </w:pBdr>
        <w:kinsoku/>
        <w:wordWrap/>
        <w:overflowPunct w:val="0"/>
        <w:topLinePunct w:val="0"/>
        <w:autoSpaceDE/>
        <w:autoSpaceDN/>
        <w:bidi w:val="0"/>
        <w:snapToGrid/>
        <w:spacing w:line="560" w:lineRule="exact"/>
        <w:ind w:firstLine="640" w:firstLineChars="200"/>
        <w:textAlignment w:val="auto"/>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val="0"/>
          <w:bCs w:val="0"/>
          <w:color w:val="auto"/>
          <w:sz w:val="32"/>
          <w:szCs w:val="32"/>
          <w:lang w:val="en-US" w:eastAsia="zh-CN"/>
        </w:rPr>
        <w:t>2.自治区农业农村厅高度重视绩效评价结果的应用工作，积极探索和建立与预算管理相结合的有效机制，着力</w:t>
      </w:r>
      <w:r>
        <w:rPr>
          <w:rFonts w:hint="eastAsia" w:ascii="Times New Roman" w:hAnsi="Times New Roman" w:eastAsia="仿宋_GB2312" w:cs="Times New Roman"/>
          <w:b w:val="0"/>
          <w:bCs w:val="0"/>
          <w:color w:val="auto"/>
          <w:sz w:val="32"/>
          <w:szCs w:val="32"/>
          <w:lang w:val="en-US" w:eastAsia="zh-CN"/>
        </w:rPr>
        <w:t>增强</w:t>
      </w:r>
      <w:r>
        <w:rPr>
          <w:rFonts w:hint="default" w:ascii="Times New Roman" w:hAnsi="Times New Roman" w:eastAsia="仿宋_GB2312" w:cs="Times New Roman"/>
          <w:b w:val="0"/>
          <w:bCs w:val="0"/>
          <w:color w:val="auto"/>
          <w:sz w:val="32"/>
          <w:szCs w:val="32"/>
          <w:lang w:val="en-US" w:eastAsia="zh-CN"/>
        </w:rPr>
        <w:t>绩效意识和财政资金使用效益。粮油生产保障转移支付资金的绩效自评价结果、执行情况等将作为下一</w:t>
      </w:r>
      <w:r>
        <w:rPr>
          <w:rFonts w:hint="eastAsia" w:ascii="Times New Roman" w:hAnsi="Times New Roman" w:eastAsia="仿宋_GB2312" w:cs="Times New Roman"/>
          <w:b w:val="0"/>
          <w:bCs w:val="0"/>
          <w:color w:val="auto"/>
          <w:sz w:val="32"/>
          <w:szCs w:val="32"/>
          <w:lang w:val="en-US" w:eastAsia="zh-CN"/>
        </w:rPr>
        <w:t>年度</w:t>
      </w:r>
      <w:r>
        <w:rPr>
          <w:rFonts w:hint="default" w:ascii="Times New Roman" w:hAnsi="Times New Roman" w:eastAsia="仿宋_GB2312" w:cs="Times New Roman"/>
          <w:b w:val="0"/>
          <w:bCs w:val="0"/>
          <w:color w:val="auto"/>
          <w:sz w:val="32"/>
          <w:szCs w:val="32"/>
          <w:lang w:val="en-US" w:eastAsia="zh-CN"/>
        </w:rPr>
        <w:t>安排项目资金的依据，对于绩效自评差的、执行进度慢的地州，将在分配下一年度资金时酌情扣减。同时将不断提升预算管理水平，进一步夯实业务基础，提高我单位绩效人员水平。专门设定对绩效工作人员定职、定岗、定责等相关制度措施，进一步提升我单位绩效管理工作业务水平，扎实做好绩效管理工作。</w:t>
      </w:r>
    </w:p>
    <w:p>
      <w:pPr>
        <w:keepNext w:val="0"/>
        <w:keepLines w:val="0"/>
        <w:pageBreakBefore w:val="0"/>
        <w:widowControl w:val="0"/>
        <w:pBdr>
          <w:top w:val="none" w:color="000000" w:sz="0" w:space="0"/>
          <w:left w:val="none" w:color="000000" w:sz="0" w:space="0"/>
          <w:bottom w:val="none" w:color="000000" w:sz="0" w:space="21"/>
          <w:right w:val="none" w:color="000000" w:sz="0" w:space="0"/>
        </w:pBdr>
        <w:kinsoku/>
        <w:wordWrap/>
        <w:overflowPunct w:val="0"/>
        <w:topLinePunct w:val="0"/>
        <w:autoSpaceDE/>
        <w:autoSpaceDN/>
        <w:bidi w:val="0"/>
        <w:snapToGrid/>
        <w:spacing w:line="560" w:lineRule="exact"/>
        <w:ind w:firstLine="640" w:firstLineChars="200"/>
        <w:textAlignment w:val="auto"/>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val="0"/>
          <w:bCs w:val="0"/>
          <w:color w:val="auto"/>
          <w:sz w:val="32"/>
          <w:szCs w:val="32"/>
          <w:lang w:val="en-US" w:eastAsia="zh-CN"/>
        </w:rPr>
        <w:t>3.评价结果将在自治区农业农村厅、自治区财政厅门户网站进行公示公开，广泛接受社会监督。</w:t>
      </w:r>
    </w:p>
    <w:p>
      <w:pPr>
        <w:keepNext w:val="0"/>
        <w:keepLines w:val="0"/>
        <w:pageBreakBefore w:val="0"/>
        <w:widowControl w:val="0"/>
        <w:pBdr>
          <w:top w:val="none" w:color="000000" w:sz="0" w:space="0"/>
          <w:left w:val="none" w:color="000000" w:sz="0" w:space="0"/>
          <w:bottom w:val="none" w:color="000000" w:sz="0" w:space="21"/>
          <w:right w:val="none" w:color="000000" w:sz="0" w:space="0"/>
        </w:pBdr>
        <w:kinsoku/>
        <w:wordWrap/>
        <w:overflowPunct w:val="0"/>
        <w:topLinePunct w:val="0"/>
        <w:autoSpaceDE/>
        <w:autoSpaceDN/>
        <w:bidi w:val="0"/>
        <w:snapToGrid/>
        <w:spacing w:line="560" w:lineRule="exact"/>
        <w:ind w:firstLine="640" w:firstLineChars="200"/>
        <w:textAlignment w:val="auto"/>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五、其他需要说明的问题</w:t>
      </w:r>
    </w:p>
    <w:p>
      <w:pPr>
        <w:keepNext w:val="0"/>
        <w:keepLines w:val="0"/>
        <w:pageBreakBefore w:val="0"/>
        <w:widowControl w:val="0"/>
        <w:pBdr>
          <w:top w:val="none" w:color="000000" w:sz="0" w:space="0"/>
          <w:left w:val="none" w:color="000000" w:sz="0" w:space="0"/>
          <w:bottom w:val="none" w:color="000000" w:sz="0" w:space="21"/>
          <w:right w:val="none" w:color="000000" w:sz="0" w:space="0"/>
        </w:pBdr>
        <w:kinsoku/>
        <w:wordWrap/>
        <w:overflowPunct w:val="0"/>
        <w:topLinePunct w:val="0"/>
        <w:autoSpaceDE/>
        <w:autoSpaceDN/>
        <w:bidi w:val="0"/>
        <w:snapToGrid/>
        <w:spacing w:line="560" w:lineRule="exact"/>
        <w:ind w:firstLine="640" w:firstLineChars="200"/>
        <w:textAlignment w:val="auto"/>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val="0"/>
          <w:bCs w:val="0"/>
          <w:color w:val="auto"/>
          <w:sz w:val="32"/>
          <w:szCs w:val="32"/>
          <w:lang w:val="en-US" w:eastAsia="zh-CN"/>
        </w:rPr>
        <w:t>中央巡视、各级审计和财政监督中未发现问题。</w:t>
      </w:r>
    </w:p>
    <w:p>
      <w:pPr>
        <w:keepNext w:val="0"/>
        <w:keepLines w:val="0"/>
        <w:pageBreakBefore w:val="0"/>
        <w:widowControl w:val="0"/>
        <w:pBdr>
          <w:top w:val="none" w:color="000000" w:sz="0" w:space="0"/>
          <w:left w:val="none" w:color="000000" w:sz="0" w:space="0"/>
          <w:bottom w:val="none" w:color="000000" w:sz="0" w:space="21"/>
          <w:right w:val="none" w:color="000000" w:sz="0" w:space="0"/>
        </w:pBdr>
        <w:kinsoku/>
        <w:wordWrap/>
        <w:overflowPunct w:val="0"/>
        <w:topLinePunct w:val="0"/>
        <w:autoSpaceDE/>
        <w:autoSpaceDN/>
        <w:bidi w:val="0"/>
        <w:snapToGrid/>
        <w:spacing w:line="560" w:lineRule="exact"/>
        <w:ind w:firstLine="640" w:firstLineChars="200"/>
        <w:textAlignment w:val="auto"/>
        <w:rPr>
          <w:rFonts w:hint="default" w:ascii="黑体" w:hAnsi="黑体" w:eastAsia="黑体" w:cs="黑体"/>
          <w:b w:val="0"/>
          <w:bCs w:val="0"/>
          <w:color w:val="auto"/>
          <w:sz w:val="32"/>
          <w:szCs w:val="32"/>
          <w:lang w:val="en-US" w:eastAsia="zh-CN"/>
        </w:rPr>
      </w:pPr>
      <w:r>
        <w:rPr>
          <w:rFonts w:hint="default" w:ascii="黑体" w:hAnsi="黑体" w:eastAsia="黑体" w:cs="黑体"/>
          <w:b w:val="0"/>
          <w:bCs w:val="0"/>
          <w:color w:val="auto"/>
          <w:sz w:val="32"/>
          <w:szCs w:val="32"/>
          <w:lang w:val="en-US" w:eastAsia="zh-CN"/>
        </w:rPr>
        <w:t>六、附件</w:t>
      </w:r>
    </w:p>
    <w:p>
      <w:pPr>
        <w:keepNext w:val="0"/>
        <w:keepLines w:val="0"/>
        <w:pageBreakBefore w:val="0"/>
        <w:widowControl w:val="0"/>
        <w:pBdr>
          <w:top w:val="none" w:color="000000" w:sz="0" w:space="0"/>
          <w:left w:val="none" w:color="000000" w:sz="0" w:space="0"/>
          <w:bottom w:val="none" w:color="000000" w:sz="0" w:space="21"/>
          <w:right w:val="none" w:color="000000" w:sz="0" w:space="0"/>
        </w:pBdr>
        <w:kinsoku/>
        <w:wordWrap/>
        <w:overflowPunct w:val="0"/>
        <w:topLinePunct w:val="0"/>
        <w:autoSpaceDE/>
        <w:autoSpaceDN/>
        <w:bidi w:val="0"/>
        <w:snapToGrid/>
        <w:spacing w:line="560" w:lineRule="exact"/>
        <w:ind w:firstLine="640" w:firstLineChars="200"/>
        <w:textAlignment w:val="auto"/>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val="0"/>
          <w:bCs w:val="0"/>
          <w:color w:val="auto"/>
          <w:sz w:val="32"/>
          <w:szCs w:val="32"/>
          <w:lang w:val="en-US" w:eastAsia="zh-CN"/>
        </w:rPr>
        <w:t>2023年中央对地方专项转移支付绩效目标自评表（粮油生产保障资金）</w:t>
      </w:r>
    </w:p>
    <w:p>
      <w:pPr>
        <w:keepNext w:val="0"/>
        <w:keepLines w:val="0"/>
        <w:pageBreakBefore w:val="0"/>
        <w:widowControl w:val="0"/>
        <w:pBdr>
          <w:top w:val="none" w:color="000000" w:sz="0" w:space="0"/>
          <w:left w:val="none" w:color="000000" w:sz="0" w:space="0"/>
          <w:bottom w:val="none" w:color="000000" w:sz="0" w:space="21"/>
          <w:right w:val="none" w:color="000000" w:sz="0" w:space="0"/>
        </w:pBdr>
        <w:kinsoku/>
        <w:wordWrap/>
        <w:overflowPunct w:val="0"/>
        <w:topLinePunct w:val="0"/>
        <w:autoSpaceDE/>
        <w:autoSpaceDN/>
        <w:bidi w:val="0"/>
        <w:snapToGrid/>
        <w:spacing w:line="560" w:lineRule="exact"/>
        <w:ind w:firstLine="642" w:firstLineChars="200"/>
        <w:textAlignment w:val="auto"/>
        <w:rPr>
          <w:rFonts w:hint="default" w:ascii="Times New Roman" w:hAnsi="Times New Roman" w:eastAsia="仿宋_GB2312" w:cs="Times New Roman"/>
          <w:b/>
          <w:bCs/>
          <w:color w:val="auto"/>
          <w:sz w:val="32"/>
          <w:szCs w:val="32"/>
          <w:lang w:val="en-US" w:eastAsia="zh-CN"/>
        </w:rPr>
        <w:sectPr>
          <w:pgSz w:w="11906" w:h="16838"/>
          <w:pgMar w:top="1440" w:right="1800" w:bottom="1440" w:left="1800" w:header="851" w:footer="992" w:gutter="0"/>
          <w:pgNumType w:fmt="decimal"/>
          <w:cols w:space="425" w:num="1"/>
          <w:docGrid w:type="lines" w:linePitch="312" w:charSpace="0"/>
        </w:sectPr>
      </w:pPr>
    </w:p>
    <w:p>
      <w:pPr>
        <w:pStyle w:val="9"/>
        <w:spacing w:line="600" w:lineRule="exact"/>
        <w:ind w:firstLine="722" w:firstLineChars="200"/>
        <w:jc w:val="center"/>
        <w:rPr>
          <w:rFonts w:hint="default" w:ascii="Times New Roman" w:hAnsi="Times New Roman" w:cs="Times New Roman"/>
          <w:b/>
          <w:bCs/>
          <w:kern w:val="0"/>
          <w:sz w:val="36"/>
          <w:szCs w:val="36"/>
          <w:lang w:val="en-US"/>
        </w:rPr>
      </w:pPr>
      <w:r>
        <w:rPr>
          <w:rFonts w:hint="default" w:ascii="Times New Roman" w:hAnsi="Times New Roman" w:cs="Times New Roman"/>
          <w:b/>
          <w:bCs/>
          <w:kern w:val="0"/>
          <w:sz w:val="36"/>
          <w:szCs w:val="36"/>
          <w:lang w:val="en-US"/>
        </w:rPr>
        <w:t>中央对地方专项转移支付绩效自评表</w:t>
      </w:r>
    </w:p>
    <w:tbl>
      <w:tblPr>
        <w:tblStyle w:val="11"/>
        <w:tblW w:w="5319"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76"/>
        <w:gridCol w:w="1073"/>
        <w:gridCol w:w="1518"/>
        <w:gridCol w:w="2014"/>
        <w:gridCol w:w="1961"/>
        <w:gridCol w:w="634"/>
        <w:gridCol w:w="11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39" w:hRule="atLeast"/>
        </w:trPr>
        <w:tc>
          <w:tcPr>
            <w:tcW w:w="964" w:type="pct"/>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000000"/>
                <w:kern w:val="0"/>
                <w:sz w:val="16"/>
                <w:szCs w:val="16"/>
                <w:u w:val="none"/>
                <w:lang w:val="en-US" w:eastAsia="zh-CN" w:bidi="ar"/>
              </w:rPr>
            </w:pPr>
            <w:r>
              <w:rPr>
                <w:rFonts w:hint="default" w:ascii="Times New Roman" w:hAnsi="Times New Roman" w:eastAsia="宋体" w:cs="Times New Roman"/>
                <w:i w:val="0"/>
                <w:iCs w:val="0"/>
                <w:color w:val="000000"/>
                <w:kern w:val="0"/>
                <w:sz w:val="16"/>
                <w:szCs w:val="16"/>
                <w:u w:val="none"/>
                <w:lang w:val="en-US" w:eastAsia="zh-CN" w:bidi="ar"/>
              </w:rPr>
              <w:t>转移支付（项目）名称</w:t>
            </w:r>
          </w:p>
        </w:tc>
        <w:tc>
          <w:tcPr>
            <w:tcW w:w="4035" w:type="pct"/>
            <w:gridSpan w:val="5"/>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000000"/>
                <w:kern w:val="0"/>
                <w:sz w:val="16"/>
                <w:szCs w:val="16"/>
                <w:u w:val="none"/>
                <w:lang w:val="en-US" w:eastAsia="zh-CN" w:bidi="ar"/>
              </w:rPr>
            </w:pPr>
            <w:r>
              <w:rPr>
                <w:rFonts w:hint="default" w:ascii="Times New Roman" w:hAnsi="Times New Roman" w:eastAsia="宋体" w:cs="Times New Roman"/>
                <w:i w:val="0"/>
                <w:iCs w:val="0"/>
                <w:color w:val="000000"/>
                <w:kern w:val="0"/>
                <w:sz w:val="16"/>
                <w:szCs w:val="16"/>
                <w:u w:val="none"/>
                <w:lang w:val="en-US" w:eastAsia="zh-CN" w:bidi="ar"/>
              </w:rPr>
              <w:t>粮油生产保障资金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312" w:hRule="atLeast"/>
        </w:trPr>
        <w:tc>
          <w:tcPr>
            <w:tcW w:w="964" w:type="pct"/>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0" w:lineRule="atLeast"/>
              <w:jc w:val="center"/>
              <w:rPr>
                <w:rFonts w:hint="default" w:ascii="Times New Roman" w:hAnsi="Times New Roman" w:eastAsia="宋体" w:cs="Times New Roman"/>
                <w:i w:val="0"/>
                <w:iCs w:val="0"/>
                <w:color w:val="000000"/>
                <w:sz w:val="16"/>
                <w:szCs w:val="16"/>
                <w:u w:val="none"/>
              </w:rPr>
            </w:pPr>
          </w:p>
        </w:tc>
        <w:tc>
          <w:tcPr>
            <w:tcW w:w="4035" w:type="pct"/>
            <w:gridSpan w:val="5"/>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default" w:ascii="Times New Roman" w:hAnsi="Times New Roman" w:eastAsia="宋体" w:cs="Times New Roman"/>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5" w:hRule="atLeast"/>
        </w:trPr>
        <w:tc>
          <w:tcPr>
            <w:tcW w:w="964" w:type="pct"/>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中央主管部门</w:t>
            </w:r>
          </w:p>
        </w:tc>
        <w:tc>
          <w:tcPr>
            <w:tcW w:w="4035" w:type="pct"/>
            <w:gridSpan w:val="5"/>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财政部、农业农村部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341" w:hRule="atLeast"/>
        </w:trPr>
        <w:tc>
          <w:tcPr>
            <w:tcW w:w="964" w:type="pct"/>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地方主管部门</w:t>
            </w:r>
          </w:p>
        </w:tc>
        <w:tc>
          <w:tcPr>
            <w:tcW w:w="1947" w:type="pct"/>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自治区财政厅、农业农村厅</w:t>
            </w:r>
          </w:p>
        </w:tc>
        <w:tc>
          <w:tcPr>
            <w:tcW w:w="108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资金使用单位</w:t>
            </w:r>
          </w:p>
        </w:tc>
        <w:tc>
          <w:tcPr>
            <w:tcW w:w="1005" w:type="pct"/>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县市农业农村局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39" w:hRule="atLeast"/>
        </w:trPr>
        <w:tc>
          <w:tcPr>
            <w:tcW w:w="964" w:type="pct"/>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资金投入情况</w:t>
            </w:r>
            <w:r>
              <w:rPr>
                <w:rFonts w:hint="default" w:ascii="Times New Roman" w:hAnsi="Times New Roman" w:eastAsia="宋体" w:cs="Times New Roman"/>
                <w:i w:val="0"/>
                <w:iCs w:val="0"/>
                <w:color w:val="000000"/>
                <w:kern w:val="0"/>
                <w:sz w:val="16"/>
                <w:szCs w:val="16"/>
                <w:u w:val="none"/>
                <w:lang w:val="en-US" w:eastAsia="zh-CN" w:bidi="ar"/>
              </w:rPr>
              <w:br w:type="textWrapping"/>
            </w:r>
            <w:r>
              <w:rPr>
                <w:rFonts w:hint="default" w:ascii="Times New Roman" w:hAnsi="Times New Roman" w:eastAsia="宋体" w:cs="Times New Roman"/>
                <w:i w:val="0"/>
                <w:iCs w:val="0"/>
                <w:color w:val="000000"/>
                <w:kern w:val="0"/>
                <w:sz w:val="16"/>
                <w:szCs w:val="16"/>
                <w:u w:val="none"/>
                <w:lang w:val="en-US" w:eastAsia="zh-CN" w:bidi="ar"/>
              </w:rPr>
              <w:t>（万元）</w:t>
            </w:r>
          </w:p>
        </w:tc>
        <w:tc>
          <w:tcPr>
            <w:tcW w:w="83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0" w:lineRule="atLeast"/>
              <w:rPr>
                <w:rFonts w:hint="default" w:ascii="Times New Roman" w:hAnsi="Times New Roman" w:eastAsia="宋体" w:cs="Times New Roman"/>
                <w:i w:val="0"/>
                <w:iCs w:val="0"/>
                <w:color w:val="000000"/>
                <w:sz w:val="16"/>
                <w:szCs w:val="16"/>
                <w:u w:val="none"/>
              </w:rPr>
            </w:pPr>
          </w:p>
        </w:tc>
        <w:tc>
          <w:tcPr>
            <w:tcW w:w="111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全年预算数（A</w:t>
            </w:r>
            <w:r>
              <w:rPr>
                <w:rFonts w:hint="eastAsia" w:ascii="Times New Roman" w:hAnsi="Times New Roman" w:eastAsia="宋体" w:cs="Times New Roman"/>
                <w:i w:val="0"/>
                <w:iCs w:val="0"/>
                <w:color w:val="000000"/>
                <w:kern w:val="0"/>
                <w:sz w:val="16"/>
                <w:szCs w:val="16"/>
                <w:u w:val="none"/>
                <w:lang w:val="en-US" w:eastAsia="zh-CN" w:bidi="ar"/>
              </w:rPr>
              <w:t>）</w:t>
            </w:r>
          </w:p>
        </w:tc>
        <w:tc>
          <w:tcPr>
            <w:tcW w:w="108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全年执行数（B</w:t>
            </w:r>
            <w:r>
              <w:rPr>
                <w:rFonts w:hint="eastAsia" w:ascii="Times New Roman" w:hAnsi="Times New Roman" w:eastAsia="宋体" w:cs="Times New Roman"/>
                <w:i w:val="0"/>
                <w:iCs w:val="0"/>
                <w:color w:val="000000"/>
                <w:kern w:val="0"/>
                <w:sz w:val="16"/>
                <w:szCs w:val="16"/>
                <w:u w:val="none"/>
                <w:lang w:val="en-US" w:eastAsia="zh-CN" w:bidi="ar"/>
              </w:rPr>
              <w:t>）</w:t>
            </w:r>
          </w:p>
        </w:tc>
        <w:tc>
          <w:tcPr>
            <w:tcW w:w="1005"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预算执行率</w:t>
            </w:r>
            <w:r>
              <w:rPr>
                <w:rFonts w:hint="default" w:ascii="Times New Roman" w:hAnsi="Times New Roman" w:eastAsia="宋体" w:cs="Times New Roman"/>
                <w:i w:val="0"/>
                <w:iCs w:val="0"/>
                <w:color w:val="000000"/>
                <w:kern w:val="0"/>
                <w:sz w:val="16"/>
                <w:szCs w:val="16"/>
                <w:u w:val="none"/>
                <w:lang w:val="en-US" w:eastAsia="zh-CN" w:bidi="ar"/>
              </w:rPr>
              <w:br w:type="textWrapping"/>
            </w:r>
            <w:r>
              <w:rPr>
                <w:rFonts w:hint="default" w:ascii="Times New Roman" w:hAnsi="Times New Roman" w:eastAsia="宋体" w:cs="Times New Roman"/>
                <w:i w:val="0"/>
                <w:iCs w:val="0"/>
                <w:color w:val="000000"/>
                <w:kern w:val="0"/>
                <w:sz w:val="16"/>
                <w:szCs w:val="16"/>
                <w:u w:val="none"/>
                <w:lang w:val="en-US" w:eastAsia="zh-CN" w:bidi="ar"/>
              </w:rPr>
              <w:t>（B/A×100%）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341" w:hRule="atLeast"/>
        </w:trPr>
        <w:tc>
          <w:tcPr>
            <w:tcW w:w="964" w:type="pct"/>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0" w:lineRule="atLeast"/>
              <w:jc w:val="center"/>
              <w:rPr>
                <w:rFonts w:hint="default" w:ascii="Times New Roman" w:hAnsi="Times New Roman" w:eastAsia="宋体" w:cs="Times New Roman"/>
                <w:i w:val="0"/>
                <w:iCs w:val="0"/>
                <w:color w:val="000000"/>
                <w:sz w:val="16"/>
                <w:szCs w:val="16"/>
                <w:u w:val="none"/>
              </w:rPr>
            </w:pPr>
          </w:p>
        </w:tc>
        <w:tc>
          <w:tcPr>
            <w:tcW w:w="83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default" w:ascii="Times New Roman" w:hAnsi="Times New Roman" w:eastAsia="宋体" w:cs="Times New Roman"/>
                <w:i w:val="0"/>
                <w:iCs w:val="0"/>
                <w:color w:val="000000"/>
                <w:kern w:val="0"/>
                <w:sz w:val="16"/>
                <w:szCs w:val="16"/>
                <w:u w:val="none"/>
                <w:lang w:val="en-US" w:eastAsia="zh-CN" w:bidi="ar"/>
              </w:rPr>
            </w:pPr>
            <w:r>
              <w:rPr>
                <w:rFonts w:hint="default" w:ascii="Times New Roman" w:hAnsi="Times New Roman" w:eastAsia="宋体" w:cs="Times New Roman"/>
                <w:i w:val="0"/>
                <w:iCs w:val="0"/>
                <w:color w:val="000000"/>
                <w:kern w:val="0"/>
                <w:sz w:val="16"/>
                <w:szCs w:val="16"/>
                <w:u w:val="none"/>
                <w:lang w:val="en-US" w:eastAsia="zh-CN" w:bidi="ar"/>
              </w:rPr>
              <w:t>年度资金总额：</w:t>
            </w:r>
          </w:p>
        </w:tc>
        <w:tc>
          <w:tcPr>
            <w:tcW w:w="111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000000"/>
                <w:kern w:val="0"/>
                <w:sz w:val="16"/>
                <w:szCs w:val="16"/>
                <w:u w:val="none"/>
                <w:lang w:val="en-US" w:eastAsia="zh-CN" w:bidi="ar"/>
              </w:rPr>
            </w:pPr>
            <w:r>
              <w:rPr>
                <w:rFonts w:hint="default" w:ascii="Times New Roman" w:hAnsi="Times New Roman" w:eastAsia="宋体" w:cs="Times New Roman"/>
                <w:i w:val="0"/>
                <w:iCs w:val="0"/>
                <w:color w:val="000000"/>
                <w:kern w:val="0"/>
                <w:sz w:val="16"/>
                <w:szCs w:val="16"/>
                <w:u w:val="none"/>
                <w:lang w:val="en-US" w:eastAsia="zh-CN" w:bidi="ar"/>
              </w:rPr>
              <w:t>16977</w:t>
            </w:r>
          </w:p>
        </w:tc>
        <w:tc>
          <w:tcPr>
            <w:tcW w:w="108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000000"/>
                <w:kern w:val="0"/>
                <w:sz w:val="16"/>
                <w:szCs w:val="16"/>
                <w:u w:val="none"/>
                <w:lang w:val="en-US" w:eastAsia="zh-CN" w:bidi="ar"/>
              </w:rPr>
            </w:pPr>
            <w:r>
              <w:rPr>
                <w:rFonts w:hint="default" w:ascii="Times New Roman" w:hAnsi="Times New Roman" w:eastAsia="宋体" w:cs="Times New Roman"/>
                <w:i w:val="0"/>
                <w:iCs w:val="0"/>
                <w:color w:val="000000"/>
                <w:kern w:val="0"/>
                <w:sz w:val="16"/>
                <w:szCs w:val="16"/>
                <w:u w:val="none"/>
                <w:lang w:val="en-US" w:eastAsia="zh-CN" w:bidi="ar"/>
              </w:rPr>
              <w:t>14501.23</w:t>
            </w:r>
            <w:bookmarkStart w:id="0" w:name="_GoBack"/>
            <w:bookmarkEnd w:id="0"/>
          </w:p>
        </w:tc>
        <w:tc>
          <w:tcPr>
            <w:tcW w:w="1005" w:type="pct"/>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000000"/>
                <w:kern w:val="0"/>
                <w:sz w:val="16"/>
                <w:szCs w:val="16"/>
                <w:u w:val="none"/>
                <w:lang w:val="en-US" w:eastAsia="zh-CN" w:bidi="ar"/>
              </w:rPr>
            </w:pPr>
            <w:r>
              <w:rPr>
                <w:rFonts w:hint="default" w:ascii="Times New Roman" w:hAnsi="Times New Roman" w:eastAsia="宋体" w:cs="Times New Roman"/>
                <w:i w:val="0"/>
                <w:iCs w:val="0"/>
                <w:color w:val="000000"/>
                <w:kern w:val="0"/>
                <w:sz w:val="16"/>
                <w:szCs w:val="16"/>
                <w:u w:val="none"/>
                <w:lang w:val="en-US" w:eastAsia="zh-CN" w:bidi="ar"/>
              </w:rPr>
              <w:t>85.42%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39" w:hRule="atLeast"/>
        </w:trPr>
        <w:tc>
          <w:tcPr>
            <w:tcW w:w="964" w:type="pct"/>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0" w:lineRule="atLeast"/>
              <w:jc w:val="center"/>
              <w:rPr>
                <w:rFonts w:hint="default" w:ascii="Times New Roman" w:hAnsi="Times New Roman" w:eastAsia="宋体" w:cs="Times New Roman"/>
                <w:i w:val="0"/>
                <w:iCs w:val="0"/>
                <w:color w:val="000000"/>
                <w:sz w:val="16"/>
                <w:szCs w:val="16"/>
                <w:u w:val="none"/>
              </w:rPr>
            </w:pPr>
          </w:p>
        </w:tc>
        <w:tc>
          <w:tcPr>
            <w:tcW w:w="83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default" w:ascii="Times New Roman" w:hAnsi="Times New Roman" w:eastAsia="宋体" w:cs="Times New Roman"/>
                <w:i w:val="0"/>
                <w:iCs w:val="0"/>
                <w:color w:val="000000"/>
                <w:kern w:val="0"/>
                <w:sz w:val="16"/>
                <w:szCs w:val="16"/>
                <w:u w:val="none"/>
                <w:lang w:val="en-US" w:eastAsia="zh-CN" w:bidi="ar"/>
              </w:rPr>
            </w:pPr>
            <w:r>
              <w:rPr>
                <w:rFonts w:hint="default" w:ascii="Times New Roman" w:hAnsi="Times New Roman" w:eastAsia="宋体" w:cs="Times New Roman"/>
                <w:i w:val="0"/>
                <w:iCs w:val="0"/>
                <w:color w:val="000000"/>
                <w:kern w:val="0"/>
                <w:sz w:val="16"/>
                <w:szCs w:val="16"/>
                <w:u w:val="none"/>
                <w:lang w:val="en-US" w:eastAsia="zh-CN" w:bidi="ar"/>
              </w:rPr>
              <w:t>其中：中央财政资金</w:t>
            </w:r>
          </w:p>
        </w:tc>
        <w:tc>
          <w:tcPr>
            <w:tcW w:w="111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000000"/>
                <w:kern w:val="0"/>
                <w:sz w:val="16"/>
                <w:szCs w:val="16"/>
                <w:u w:val="none"/>
                <w:lang w:val="en-US" w:eastAsia="zh-CN" w:bidi="ar"/>
              </w:rPr>
            </w:pPr>
            <w:r>
              <w:rPr>
                <w:rFonts w:hint="default" w:ascii="Times New Roman" w:hAnsi="Times New Roman" w:eastAsia="宋体" w:cs="Times New Roman"/>
                <w:i w:val="0"/>
                <w:iCs w:val="0"/>
                <w:color w:val="000000"/>
                <w:kern w:val="0"/>
                <w:sz w:val="16"/>
                <w:szCs w:val="16"/>
                <w:u w:val="none"/>
                <w:lang w:val="en-US" w:eastAsia="zh-CN" w:bidi="ar"/>
              </w:rPr>
              <w:t>16977</w:t>
            </w:r>
          </w:p>
        </w:tc>
        <w:tc>
          <w:tcPr>
            <w:tcW w:w="108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000000"/>
                <w:kern w:val="0"/>
                <w:sz w:val="16"/>
                <w:szCs w:val="16"/>
                <w:u w:val="none"/>
                <w:lang w:val="en-US" w:eastAsia="zh-CN" w:bidi="ar"/>
              </w:rPr>
            </w:pPr>
            <w:r>
              <w:rPr>
                <w:rFonts w:hint="default" w:ascii="Times New Roman" w:hAnsi="Times New Roman" w:eastAsia="宋体" w:cs="Times New Roman"/>
                <w:i w:val="0"/>
                <w:iCs w:val="0"/>
                <w:color w:val="000000"/>
                <w:kern w:val="0"/>
                <w:sz w:val="16"/>
                <w:szCs w:val="16"/>
                <w:u w:val="none"/>
                <w:lang w:val="en-US" w:eastAsia="zh-CN" w:bidi="ar"/>
              </w:rPr>
              <w:t>14501.23</w:t>
            </w:r>
          </w:p>
        </w:tc>
        <w:tc>
          <w:tcPr>
            <w:tcW w:w="1005" w:type="pct"/>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000000"/>
                <w:kern w:val="0"/>
                <w:sz w:val="16"/>
                <w:szCs w:val="16"/>
                <w:u w:val="none"/>
                <w:lang w:val="en-US" w:eastAsia="zh-CN" w:bidi="ar"/>
              </w:rPr>
            </w:pPr>
            <w:r>
              <w:rPr>
                <w:rFonts w:hint="default" w:ascii="Times New Roman" w:hAnsi="Times New Roman" w:eastAsia="宋体" w:cs="Times New Roman"/>
                <w:i w:val="0"/>
                <w:iCs w:val="0"/>
                <w:color w:val="000000"/>
                <w:kern w:val="0"/>
                <w:sz w:val="16"/>
                <w:szCs w:val="16"/>
                <w:u w:val="none"/>
                <w:lang w:val="en-US" w:eastAsia="zh-CN" w:bidi="ar"/>
              </w:rPr>
              <w:t>85.42%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323" w:hRule="atLeast"/>
        </w:trPr>
        <w:tc>
          <w:tcPr>
            <w:tcW w:w="964" w:type="pct"/>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0" w:lineRule="atLeast"/>
              <w:jc w:val="center"/>
              <w:rPr>
                <w:rFonts w:hint="default" w:ascii="Times New Roman" w:hAnsi="Times New Roman" w:eastAsia="宋体" w:cs="Times New Roman"/>
                <w:i w:val="0"/>
                <w:iCs w:val="0"/>
                <w:color w:val="000000"/>
                <w:sz w:val="16"/>
                <w:szCs w:val="16"/>
                <w:u w:val="none"/>
              </w:rPr>
            </w:pPr>
          </w:p>
        </w:tc>
        <w:tc>
          <w:tcPr>
            <w:tcW w:w="83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地方资金</w:t>
            </w:r>
          </w:p>
        </w:tc>
        <w:tc>
          <w:tcPr>
            <w:tcW w:w="111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000000"/>
                <w:sz w:val="16"/>
                <w:szCs w:val="16"/>
                <w:u w:val="none"/>
              </w:rPr>
            </w:pPr>
          </w:p>
        </w:tc>
        <w:tc>
          <w:tcPr>
            <w:tcW w:w="108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000000"/>
                <w:sz w:val="16"/>
                <w:szCs w:val="16"/>
                <w:u w:val="none"/>
                <w:lang w:val="en-US"/>
              </w:rPr>
            </w:pPr>
          </w:p>
        </w:tc>
        <w:tc>
          <w:tcPr>
            <w:tcW w:w="1005" w:type="pct"/>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5" w:hRule="atLeast"/>
        </w:trPr>
        <w:tc>
          <w:tcPr>
            <w:tcW w:w="964" w:type="pct"/>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0" w:lineRule="atLeast"/>
              <w:jc w:val="center"/>
              <w:rPr>
                <w:rFonts w:hint="default" w:ascii="Times New Roman" w:hAnsi="Times New Roman" w:eastAsia="宋体" w:cs="Times New Roman"/>
                <w:i w:val="0"/>
                <w:iCs w:val="0"/>
                <w:color w:val="000000"/>
                <w:sz w:val="16"/>
                <w:szCs w:val="16"/>
                <w:u w:val="none"/>
              </w:rPr>
            </w:pPr>
          </w:p>
        </w:tc>
        <w:tc>
          <w:tcPr>
            <w:tcW w:w="83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其他资金</w:t>
            </w:r>
          </w:p>
        </w:tc>
        <w:tc>
          <w:tcPr>
            <w:tcW w:w="111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default" w:ascii="Times New Roman" w:hAnsi="Times New Roman" w:eastAsia="宋体" w:cs="Times New Roman"/>
                <w:i w:val="0"/>
                <w:iCs w:val="0"/>
                <w:color w:val="000000"/>
                <w:sz w:val="16"/>
                <w:szCs w:val="16"/>
                <w:highlight w:val="none"/>
                <w:u w:val="none"/>
                <w:lang w:val="en-US" w:eastAsia="zh-CN"/>
              </w:rPr>
            </w:pPr>
          </w:p>
        </w:tc>
        <w:tc>
          <w:tcPr>
            <w:tcW w:w="108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default" w:ascii="Times New Roman" w:hAnsi="Times New Roman" w:eastAsia="宋体" w:cs="Times New Roman"/>
                <w:i w:val="0"/>
                <w:iCs w:val="0"/>
                <w:color w:val="000000"/>
                <w:sz w:val="16"/>
                <w:szCs w:val="16"/>
                <w:highlight w:val="none"/>
                <w:u w:val="none"/>
                <w:lang w:val="en-US" w:eastAsia="zh-CN"/>
              </w:rPr>
            </w:pPr>
          </w:p>
        </w:tc>
        <w:tc>
          <w:tcPr>
            <w:tcW w:w="1005" w:type="pct"/>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default" w:ascii="Times New Roman" w:hAnsi="Times New Roman" w:eastAsia="宋体" w:cs="Times New Roman"/>
                <w:i w:val="0"/>
                <w:iCs w:val="0"/>
                <w:color w:val="000000"/>
                <w:sz w:val="16"/>
                <w:szCs w:val="16"/>
                <w:highlight w:val="none"/>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394" w:hRule="atLeast"/>
        </w:trPr>
        <w:tc>
          <w:tcPr>
            <w:tcW w:w="964" w:type="pct"/>
            <w:gridSpan w:val="2"/>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资金管理情况</w:t>
            </w:r>
          </w:p>
        </w:tc>
        <w:tc>
          <w:tcPr>
            <w:tcW w:w="83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0" w:lineRule="atLeast"/>
              <w:rPr>
                <w:rFonts w:hint="default" w:ascii="Times New Roman" w:hAnsi="Times New Roman" w:eastAsia="宋体" w:cs="Times New Roman"/>
                <w:i w:val="0"/>
                <w:iCs w:val="0"/>
                <w:color w:val="000000"/>
                <w:sz w:val="16"/>
                <w:szCs w:val="16"/>
                <w:u w:val="none"/>
              </w:rPr>
            </w:pPr>
          </w:p>
        </w:tc>
        <w:tc>
          <w:tcPr>
            <w:tcW w:w="2192" w:type="pct"/>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情况说明</w:t>
            </w:r>
          </w:p>
        </w:tc>
        <w:tc>
          <w:tcPr>
            <w:tcW w:w="1005" w:type="pct"/>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存在问题和改进措施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987" w:hRule="atLeast"/>
        </w:trPr>
        <w:tc>
          <w:tcPr>
            <w:tcW w:w="964" w:type="pct"/>
            <w:gridSpan w:val="2"/>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default" w:ascii="Times New Roman" w:hAnsi="Times New Roman" w:eastAsia="宋体" w:cs="Times New Roman"/>
                <w:i w:val="0"/>
                <w:iCs w:val="0"/>
                <w:color w:val="000000"/>
                <w:sz w:val="16"/>
                <w:szCs w:val="16"/>
                <w:u w:val="none"/>
              </w:rPr>
            </w:pPr>
          </w:p>
        </w:tc>
        <w:tc>
          <w:tcPr>
            <w:tcW w:w="83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000000"/>
                <w:kern w:val="0"/>
                <w:sz w:val="16"/>
                <w:szCs w:val="16"/>
                <w:u w:val="none"/>
                <w:lang w:val="en-US" w:eastAsia="zh-CN" w:bidi="ar"/>
              </w:rPr>
            </w:pPr>
            <w:r>
              <w:rPr>
                <w:rFonts w:hint="default" w:ascii="Times New Roman" w:hAnsi="Times New Roman" w:eastAsia="宋体" w:cs="Times New Roman"/>
                <w:i w:val="0"/>
                <w:iCs w:val="0"/>
                <w:color w:val="000000"/>
                <w:kern w:val="0"/>
                <w:sz w:val="16"/>
                <w:szCs w:val="16"/>
                <w:u w:val="none"/>
                <w:lang w:val="en-US" w:eastAsia="zh-CN" w:bidi="ar"/>
              </w:rPr>
              <w:t>分配科学性</w:t>
            </w:r>
          </w:p>
        </w:tc>
        <w:tc>
          <w:tcPr>
            <w:tcW w:w="2192"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default" w:ascii="Times New Roman" w:hAnsi="Times New Roman" w:eastAsia="宋体" w:cs="Times New Roman"/>
                <w:i w:val="0"/>
                <w:iCs w:val="0"/>
                <w:color w:val="000000"/>
                <w:kern w:val="0"/>
                <w:sz w:val="16"/>
                <w:szCs w:val="16"/>
                <w:u w:val="none"/>
                <w:lang w:val="en-US" w:eastAsia="zh-CN" w:bidi="ar"/>
              </w:rPr>
            </w:pPr>
            <w:r>
              <w:rPr>
                <w:rFonts w:hint="default" w:ascii="Times New Roman" w:hAnsi="Times New Roman" w:eastAsia="宋体" w:cs="Times New Roman"/>
                <w:i w:val="0"/>
                <w:iCs w:val="0"/>
                <w:color w:val="000000"/>
                <w:kern w:val="0"/>
                <w:sz w:val="16"/>
                <w:szCs w:val="16"/>
                <w:u w:val="none"/>
                <w:lang w:val="en-US" w:eastAsia="zh-CN" w:bidi="ar"/>
              </w:rPr>
              <w:t>根据《财政部关于下达2023年粮油生产保障资金预算的通知》（财农〔2023〕18号）和农业农村部《关于提早做好小麦“一喷三防”补助政策和技术措施落实的通知》（农农（植保）〔2023〕11号）要求，参考2022年小麦“一喷三防”补助政策和实施方式，统筹考虑资金总量和各地冬春小麦实际种植面积（不含山旱地），对补助资金按比例进行核定分配，项目资金分配科学。</w:t>
            </w:r>
          </w:p>
        </w:tc>
        <w:tc>
          <w:tcPr>
            <w:tcW w:w="1005" w:type="pct"/>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sz w:val="15"/>
                <w:szCs w:val="15"/>
                <w:highlight w:val="none"/>
                <w:u w:val="none"/>
                <w:lang w:val="en-US" w:eastAsia="zh-CN"/>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470" w:hRule="atLeast"/>
        </w:trPr>
        <w:tc>
          <w:tcPr>
            <w:tcW w:w="964" w:type="pct"/>
            <w:gridSpan w:val="2"/>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default" w:ascii="Times New Roman" w:hAnsi="Times New Roman" w:eastAsia="宋体" w:cs="Times New Roman"/>
                <w:i w:val="0"/>
                <w:iCs w:val="0"/>
                <w:color w:val="000000"/>
                <w:sz w:val="16"/>
                <w:szCs w:val="16"/>
                <w:u w:val="none"/>
              </w:rPr>
            </w:pPr>
          </w:p>
        </w:tc>
        <w:tc>
          <w:tcPr>
            <w:tcW w:w="83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000000"/>
                <w:kern w:val="0"/>
                <w:sz w:val="16"/>
                <w:szCs w:val="16"/>
                <w:u w:val="none"/>
                <w:lang w:val="en-US" w:eastAsia="zh-CN" w:bidi="ar"/>
              </w:rPr>
            </w:pPr>
            <w:r>
              <w:rPr>
                <w:rFonts w:hint="default" w:ascii="Times New Roman" w:hAnsi="Times New Roman" w:eastAsia="宋体" w:cs="Times New Roman"/>
                <w:i w:val="0"/>
                <w:iCs w:val="0"/>
                <w:color w:val="000000"/>
                <w:kern w:val="0"/>
                <w:sz w:val="16"/>
                <w:szCs w:val="16"/>
                <w:u w:val="none"/>
                <w:lang w:val="en-US" w:eastAsia="zh-CN" w:bidi="ar"/>
              </w:rPr>
              <w:t>下达及时性</w:t>
            </w:r>
          </w:p>
        </w:tc>
        <w:tc>
          <w:tcPr>
            <w:tcW w:w="2192"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default" w:ascii="Times New Roman" w:hAnsi="Times New Roman" w:eastAsia="宋体" w:cs="Times New Roman"/>
                <w:i w:val="0"/>
                <w:iCs w:val="0"/>
                <w:color w:val="000000"/>
                <w:kern w:val="0"/>
                <w:sz w:val="16"/>
                <w:szCs w:val="16"/>
                <w:u w:val="none"/>
                <w:lang w:val="en-US" w:eastAsia="zh-CN" w:bidi="ar"/>
              </w:rPr>
            </w:pPr>
            <w:r>
              <w:rPr>
                <w:rFonts w:hint="default" w:ascii="Times New Roman" w:hAnsi="Times New Roman" w:eastAsia="宋体" w:cs="Times New Roman"/>
                <w:i w:val="0"/>
                <w:iCs w:val="0"/>
                <w:color w:val="000000"/>
                <w:kern w:val="0"/>
                <w:sz w:val="16"/>
                <w:szCs w:val="16"/>
                <w:u w:val="none"/>
                <w:lang w:val="en-US" w:eastAsia="zh-CN" w:bidi="ar"/>
              </w:rPr>
              <w:t>2023年4月下达，</w:t>
            </w:r>
            <w:r>
              <w:rPr>
                <w:rFonts w:hint="eastAsia" w:ascii="Times New Roman" w:hAnsi="Times New Roman" w:eastAsia="宋体" w:cs="Times New Roman"/>
                <w:i w:val="0"/>
                <w:iCs w:val="0"/>
                <w:color w:val="000000"/>
                <w:kern w:val="0"/>
                <w:sz w:val="16"/>
                <w:szCs w:val="16"/>
                <w:u w:val="none"/>
                <w:lang w:val="en-US" w:eastAsia="zh-CN" w:bidi="ar"/>
              </w:rPr>
              <w:t>财政部</w:t>
            </w:r>
            <w:r>
              <w:rPr>
                <w:rFonts w:hint="default" w:ascii="Times New Roman" w:hAnsi="Times New Roman" w:eastAsia="宋体" w:cs="Times New Roman"/>
                <w:i w:val="0"/>
                <w:iCs w:val="0"/>
                <w:color w:val="000000"/>
                <w:kern w:val="0"/>
                <w:sz w:val="16"/>
                <w:szCs w:val="16"/>
                <w:u w:val="none"/>
                <w:lang w:val="en-US" w:eastAsia="zh-CN" w:bidi="ar"/>
              </w:rPr>
              <w:t>下达我区粮油生产保障资金</w:t>
            </w:r>
            <w:r>
              <w:rPr>
                <w:rFonts w:hint="eastAsia" w:ascii="Times New Roman" w:hAnsi="Times New Roman" w:eastAsia="宋体" w:cs="Times New Roman"/>
                <w:i w:val="0"/>
                <w:iCs w:val="0"/>
                <w:color w:val="000000"/>
                <w:kern w:val="0"/>
                <w:sz w:val="16"/>
                <w:szCs w:val="16"/>
                <w:u w:val="none"/>
                <w:lang w:val="en-US" w:eastAsia="zh-CN" w:bidi="ar"/>
              </w:rPr>
              <w:t>，</w:t>
            </w:r>
            <w:r>
              <w:rPr>
                <w:rFonts w:hint="default" w:ascii="Times New Roman" w:hAnsi="Times New Roman" w:eastAsia="宋体" w:cs="Times New Roman"/>
                <w:i w:val="0"/>
                <w:iCs w:val="0"/>
                <w:color w:val="000000"/>
                <w:kern w:val="0"/>
                <w:sz w:val="16"/>
                <w:szCs w:val="16"/>
                <w:u w:val="none"/>
                <w:lang w:val="en-US" w:eastAsia="zh-CN" w:bidi="ar"/>
              </w:rPr>
              <w:t>根据财政部、农业部有关要求，农业农村厅收到资金文件后，在规定时限内（30日内），按管理办法规定提出具体资金分配方案，经厅党组审议同意后，正式行文报财政厅申请下达资金，综上专项资金及时拨付至各地县市，资金分解下达及时。</w:t>
            </w:r>
          </w:p>
        </w:tc>
        <w:tc>
          <w:tcPr>
            <w:tcW w:w="1005" w:type="pct"/>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sz w:val="15"/>
                <w:szCs w:val="15"/>
                <w:highlight w:val="none"/>
                <w:u w:val="none"/>
                <w:lang w:val="en-US" w:eastAsia="zh-CN"/>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39" w:hRule="atLeast"/>
        </w:trPr>
        <w:tc>
          <w:tcPr>
            <w:tcW w:w="964" w:type="pct"/>
            <w:gridSpan w:val="2"/>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default" w:ascii="Times New Roman" w:hAnsi="Times New Roman" w:eastAsia="宋体" w:cs="Times New Roman"/>
                <w:i w:val="0"/>
                <w:iCs w:val="0"/>
                <w:color w:val="000000"/>
                <w:sz w:val="16"/>
                <w:szCs w:val="16"/>
                <w:u w:val="none"/>
              </w:rPr>
            </w:pPr>
          </w:p>
        </w:tc>
        <w:tc>
          <w:tcPr>
            <w:tcW w:w="83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000000"/>
                <w:kern w:val="0"/>
                <w:sz w:val="16"/>
                <w:szCs w:val="16"/>
                <w:u w:val="none"/>
                <w:lang w:val="en-US" w:eastAsia="zh-CN" w:bidi="ar"/>
              </w:rPr>
            </w:pPr>
            <w:r>
              <w:rPr>
                <w:rFonts w:hint="default" w:ascii="Times New Roman" w:hAnsi="Times New Roman" w:eastAsia="宋体" w:cs="Times New Roman"/>
                <w:i w:val="0"/>
                <w:iCs w:val="0"/>
                <w:color w:val="000000"/>
                <w:kern w:val="0"/>
                <w:sz w:val="16"/>
                <w:szCs w:val="16"/>
                <w:u w:val="none"/>
                <w:lang w:val="en-US" w:eastAsia="zh-CN" w:bidi="ar"/>
              </w:rPr>
              <w:t>拨付合规性</w:t>
            </w:r>
          </w:p>
        </w:tc>
        <w:tc>
          <w:tcPr>
            <w:tcW w:w="2192"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default" w:ascii="Times New Roman" w:hAnsi="Times New Roman" w:eastAsia="宋体" w:cs="Times New Roman"/>
                <w:i w:val="0"/>
                <w:iCs w:val="0"/>
                <w:color w:val="000000"/>
                <w:kern w:val="0"/>
                <w:sz w:val="16"/>
                <w:szCs w:val="16"/>
                <w:u w:val="none"/>
                <w:lang w:val="en-US" w:eastAsia="zh-CN" w:bidi="ar"/>
              </w:rPr>
            </w:pPr>
            <w:r>
              <w:rPr>
                <w:rFonts w:hint="eastAsia" w:eastAsia="宋体" w:cs="Times New Roman"/>
                <w:i w:val="0"/>
                <w:iCs w:val="0"/>
                <w:color w:val="000000"/>
                <w:kern w:val="0"/>
                <w:sz w:val="16"/>
                <w:szCs w:val="16"/>
                <w:u w:val="none"/>
                <w:lang w:val="en-US" w:eastAsia="zh-CN" w:bidi="ar"/>
              </w:rPr>
              <w:t>为</w:t>
            </w:r>
            <w:r>
              <w:rPr>
                <w:rFonts w:hint="default" w:ascii="Times New Roman" w:hAnsi="Times New Roman" w:eastAsia="宋体" w:cs="Times New Roman"/>
                <w:i w:val="0"/>
                <w:iCs w:val="0"/>
                <w:color w:val="000000"/>
                <w:kern w:val="0"/>
                <w:sz w:val="16"/>
                <w:szCs w:val="16"/>
                <w:u w:val="none"/>
                <w:lang w:val="en-US" w:eastAsia="zh-CN" w:bidi="ar"/>
              </w:rPr>
              <w:t>确保粮油生产保障资金发挥使用效益，自治区农业农村厅统筹考虑资金总量和各地冬春小麦实际种植面积（不含山旱地），对补助资金按比例进行核定分配，并予以拨付资金，资金拨付合规。</w:t>
            </w:r>
          </w:p>
        </w:tc>
        <w:tc>
          <w:tcPr>
            <w:tcW w:w="1005" w:type="pct"/>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sz w:val="15"/>
                <w:szCs w:val="15"/>
                <w:highlight w:val="none"/>
                <w:u w:val="none"/>
                <w:lang w:val="en-US" w:eastAsia="zh-CN"/>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215" w:hRule="atLeast"/>
        </w:trPr>
        <w:tc>
          <w:tcPr>
            <w:tcW w:w="964" w:type="pct"/>
            <w:gridSpan w:val="2"/>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default" w:ascii="Times New Roman" w:hAnsi="Times New Roman" w:eastAsia="宋体" w:cs="Times New Roman"/>
                <w:i w:val="0"/>
                <w:iCs w:val="0"/>
                <w:color w:val="000000"/>
                <w:sz w:val="16"/>
                <w:szCs w:val="16"/>
                <w:u w:val="none"/>
              </w:rPr>
            </w:pPr>
          </w:p>
        </w:tc>
        <w:tc>
          <w:tcPr>
            <w:tcW w:w="83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000000"/>
                <w:kern w:val="0"/>
                <w:sz w:val="16"/>
                <w:szCs w:val="16"/>
                <w:u w:val="none"/>
                <w:lang w:val="en-US" w:eastAsia="zh-CN" w:bidi="ar"/>
              </w:rPr>
            </w:pPr>
            <w:r>
              <w:rPr>
                <w:rFonts w:hint="default" w:ascii="Times New Roman" w:hAnsi="Times New Roman" w:eastAsia="宋体" w:cs="Times New Roman"/>
                <w:i w:val="0"/>
                <w:iCs w:val="0"/>
                <w:color w:val="000000"/>
                <w:kern w:val="0"/>
                <w:sz w:val="16"/>
                <w:szCs w:val="16"/>
                <w:u w:val="none"/>
                <w:lang w:val="en-US" w:eastAsia="zh-CN" w:bidi="ar"/>
              </w:rPr>
              <w:t>使用规范性</w:t>
            </w:r>
          </w:p>
        </w:tc>
        <w:tc>
          <w:tcPr>
            <w:tcW w:w="2192"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default" w:ascii="Times New Roman" w:hAnsi="Times New Roman" w:eastAsia="宋体" w:cs="Times New Roman"/>
                <w:i w:val="0"/>
                <w:iCs w:val="0"/>
                <w:color w:val="000000"/>
                <w:kern w:val="0"/>
                <w:sz w:val="16"/>
                <w:szCs w:val="16"/>
                <w:u w:val="none"/>
                <w:lang w:val="en-US" w:eastAsia="zh-CN" w:bidi="ar"/>
              </w:rPr>
            </w:pPr>
            <w:r>
              <w:rPr>
                <w:rFonts w:hint="default" w:ascii="Times New Roman" w:hAnsi="Times New Roman" w:eastAsia="宋体" w:cs="Times New Roman"/>
                <w:i w:val="0"/>
                <w:iCs w:val="0"/>
                <w:color w:val="000000"/>
                <w:kern w:val="0"/>
                <w:sz w:val="16"/>
                <w:szCs w:val="16"/>
                <w:u w:val="none"/>
                <w:lang w:val="en-US" w:eastAsia="zh-CN" w:bidi="ar"/>
              </w:rPr>
              <w:t>严格按照财政部《粮油生产保障资金管理办法》（财农〔2023〕11号），采取物化补助方式，对项目区内自愿实施小麦“一喷三防”的农民和家庭农场、农民专业合作社等小麦实际种植者，在小麦生长期喷施杀虫剂、杀菌剂、除草剂、植物生长调节剂、叶面肥等“一喷三防”等措施给予补助，以防小麦病虫害、防干热风、防早衰，促进小麦稳产增产。资金使用符合中央农业产业发展资金使用范围要求，在中央巡视、各级审计和财政监督中未发现问题。</w:t>
            </w:r>
          </w:p>
        </w:tc>
        <w:tc>
          <w:tcPr>
            <w:tcW w:w="1005" w:type="pct"/>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sz w:val="15"/>
                <w:szCs w:val="15"/>
                <w:highlight w:val="none"/>
                <w:u w:val="none"/>
                <w:lang w:val="en-US" w:eastAsia="zh-CN"/>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767" w:hRule="atLeast"/>
        </w:trPr>
        <w:tc>
          <w:tcPr>
            <w:tcW w:w="964" w:type="pct"/>
            <w:gridSpan w:val="2"/>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default" w:ascii="Times New Roman" w:hAnsi="Times New Roman" w:eastAsia="宋体" w:cs="Times New Roman"/>
                <w:i w:val="0"/>
                <w:iCs w:val="0"/>
                <w:color w:val="000000"/>
                <w:sz w:val="16"/>
                <w:szCs w:val="16"/>
                <w:u w:val="none"/>
              </w:rPr>
            </w:pPr>
          </w:p>
        </w:tc>
        <w:tc>
          <w:tcPr>
            <w:tcW w:w="83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执行准确性</w:t>
            </w:r>
          </w:p>
        </w:tc>
        <w:tc>
          <w:tcPr>
            <w:tcW w:w="2192"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default" w:ascii="Times New Roman" w:hAnsi="Times New Roman" w:eastAsia="宋体" w:cs="Times New Roman"/>
                <w:i w:val="0"/>
                <w:iCs w:val="0"/>
                <w:color w:val="000000"/>
                <w:kern w:val="0"/>
                <w:sz w:val="16"/>
                <w:szCs w:val="16"/>
                <w:u w:val="none"/>
                <w:lang w:val="en-US" w:eastAsia="zh-CN" w:bidi="ar"/>
              </w:rPr>
            </w:pPr>
            <w:r>
              <w:rPr>
                <w:rFonts w:hint="default" w:ascii="Times New Roman" w:hAnsi="Times New Roman" w:eastAsia="宋体" w:cs="Times New Roman"/>
                <w:i w:val="0"/>
                <w:iCs w:val="0"/>
                <w:color w:val="000000"/>
                <w:kern w:val="0"/>
                <w:sz w:val="16"/>
                <w:szCs w:val="16"/>
                <w:u w:val="none"/>
                <w:lang w:val="en-US" w:eastAsia="zh-CN" w:bidi="ar"/>
              </w:rPr>
              <w:t>严格按照财政部《粮油生产保障资金管理办法》（财农〔2023〕11号），采取物化补助方式，对项目区内自愿实施小麦“一喷三防”的农民和家庭农场、农民专业合作社等小麦实际种植者，在小麦生长期喷施杀虫剂、杀菌剂、除草剂、植物生长调节剂、叶面肥等“一喷三防”等措施给予补助，以防小麦病虫害、防干热风、防早衰，促进小麦稳产增产。</w:t>
            </w:r>
          </w:p>
        </w:tc>
        <w:tc>
          <w:tcPr>
            <w:tcW w:w="1005" w:type="pct"/>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sz w:val="15"/>
                <w:szCs w:val="15"/>
                <w:highlight w:val="none"/>
                <w:u w:val="none"/>
                <w:lang w:val="en-US" w:eastAsia="zh-CN"/>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701" w:hRule="atLeast"/>
        </w:trPr>
        <w:tc>
          <w:tcPr>
            <w:tcW w:w="964" w:type="pct"/>
            <w:gridSpan w:val="2"/>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default" w:ascii="Times New Roman" w:hAnsi="Times New Roman" w:eastAsia="宋体" w:cs="Times New Roman"/>
                <w:i w:val="0"/>
                <w:iCs w:val="0"/>
                <w:color w:val="000000"/>
                <w:sz w:val="16"/>
                <w:szCs w:val="16"/>
                <w:u w:val="none"/>
              </w:rPr>
            </w:pPr>
          </w:p>
        </w:tc>
        <w:tc>
          <w:tcPr>
            <w:tcW w:w="83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预算绩效管理情况</w:t>
            </w:r>
          </w:p>
        </w:tc>
        <w:tc>
          <w:tcPr>
            <w:tcW w:w="2192"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default" w:ascii="Times New Roman" w:hAnsi="Times New Roman" w:eastAsia="宋体" w:cs="Times New Roman"/>
                <w:i w:val="0"/>
                <w:iCs w:val="0"/>
                <w:color w:val="000000"/>
                <w:kern w:val="0"/>
                <w:sz w:val="16"/>
                <w:szCs w:val="16"/>
                <w:u w:val="none"/>
                <w:lang w:val="en-US" w:eastAsia="zh-CN" w:bidi="ar"/>
              </w:rPr>
            </w:pPr>
            <w:r>
              <w:rPr>
                <w:rFonts w:hint="default" w:ascii="Times New Roman" w:hAnsi="Times New Roman" w:eastAsia="宋体" w:cs="Times New Roman"/>
                <w:i w:val="0"/>
                <w:iCs w:val="0"/>
                <w:color w:val="000000"/>
                <w:kern w:val="0"/>
                <w:sz w:val="16"/>
                <w:szCs w:val="16"/>
                <w:u w:val="none"/>
                <w:lang w:val="en-US" w:eastAsia="zh-CN" w:bidi="ar"/>
              </w:rPr>
              <w:t>按照《中共中央国务院关于全面实施预算绩效管理的意见》、《关于印发&lt;自治区本级部门预算绩效目标管理办法&gt;的通知》（新财预〔2017〕21号</w:t>
            </w:r>
            <w:r>
              <w:rPr>
                <w:rFonts w:hint="eastAsia" w:ascii="Times New Roman" w:hAnsi="Times New Roman" w:eastAsia="宋体" w:cs="Times New Roman"/>
                <w:i w:val="0"/>
                <w:iCs w:val="0"/>
                <w:color w:val="000000"/>
                <w:kern w:val="0"/>
                <w:sz w:val="16"/>
                <w:szCs w:val="16"/>
                <w:u w:val="none"/>
                <w:lang w:val="en-US" w:eastAsia="zh-CN" w:bidi="ar"/>
              </w:rPr>
              <w:t>）</w:t>
            </w:r>
            <w:r>
              <w:rPr>
                <w:rFonts w:hint="default" w:ascii="Times New Roman" w:hAnsi="Times New Roman" w:eastAsia="宋体" w:cs="Times New Roman"/>
                <w:i w:val="0"/>
                <w:iCs w:val="0"/>
                <w:color w:val="000000"/>
                <w:kern w:val="0"/>
                <w:sz w:val="16"/>
                <w:szCs w:val="16"/>
                <w:u w:val="none"/>
                <w:lang w:val="en-US" w:eastAsia="zh-CN" w:bidi="ar"/>
              </w:rPr>
              <w:t>、《关于印发&lt;新疆维吾尔自治区农业相关转移支付资金绩效管理办法实施细则&gt;的通知》（新财规〔2020〕15号）等相关文件要求，自治区农业农村厅强化资金使用监管，严格执行有关财经制度，进一步加强预算绩效管理，在预算执行中做好绩效监控，预算执行完做好绩效评价，切实提高财政资金使用效益，确保资金安全规范使用，确保年度绩效目标如期实现。</w:t>
            </w:r>
          </w:p>
        </w:tc>
        <w:tc>
          <w:tcPr>
            <w:tcW w:w="1005" w:type="pct"/>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sz w:val="15"/>
                <w:szCs w:val="15"/>
                <w:highlight w:val="none"/>
                <w:u w:val="none"/>
                <w:lang w:val="en-US" w:eastAsia="zh-CN"/>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578" w:hRule="atLeast"/>
        </w:trPr>
        <w:tc>
          <w:tcPr>
            <w:tcW w:w="964" w:type="pct"/>
            <w:gridSpan w:val="2"/>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default" w:ascii="Times New Roman" w:hAnsi="Times New Roman" w:eastAsia="宋体" w:cs="Times New Roman"/>
                <w:i w:val="0"/>
                <w:iCs w:val="0"/>
                <w:color w:val="000000"/>
                <w:sz w:val="16"/>
                <w:szCs w:val="16"/>
                <w:u w:val="none"/>
              </w:rPr>
            </w:pPr>
          </w:p>
        </w:tc>
        <w:tc>
          <w:tcPr>
            <w:tcW w:w="83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支出责任履行情况</w:t>
            </w:r>
          </w:p>
        </w:tc>
        <w:tc>
          <w:tcPr>
            <w:tcW w:w="2192"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default" w:ascii="Times New Roman" w:hAnsi="Times New Roman" w:eastAsia="宋体" w:cs="Times New Roman"/>
                <w:i w:val="0"/>
                <w:iCs w:val="0"/>
                <w:color w:val="000000"/>
                <w:kern w:val="0"/>
                <w:sz w:val="16"/>
                <w:szCs w:val="16"/>
                <w:u w:val="none"/>
                <w:lang w:val="en-US" w:eastAsia="zh-CN" w:bidi="ar"/>
              </w:rPr>
            </w:pPr>
            <w:r>
              <w:rPr>
                <w:rFonts w:hint="default" w:ascii="Times New Roman" w:hAnsi="Times New Roman" w:eastAsia="宋体" w:cs="Times New Roman"/>
                <w:i w:val="0"/>
                <w:iCs w:val="0"/>
                <w:color w:val="000000"/>
                <w:kern w:val="0"/>
                <w:sz w:val="16"/>
                <w:szCs w:val="16"/>
                <w:u w:val="none"/>
                <w:lang w:val="en-US" w:eastAsia="zh-CN" w:bidi="ar"/>
              </w:rPr>
              <w:t>对共同财政事权转移支付，按照财政事权和支出责任划分有关规定，足额安排资金履行本级支出责任，支出责任履行情况良好。</w:t>
            </w:r>
            <w:r>
              <w:rPr>
                <w:rFonts w:hint="default" w:ascii="Times New Roman" w:hAnsi="Times New Roman" w:eastAsia="宋体" w:cs="Times New Roman"/>
                <w:i w:val="0"/>
                <w:iCs w:val="0"/>
                <w:color w:val="000000"/>
                <w:kern w:val="0"/>
                <w:sz w:val="16"/>
                <w:szCs w:val="16"/>
                <w:u w:val="none"/>
                <w:lang w:val="en-US" w:eastAsia="zh-Hans" w:bidi="ar"/>
              </w:rPr>
              <w:t>项目实施乡镇人民政府为直接责任人，地州市县农业农村局为项目主管部门对项目资金使用、监督和验收负主体责任；单位主要领导为项目监督和实施第一责任人</w:t>
            </w:r>
            <w:r>
              <w:rPr>
                <w:rFonts w:hint="default" w:ascii="Times New Roman" w:hAnsi="Times New Roman" w:eastAsia="宋体" w:cs="Times New Roman"/>
                <w:i w:val="0"/>
                <w:iCs w:val="0"/>
                <w:color w:val="000000"/>
                <w:kern w:val="0"/>
                <w:sz w:val="16"/>
                <w:szCs w:val="16"/>
                <w:u w:val="none"/>
                <w:lang w:val="en-US" w:eastAsia="zh-CN" w:bidi="ar"/>
              </w:rPr>
              <w:t>，</w:t>
            </w:r>
            <w:r>
              <w:rPr>
                <w:rFonts w:hint="default" w:ascii="Times New Roman" w:hAnsi="Times New Roman" w:eastAsia="宋体" w:cs="Times New Roman"/>
                <w:i w:val="0"/>
                <w:iCs w:val="0"/>
                <w:color w:val="000000"/>
                <w:kern w:val="0"/>
                <w:sz w:val="16"/>
                <w:szCs w:val="16"/>
                <w:u w:val="none"/>
                <w:lang w:val="en-US" w:eastAsia="zh-Hans" w:bidi="ar"/>
              </w:rPr>
              <w:t>主动与财政部门做好项目资金对接落实工作，确保资金及时到位，安全使用；</w:t>
            </w:r>
            <w:r>
              <w:rPr>
                <w:rFonts w:hint="default" w:ascii="Times New Roman" w:hAnsi="Times New Roman" w:eastAsia="宋体" w:cs="Times New Roman"/>
                <w:i w:val="0"/>
                <w:iCs w:val="0"/>
                <w:color w:val="000000"/>
                <w:kern w:val="0"/>
                <w:sz w:val="16"/>
                <w:szCs w:val="16"/>
                <w:u w:val="none"/>
                <w:lang w:val="en-US" w:eastAsia="zh-CN" w:bidi="ar"/>
              </w:rPr>
              <w:t>自治区农业农村厅</w:t>
            </w:r>
            <w:r>
              <w:rPr>
                <w:rFonts w:hint="default" w:ascii="Times New Roman" w:hAnsi="Times New Roman" w:eastAsia="宋体" w:cs="Times New Roman"/>
                <w:i w:val="0"/>
                <w:iCs w:val="0"/>
                <w:color w:val="000000"/>
                <w:kern w:val="0"/>
                <w:sz w:val="16"/>
                <w:szCs w:val="16"/>
                <w:u w:val="none"/>
                <w:lang w:val="en-US" w:eastAsia="zh-Hans" w:bidi="ar"/>
              </w:rPr>
              <w:t>建立项目执行定期调度督导机制，及时掌握项目执行和资金使用情况，</w:t>
            </w:r>
            <w:r>
              <w:rPr>
                <w:rFonts w:hint="default" w:ascii="Times New Roman" w:hAnsi="Times New Roman" w:eastAsia="宋体" w:cs="Times New Roman"/>
                <w:i w:val="0"/>
                <w:iCs w:val="0"/>
                <w:color w:val="000000"/>
                <w:kern w:val="0"/>
                <w:sz w:val="16"/>
                <w:szCs w:val="16"/>
                <w:u w:val="none"/>
                <w:lang w:val="en-US" w:eastAsia="zh-CN" w:bidi="ar"/>
              </w:rPr>
              <w:t>不断总结经验和问题，</w:t>
            </w:r>
            <w:r>
              <w:rPr>
                <w:rFonts w:hint="default" w:ascii="Times New Roman" w:hAnsi="Times New Roman" w:eastAsia="宋体" w:cs="Times New Roman"/>
                <w:i w:val="0"/>
                <w:iCs w:val="0"/>
                <w:color w:val="000000"/>
                <w:kern w:val="0"/>
                <w:sz w:val="16"/>
                <w:szCs w:val="16"/>
                <w:u w:val="none"/>
                <w:lang w:val="en-US" w:eastAsia="zh-Hans" w:bidi="ar"/>
              </w:rPr>
              <w:t>确保项目执行到位、资金使用规范。</w:t>
            </w:r>
          </w:p>
        </w:tc>
        <w:tc>
          <w:tcPr>
            <w:tcW w:w="1005" w:type="pct"/>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sz w:val="15"/>
                <w:szCs w:val="15"/>
                <w:highlight w:val="none"/>
                <w:u w:val="none"/>
                <w:lang w:val="en-US" w:eastAsia="zh-CN"/>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742" w:hRule="atLeast"/>
        </w:trPr>
        <w:tc>
          <w:tcPr>
            <w:tcW w:w="372"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总体目标完成情况</w:t>
            </w:r>
          </w:p>
        </w:tc>
        <w:tc>
          <w:tcPr>
            <w:tcW w:w="2539" w:type="pct"/>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000000"/>
                <w:kern w:val="0"/>
                <w:sz w:val="16"/>
                <w:szCs w:val="16"/>
                <w:u w:val="none"/>
                <w:lang w:val="en-US" w:eastAsia="zh-CN" w:bidi="ar"/>
              </w:rPr>
            </w:pPr>
            <w:r>
              <w:rPr>
                <w:rFonts w:hint="default" w:ascii="Times New Roman" w:hAnsi="Times New Roman" w:eastAsia="宋体" w:cs="Times New Roman"/>
                <w:i w:val="0"/>
                <w:iCs w:val="0"/>
                <w:color w:val="000000"/>
                <w:kern w:val="0"/>
                <w:sz w:val="16"/>
                <w:szCs w:val="16"/>
                <w:u w:val="none"/>
                <w:lang w:val="en-US" w:eastAsia="zh-CN" w:bidi="ar"/>
              </w:rPr>
              <w:t>总体目标</w:t>
            </w:r>
          </w:p>
        </w:tc>
        <w:tc>
          <w:tcPr>
            <w:tcW w:w="2087" w:type="pct"/>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全年实际完成情况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39" w:hRule="atLeast"/>
        </w:trPr>
        <w:tc>
          <w:tcPr>
            <w:tcW w:w="372"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0" w:lineRule="atLeast"/>
              <w:jc w:val="center"/>
              <w:rPr>
                <w:rFonts w:hint="default" w:ascii="Times New Roman" w:hAnsi="Times New Roman" w:eastAsia="宋体" w:cs="Times New Roman"/>
                <w:i w:val="0"/>
                <w:iCs w:val="0"/>
                <w:color w:val="000000"/>
                <w:sz w:val="16"/>
                <w:szCs w:val="16"/>
                <w:u w:val="none"/>
              </w:rPr>
            </w:pPr>
          </w:p>
        </w:tc>
        <w:tc>
          <w:tcPr>
            <w:tcW w:w="2539" w:type="pct"/>
            <w:gridSpan w:val="3"/>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000000"/>
                <w:kern w:val="0"/>
                <w:sz w:val="16"/>
                <w:szCs w:val="16"/>
                <w:u w:val="none"/>
                <w:lang w:val="en-US" w:eastAsia="zh-CN" w:bidi="ar"/>
              </w:rPr>
            </w:pPr>
            <w:r>
              <w:rPr>
                <w:rFonts w:hint="default" w:ascii="Times New Roman" w:hAnsi="Times New Roman" w:eastAsia="宋体" w:cs="Times New Roman"/>
                <w:i w:val="0"/>
                <w:iCs w:val="0"/>
                <w:color w:val="000000"/>
                <w:kern w:val="0"/>
                <w:sz w:val="16"/>
                <w:szCs w:val="16"/>
                <w:u w:val="none"/>
                <w:lang w:val="en-US" w:eastAsia="zh-CN" w:bidi="ar"/>
              </w:rPr>
              <w:t>按照相关规划或实施方案，结合地方实际开展粮油生产保障</w:t>
            </w:r>
          </w:p>
        </w:tc>
        <w:tc>
          <w:tcPr>
            <w:tcW w:w="2087" w:type="pct"/>
            <w:gridSpan w:val="3"/>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default" w:ascii="Times New Roman" w:hAnsi="Times New Roman" w:eastAsia="宋体" w:cs="Times New Roman"/>
                <w:i w:val="0"/>
                <w:iCs w:val="0"/>
                <w:color w:val="000000"/>
                <w:kern w:val="0"/>
                <w:sz w:val="16"/>
                <w:szCs w:val="16"/>
                <w:u w:val="none"/>
                <w:lang w:val="en-US" w:eastAsia="zh-CN" w:bidi="ar"/>
              </w:rPr>
            </w:pPr>
            <w:r>
              <w:rPr>
                <w:rFonts w:hint="default" w:ascii="Times New Roman" w:hAnsi="Times New Roman" w:eastAsia="宋体" w:cs="Times New Roman"/>
                <w:i w:val="0"/>
                <w:iCs w:val="0"/>
                <w:color w:val="000000"/>
                <w:kern w:val="0"/>
                <w:sz w:val="16"/>
                <w:szCs w:val="16"/>
                <w:u w:val="none"/>
                <w:lang w:val="en-US" w:eastAsia="zh-CN" w:bidi="ar"/>
              </w:rPr>
              <w:t>2023年，在项目资金的大力支持下，按照项目设定的绩效考核目标，为全面落实农业农村部、自治区党委、人民政府以及农业农村厅党组关于粮油规模种植主体单产提升行动各项工作的安排部署，结合我区实际，会同财政有关部门及时调整优化奖补政策，有力提升资金指向性和精准性，强力推动项目资金发放日常监管，充分发挥政策效益，带动粮油生产健康发展，全面完成既定目标。</w:t>
            </w:r>
          </w:p>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default" w:ascii="Times New Roman" w:hAnsi="Times New Roman" w:eastAsia="宋体" w:cs="Times New Roman"/>
                <w:i w:val="0"/>
                <w:iCs w:val="0"/>
                <w:color w:val="000000"/>
                <w:kern w:val="0"/>
                <w:sz w:val="16"/>
                <w:szCs w:val="16"/>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39" w:hRule="atLeast"/>
        </w:trPr>
        <w:tc>
          <w:tcPr>
            <w:tcW w:w="372"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0" w:lineRule="atLeast"/>
              <w:jc w:val="center"/>
              <w:rPr>
                <w:rFonts w:hint="default" w:ascii="Times New Roman" w:hAnsi="Times New Roman" w:eastAsia="宋体" w:cs="Times New Roman"/>
                <w:i w:val="0"/>
                <w:iCs w:val="0"/>
                <w:color w:val="000000"/>
                <w:sz w:val="16"/>
                <w:szCs w:val="16"/>
                <w:u w:val="none"/>
              </w:rPr>
            </w:pPr>
          </w:p>
        </w:tc>
        <w:tc>
          <w:tcPr>
            <w:tcW w:w="2539" w:type="pct"/>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0" w:lineRule="atLeast"/>
              <w:jc w:val="left"/>
              <w:rPr>
                <w:rFonts w:hint="default" w:ascii="Times New Roman" w:hAnsi="Times New Roman" w:eastAsia="宋体" w:cs="Times New Roman"/>
                <w:i w:val="0"/>
                <w:iCs w:val="0"/>
                <w:color w:val="000000"/>
                <w:sz w:val="16"/>
                <w:szCs w:val="16"/>
                <w:u w:val="none"/>
              </w:rPr>
            </w:pPr>
          </w:p>
        </w:tc>
        <w:tc>
          <w:tcPr>
            <w:tcW w:w="2087" w:type="pct"/>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0" w:lineRule="atLeast"/>
              <w:jc w:val="left"/>
              <w:rPr>
                <w:rFonts w:hint="default" w:ascii="Times New Roman" w:hAnsi="Times New Roman" w:eastAsia="宋体" w:cs="Times New Roman"/>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39" w:hRule="atLeast"/>
        </w:trPr>
        <w:tc>
          <w:tcPr>
            <w:tcW w:w="372"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0" w:lineRule="atLeast"/>
              <w:jc w:val="center"/>
              <w:rPr>
                <w:rFonts w:hint="default" w:ascii="Times New Roman" w:hAnsi="Times New Roman" w:eastAsia="宋体" w:cs="Times New Roman"/>
                <w:i w:val="0"/>
                <w:iCs w:val="0"/>
                <w:color w:val="000000"/>
                <w:sz w:val="16"/>
                <w:szCs w:val="16"/>
                <w:u w:val="none"/>
              </w:rPr>
            </w:pPr>
          </w:p>
        </w:tc>
        <w:tc>
          <w:tcPr>
            <w:tcW w:w="2539" w:type="pct"/>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0" w:lineRule="atLeast"/>
              <w:jc w:val="left"/>
              <w:rPr>
                <w:rFonts w:hint="default" w:ascii="Times New Roman" w:hAnsi="Times New Roman" w:eastAsia="宋体" w:cs="Times New Roman"/>
                <w:i w:val="0"/>
                <w:iCs w:val="0"/>
                <w:color w:val="000000"/>
                <w:sz w:val="16"/>
                <w:szCs w:val="16"/>
                <w:u w:val="none"/>
              </w:rPr>
            </w:pPr>
          </w:p>
        </w:tc>
        <w:tc>
          <w:tcPr>
            <w:tcW w:w="2087" w:type="pct"/>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0" w:lineRule="atLeast"/>
              <w:jc w:val="left"/>
              <w:rPr>
                <w:rFonts w:hint="default" w:ascii="Times New Roman" w:hAnsi="Times New Roman" w:eastAsia="宋体" w:cs="Times New Roman"/>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39" w:hRule="atLeast"/>
        </w:trPr>
        <w:tc>
          <w:tcPr>
            <w:tcW w:w="372"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绩</w:t>
            </w:r>
            <w:r>
              <w:rPr>
                <w:rFonts w:hint="default" w:ascii="Times New Roman" w:hAnsi="Times New Roman" w:eastAsia="宋体" w:cs="Times New Roman"/>
                <w:i w:val="0"/>
                <w:iCs w:val="0"/>
                <w:color w:val="000000"/>
                <w:kern w:val="0"/>
                <w:sz w:val="16"/>
                <w:szCs w:val="16"/>
                <w:u w:val="none"/>
                <w:lang w:val="en-US" w:eastAsia="zh-CN" w:bidi="ar"/>
              </w:rPr>
              <w:br w:type="textWrapping"/>
            </w:r>
            <w:r>
              <w:rPr>
                <w:rFonts w:hint="default" w:ascii="Times New Roman" w:hAnsi="Times New Roman" w:eastAsia="宋体" w:cs="Times New Roman"/>
                <w:i w:val="0"/>
                <w:iCs w:val="0"/>
                <w:color w:val="000000"/>
                <w:kern w:val="0"/>
                <w:sz w:val="16"/>
                <w:szCs w:val="16"/>
                <w:u w:val="none"/>
                <w:lang w:val="en-US" w:eastAsia="zh-CN" w:bidi="ar"/>
              </w:rPr>
              <w:t>效</w:t>
            </w:r>
            <w:r>
              <w:rPr>
                <w:rFonts w:hint="default" w:ascii="Times New Roman" w:hAnsi="Times New Roman" w:eastAsia="宋体" w:cs="Times New Roman"/>
                <w:i w:val="0"/>
                <w:iCs w:val="0"/>
                <w:color w:val="000000"/>
                <w:kern w:val="0"/>
                <w:sz w:val="16"/>
                <w:szCs w:val="16"/>
                <w:u w:val="none"/>
                <w:lang w:val="en-US" w:eastAsia="zh-CN" w:bidi="ar"/>
              </w:rPr>
              <w:br w:type="textWrapping"/>
            </w:r>
            <w:r>
              <w:rPr>
                <w:rFonts w:hint="default" w:ascii="Times New Roman" w:hAnsi="Times New Roman" w:eastAsia="宋体" w:cs="Times New Roman"/>
                <w:i w:val="0"/>
                <w:iCs w:val="0"/>
                <w:color w:val="000000"/>
                <w:kern w:val="0"/>
                <w:sz w:val="16"/>
                <w:szCs w:val="16"/>
                <w:u w:val="none"/>
                <w:lang w:val="en-US" w:eastAsia="zh-CN" w:bidi="ar"/>
              </w:rPr>
              <w:t>指</w:t>
            </w:r>
            <w:r>
              <w:rPr>
                <w:rFonts w:hint="default" w:ascii="Times New Roman" w:hAnsi="Times New Roman" w:eastAsia="宋体" w:cs="Times New Roman"/>
                <w:i w:val="0"/>
                <w:iCs w:val="0"/>
                <w:color w:val="000000"/>
                <w:kern w:val="0"/>
                <w:sz w:val="16"/>
                <w:szCs w:val="16"/>
                <w:u w:val="none"/>
                <w:lang w:val="en-US" w:eastAsia="zh-CN" w:bidi="ar"/>
              </w:rPr>
              <w:br w:type="textWrapping"/>
            </w:r>
            <w:r>
              <w:rPr>
                <w:rFonts w:hint="default" w:ascii="Times New Roman" w:hAnsi="Times New Roman" w:eastAsia="宋体" w:cs="Times New Roman"/>
                <w:i w:val="0"/>
                <w:iCs w:val="0"/>
                <w:color w:val="000000"/>
                <w:kern w:val="0"/>
                <w:sz w:val="16"/>
                <w:szCs w:val="16"/>
                <w:u w:val="none"/>
                <w:lang w:val="en-US" w:eastAsia="zh-CN" w:bidi="ar"/>
              </w:rPr>
              <w:t>标</w:t>
            </w:r>
          </w:p>
        </w:tc>
        <w:tc>
          <w:tcPr>
            <w:tcW w:w="59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一级指标</w:t>
            </w:r>
          </w:p>
        </w:tc>
        <w:tc>
          <w:tcPr>
            <w:tcW w:w="83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二级指标</w:t>
            </w:r>
          </w:p>
        </w:tc>
        <w:tc>
          <w:tcPr>
            <w:tcW w:w="111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000000"/>
                <w:kern w:val="0"/>
                <w:sz w:val="16"/>
                <w:szCs w:val="16"/>
                <w:u w:val="none"/>
                <w:lang w:val="en-US" w:eastAsia="zh-CN" w:bidi="ar"/>
              </w:rPr>
            </w:pPr>
            <w:r>
              <w:rPr>
                <w:rFonts w:hint="default" w:ascii="Times New Roman" w:hAnsi="Times New Roman" w:eastAsia="宋体" w:cs="Times New Roman"/>
                <w:i w:val="0"/>
                <w:iCs w:val="0"/>
                <w:color w:val="000000"/>
                <w:kern w:val="0"/>
                <w:sz w:val="16"/>
                <w:szCs w:val="16"/>
                <w:u w:val="none"/>
                <w:lang w:val="en-US" w:eastAsia="zh-CN" w:bidi="ar"/>
              </w:rPr>
              <w:t>三级指标</w:t>
            </w:r>
          </w:p>
        </w:tc>
        <w:tc>
          <w:tcPr>
            <w:tcW w:w="108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000000"/>
                <w:kern w:val="0"/>
                <w:sz w:val="16"/>
                <w:szCs w:val="16"/>
                <w:u w:val="none"/>
                <w:lang w:val="en-US" w:eastAsia="zh-CN" w:bidi="ar"/>
              </w:rPr>
            </w:pPr>
            <w:r>
              <w:rPr>
                <w:rFonts w:hint="default" w:ascii="Times New Roman" w:hAnsi="Times New Roman" w:eastAsia="宋体" w:cs="Times New Roman"/>
                <w:i w:val="0"/>
                <w:iCs w:val="0"/>
                <w:color w:val="000000"/>
                <w:kern w:val="0"/>
                <w:sz w:val="16"/>
                <w:szCs w:val="16"/>
                <w:u w:val="none"/>
                <w:lang w:val="en-US" w:eastAsia="zh-CN" w:bidi="ar"/>
              </w:rPr>
              <w:t>指标值</w:t>
            </w:r>
          </w:p>
        </w:tc>
        <w:tc>
          <w:tcPr>
            <w:tcW w:w="3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全年实际完成值</w:t>
            </w:r>
          </w:p>
        </w:tc>
        <w:tc>
          <w:tcPr>
            <w:tcW w:w="65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未完成原因和改进措施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39" w:hRule="atLeast"/>
        </w:trPr>
        <w:tc>
          <w:tcPr>
            <w:tcW w:w="372"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0" w:lineRule="atLeast"/>
              <w:jc w:val="center"/>
              <w:rPr>
                <w:rFonts w:hint="default" w:ascii="Times New Roman" w:hAnsi="Times New Roman" w:eastAsia="宋体" w:cs="Times New Roman"/>
                <w:i w:val="0"/>
                <w:iCs w:val="0"/>
                <w:color w:val="000000"/>
                <w:sz w:val="16"/>
                <w:szCs w:val="16"/>
                <w:u w:val="none"/>
              </w:rPr>
            </w:pPr>
          </w:p>
        </w:tc>
        <w:tc>
          <w:tcPr>
            <w:tcW w:w="591" w:type="pct"/>
            <w:vMerge w:val="restart"/>
            <w:tcBorders>
              <w:top w:val="single" w:color="000000" w:sz="4" w:space="0"/>
              <w:left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产出指标</w:t>
            </w:r>
          </w:p>
        </w:tc>
        <w:tc>
          <w:tcPr>
            <w:tcW w:w="837" w:type="pct"/>
            <w:vMerge w:val="restart"/>
            <w:tcBorders>
              <w:top w:val="single" w:color="000000" w:sz="4" w:space="0"/>
              <w:left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数量指标</w:t>
            </w:r>
          </w:p>
        </w:tc>
        <w:tc>
          <w:tcPr>
            <w:tcW w:w="111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000000"/>
                <w:kern w:val="0"/>
                <w:sz w:val="16"/>
                <w:szCs w:val="16"/>
                <w:u w:val="none"/>
                <w:lang w:val="en-US" w:eastAsia="zh-CN" w:bidi="ar"/>
              </w:rPr>
            </w:pPr>
            <w:r>
              <w:rPr>
                <w:rFonts w:hint="default" w:ascii="Times New Roman" w:hAnsi="Times New Roman" w:eastAsia="宋体" w:cs="Times New Roman"/>
                <w:i w:val="0"/>
                <w:iCs w:val="0"/>
                <w:color w:val="000000"/>
                <w:kern w:val="0"/>
                <w:sz w:val="16"/>
                <w:szCs w:val="16"/>
                <w:u w:val="none"/>
                <w:lang w:val="en-US" w:eastAsia="zh-CN" w:bidi="ar"/>
              </w:rPr>
              <w:t>集中育秧设施建设数量</w:t>
            </w:r>
            <w:r>
              <w:rPr>
                <w:rFonts w:hint="eastAsia" w:ascii="Times New Roman" w:hAnsi="Times New Roman" w:eastAsia="宋体" w:cs="Times New Roman"/>
                <w:i w:val="0"/>
                <w:iCs w:val="0"/>
                <w:color w:val="000000"/>
                <w:kern w:val="0"/>
                <w:sz w:val="16"/>
                <w:szCs w:val="16"/>
                <w:u w:val="none"/>
                <w:lang w:val="en-US" w:eastAsia="zh-CN" w:bidi="ar"/>
              </w:rPr>
              <w:t>（</w:t>
            </w:r>
            <w:r>
              <w:rPr>
                <w:rFonts w:hint="default" w:ascii="Times New Roman" w:hAnsi="Times New Roman" w:eastAsia="宋体" w:cs="Times New Roman"/>
                <w:i w:val="0"/>
                <w:iCs w:val="0"/>
                <w:color w:val="000000"/>
                <w:kern w:val="0"/>
                <w:sz w:val="16"/>
                <w:szCs w:val="16"/>
                <w:u w:val="none"/>
                <w:lang w:val="en-US" w:eastAsia="zh-CN" w:bidi="ar"/>
              </w:rPr>
              <w:t>个</w:t>
            </w:r>
            <w:r>
              <w:rPr>
                <w:rFonts w:hint="eastAsia" w:ascii="Times New Roman" w:hAnsi="Times New Roman" w:eastAsia="宋体" w:cs="Times New Roman"/>
                <w:i w:val="0"/>
                <w:iCs w:val="0"/>
                <w:color w:val="000000"/>
                <w:kern w:val="0"/>
                <w:sz w:val="16"/>
                <w:szCs w:val="16"/>
                <w:u w:val="none"/>
                <w:lang w:val="en-US" w:eastAsia="zh-CN" w:bidi="ar"/>
              </w:rPr>
              <w:t>）</w:t>
            </w:r>
          </w:p>
        </w:tc>
        <w:tc>
          <w:tcPr>
            <w:tcW w:w="108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000000"/>
                <w:kern w:val="0"/>
                <w:sz w:val="16"/>
                <w:szCs w:val="16"/>
                <w:u w:val="none"/>
                <w:lang w:val="en-US" w:eastAsia="zh-CN" w:bidi="ar"/>
              </w:rPr>
            </w:pPr>
            <w:r>
              <w:rPr>
                <w:rFonts w:hint="default" w:ascii="Times New Roman" w:hAnsi="Times New Roman" w:eastAsia="宋体" w:cs="Times New Roman"/>
                <w:spacing w:val="-1"/>
                <w:position w:val="-1"/>
                <w:sz w:val="9"/>
                <w:szCs w:val="9"/>
              </w:rPr>
              <w:t>——</w:t>
            </w:r>
          </w:p>
        </w:tc>
        <w:tc>
          <w:tcPr>
            <w:tcW w:w="3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000000"/>
                <w:sz w:val="16"/>
                <w:szCs w:val="16"/>
                <w:u w:val="none"/>
              </w:rPr>
            </w:pPr>
          </w:p>
        </w:tc>
        <w:tc>
          <w:tcPr>
            <w:tcW w:w="65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0" w:lineRule="atLeast"/>
              <w:rPr>
                <w:rFonts w:hint="default" w:ascii="Times New Roman" w:hAnsi="Times New Roman" w:eastAsia="宋体" w:cs="Times New Roman"/>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39" w:hRule="atLeast"/>
        </w:trPr>
        <w:tc>
          <w:tcPr>
            <w:tcW w:w="372"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0" w:lineRule="atLeast"/>
              <w:jc w:val="center"/>
              <w:rPr>
                <w:rFonts w:hint="default" w:ascii="Times New Roman" w:hAnsi="Times New Roman" w:eastAsia="宋体" w:cs="Times New Roman"/>
                <w:i w:val="0"/>
                <w:iCs w:val="0"/>
                <w:color w:val="000000"/>
                <w:sz w:val="16"/>
                <w:szCs w:val="16"/>
                <w:u w:val="none"/>
              </w:rPr>
            </w:pPr>
          </w:p>
        </w:tc>
        <w:tc>
          <w:tcPr>
            <w:tcW w:w="591" w:type="pct"/>
            <w:vMerge w:val="continue"/>
            <w:tcBorders>
              <w:left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000000"/>
                <w:kern w:val="0"/>
                <w:sz w:val="16"/>
                <w:szCs w:val="16"/>
                <w:u w:val="none"/>
                <w:lang w:val="en-US" w:eastAsia="zh-CN" w:bidi="ar"/>
              </w:rPr>
            </w:pPr>
          </w:p>
        </w:tc>
        <w:tc>
          <w:tcPr>
            <w:tcW w:w="837" w:type="pct"/>
            <w:vMerge w:val="continue"/>
            <w:tcBorders>
              <w:left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000000"/>
                <w:kern w:val="0"/>
                <w:sz w:val="16"/>
                <w:szCs w:val="16"/>
                <w:u w:val="none"/>
                <w:lang w:val="en-US" w:eastAsia="zh-CN" w:bidi="ar"/>
              </w:rPr>
            </w:pPr>
          </w:p>
        </w:tc>
        <w:tc>
          <w:tcPr>
            <w:tcW w:w="111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000000"/>
                <w:kern w:val="0"/>
                <w:sz w:val="16"/>
                <w:szCs w:val="16"/>
                <w:u w:val="none"/>
                <w:lang w:val="en-US" w:eastAsia="zh-CN" w:bidi="ar"/>
              </w:rPr>
            </w:pPr>
            <w:r>
              <w:rPr>
                <w:rFonts w:hint="default" w:ascii="Times New Roman" w:hAnsi="Times New Roman" w:eastAsia="宋体" w:cs="Times New Roman"/>
                <w:i w:val="0"/>
                <w:iCs w:val="0"/>
                <w:color w:val="000000"/>
                <w:kern w:val="0"/>
                <w:sz w:val="16"/>
                <w:szCs w:val="16"/>
                <w:u w:val="none"/>
                <w:lang w:val="en-US" w:eastAsia="zh-CN" w:bidi="ar"/>
              </w:rPr>
              <w:t>集中育秧设施服务水稻大田面积</w:t>
            </w:r>
            <w:r>
              <w:rPr>
                <w:rFonts w:hint="eastAsia" w:ascii="Times New Roman" w:hAnsi="Times New Roman" w:eastAsia="宋体" w:cs="Times New Roman"/>
                <w:i w:val="0"/>
                <w:iCs w:val="0"/>
                <w:color w:val="000000"/>
                <w:kern w:val="0"/>
                <w:sz w:val="16"/>
                <w:szCs w:val="16"/>
                <w:u w:val="none"/>
                <w:lang w:val="en-US" w:eastAsia="zh-CN" w:bidi="ar"/>
              </w:rPr>
              <w:t>（</w:t>
            </w:r>
            <w:r>
              <w:rPr>
                <w:rFonts w:hint="default" w:ascii="Times New Roman" w:hAnsi="Times New Roman" w:eastAsia="宋体" w:cs="Times New Roman"/>
                <w:i w:val="0"/>
                <w:iCs w:val="0"/>
                <w:color w:val="000000"/>
                <w:kern w:val="0"/>
                <w:sz w:val="16"/>
                <w:szCs w:val="16"/>
                <w:u w:val="none"/>
                <w:lang w:val="en-US" w:eastAsia="zh-CN" w:bidi="ar"/>
              </w:rPr>
              <w:t>万亩次</w:t>
            </w:r>
            <w:r>
              <w:rPr>
                <w:rFonts w:hint="eastAsia" w:ascii="Times New Roman" w:hAnsi="Times New Roman" w:eastAsia="宋体" w:cs="Times New Roman"/>
                <w:i w:val="0"/>
                <w:iCs w:val="0"/>
                <w:color w:val="000000"/>
                <w:kern w:val="0"/>
                <w:sz w:val="16"/>
                <w:szCs w:val="16"/>
                <w:u w:val="none"/>
                <w:lang w:val="en-US" w:eastAsia="zh-CN" w:bidi="ar"/>
              </w:rPr>
              <w:t>）</w:t>
            </w:r>
          </w:p>
        </w:tc>
        <w:tc>
          <w:tcPr>
            <w:tcW w:w="108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000000"/>
                <w:kern w:val="0"/>
                <w:sz w:val="16"/>
                <w:szCs w:val="16"/>
                <w:u w:val="none"/>
                <w:lang w:val="en-US" w:eastAsia="zh-CN" w:bidi="ar"/>
              </w:rPr>
            </w:pPr>
            <w:r>
              <w:rPr>
                <w:rFonts w:hint="default" w:ascii="Times New Roman" w:hAnsi="Times New Roman" w:eastAsia="宋体" w:cs="Times New Roman"/>
                <w:spacing w:val="-1"/>
                <w:position w:val="-1"/>
                <w:sz w:val="9"/>
                <w:szCs w:val="9"/>
              </w:rPr>
              <w:t>——</w:t>
            </w:r>
          </w:p>
        </w:tc>
        <w:tc>
          <w:tcPr>
            <w:tcW w:w="3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000000"/>
                <w:sz w:val="16"/>
                <w:szCs w:val="16"/>
                <w:u w:val="none"/>
              </w:rPr>
            </w:pPr>
          </w:p>
        </w:tc>
        <w:tc>
          <w:tcPr>
            <w:tcW w:w="65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0" w:lineRule="atLeast"/>
              <w:rPr>
                <w:rFonts w:hint="default" w:ascii="Times New Roman" w:hAnsi="Times New Roman" w:eastAsia="宋体" w:cs="Times New Roman"/>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39" w:hRule="atLeast"/>
        </w:trPr>
        <w:tc>
          <w:tcPr>
            <w:tcW w:w="372"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0" w:lineRule="atLeast"/>
              <w:jc w:val="center"/>
              <w:rPr>
                <w:rFonts w:hint="default" w:ascii="Times New Roman" w:hAnsi="Times New Roman" w:eastAsia="宋体" w:cs="Times New Roman"/>
                <w:i w:val="0"/>
                <w:iCs w:val="0"/>
                <w:color w:val="000000"/>
                <w:sz w:val="16"/>
                <w:szCs w:val="16"/>
                <w:u w:val="none"/>
              </w:rPr>
            </w:pPr>
          </w:p>
        </w:tc>
        <w:tc>
          <w:tcPr>
            <w:tcW w:w="591" w:type="pct"/>
            <w:vMerge w:val="continue"/>
            <w:tcBorders>
              <w:left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000000"/>
                <w:sz w:val="16"/>
                <w:szCs w:val="16"/>
                <w:u w:val="none"/>
              </w:rPr>
            </w:pPr>
          </w:p>
        </w:tc>
        <w:tc>
          <w:tcPr>
            <w:tcW w:w="837" w:type="pct"/>
            <w:vMerge w:val="continue"/>
            <w:tcBorders>
              <w:left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000000"/>
                <w:sz w:val="16"/>
                <w:szCs w:val="16"/>
                <w:u w:val="none"/>
              </w:rPr>
            </w:pPr>
          </w:p>
        </w:tc>
        <w:tc>
          <w:tcPr>
            <w:tcW w:w="111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000000"/>
                <w:kern w:val="0"/>
                <w:sz w:val="16"/>
                <w:szCs w:val="16"/>
                <w:highlight w:val="none"/>
                <w:u w:val="none"/>
                <w:lang w:val="en-US" w:eastAsia="zh-CN" w:bidi="ar"/>
              </w:rPr>
            </w:pPr>
            <w:r>
              <w:rPr>
                <w:rFonts w:hint="default" w:ascii="Times New Roman" w:hAnsi="Times New Roman" w:eastAsia="宋体" w:cs="Times New Roman"/>
                <w:i w:val="0"/>
                <w:iCs w:val="0"/>
                <w:color w:val="000000"/>
                <w:kern w:val="0"/>
                <w:sz w:val="16"/>
                <w:szCs w:val="16"/>
                <w:highlight w:val="none"/>
                <w:u w:val="none"/>
                <w:lang w:val="en-US" w:eastAsia="zh-CN" w:bidi="ar"/>
              </w:rPr>
              <w:t>重点作物绿色高产高效创建县数量</w:t>
            </w:r>
            <w:r>
              <w:rPr>
                <w:rFonts w:hint="eastAsia" w:ascii="Times New Roman" w:hAnsi="Times New Roman" w:eastAsia="宋体" w:cs="Times New Roman"/>
                <w:i w:val="0"/>
                <w:iCs w:val="0"/>
                <w:color w:val="000000"/>
                <w:kern w:val="0"/>
                <w:sz w:val="16"/>
                <w:szCs w:val="16"/>
                <w:highlight w:val="none"/>
                <w:u w:val="none"/>
                <w:lang w:val="en-US" w:eastAsia="zh-CN" w:bidi="ar"/>
              </w:rPr>
              <w:t>（</w:t>
            </w:r>
            <w:r>
              <w:rPr>
                <w:rFonts w:hint="default" w:ascii="Times New Roman" w:hAnsi="Times New Roman" w:eastAsia="宋体" w:cs="Times New Roman"/>
                <w:i w:val="0"/>
                <w:iCs w:val="0"/>
                <w:color w:val="000000"/>
                <w:kern w:val="0"/>
                <w:sz w:val="16"/>
                <w:szCs w:val="16"/>
                <w:highlight w:val="none"/>
                <w:u w:val="none"/>
                <w:lang w:val="en-US" w:eastAsia="zh-CN" w:bidi="ar"/>
              </w:rPr>
              <w:t>个</w:t>
            </w:r>
            <w:r>
              <w:rPr>
                <w:rFonts w:hint="eastAsia" w:ascii="Times New Roman" w:hAnsi="Times New Roman" w:eastAsia="宋体" w:cs="Times New Roman"/>
                <w:i w:val="0"/>
                <w:iCs w:val="0"/>
                <w:color w:val="000000"/>
                <w:kern w:val="0"/>
                <w:sz w:val="16"/>
                <w:szCs w:val="16"/>
                <w:highlight w:val="none"/>
                <w:u w:val="none"/>
                <w:lang w:val="en-US" w:eastAsia="zh-CN" w:bidi="ar"/>
              </w:rPr>
              <w:t>）</w:t>
            </w:r>
          </w:p>
        </w:tc>
        <w:tc>
          <w:tcPr>
            <w:tcW w:w="108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000000"/>
                <w:kern w:val="0"/>
                <w:sz w:val="16"/>
                <w:szCs w:val="16"/>
                <w:highlight w:val="none"/>
                <w:u w:val="none"/>
                <w:lang w:val="en-US" w:eastAsia="zh-CN" w:bidi="ar"/>
              </w:rPr>
            </w:pPr>
            <w:r>
              <w:rPr>
                <w:rFonts w:hint="default" w:ascii="Times New Roman" w:hAnsi="Times New Roman" w:eastAsia="宋体" w:cs="Times New Roman"/>
                <w:i w:val="0"/>
                <w:iCs w:val="0"/>
                <w:color w:val="000000"/>
                <w:kern w:val="0"/>
                <w:sz w:val="16"/>
                <w:szCs w:val="16"/>
                <w:highlight w:val="none"/>
                <w:u w:val="none"/>
                <w:lang w:val="en-US" w:eastAsia="zh-CN" w:bidi="ar"/>
              </w:rPr>
              <w:t>19</w:t>
            </w:r>
          </w:p>
        </w:tc>
        <w:tc>
          <w:tcPr>
            <w:tcW w:w="3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000000"/>
                <w:sz w:val="16"/>
                <w:szCs w:val="16"/>
                <w:highlight w:val="none"/>
                <w:u w:val="none"/>
              </w:rPr>
            </w:pPr>
            <w:r>
              <w:rPr>
                <w:rFonts w:hint="default" w:ascii="Times New Roman" w:hAnsi="Times New Roman" w:eastAsia="宋体" w:cs="Times New Roman"/>
                <w:i w:val="0"/>
                <w:iCs w:val="0"/>
                <w:color w:val="000000"/>
                <w:sz w:val="16"/>
                <w:szCs w:val="16"/>
                <w:highlight w:val="none"/>
                <w:u w:val="none"/>
                <w:lang w:val="en-US" w:eastAsia="zh-CN"/>
              </w:rPr>
              <w:t>22</w:t>
            </w:r>
          </w:p>
        </w:tc>
        <w:tc>
          <w:tcPr>
            <w:tcW w:w="65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0" w:lineRule="atLeast"/>
              <w:rPr>
                <w:rFonts w:hint="default" w:ascii="Times New Roman" w:hAnsi="Times New Roman" w:eastAsia="宋体" w:cs="Times New Roman"/>
                <w:i w:val="0"/>
                <w:iCs w:val="0"/>
                <w:color w:val="000000"/>
                <w:sz w:val="16"/>
                <w:szCs w:val="16"/>
                <w:highlight w:val="yellow"/>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39" w:hRule="atLeast"/>
        </w:trPr>
        <w:tc>
          <w:tcPr>
            <w:tcW w:w="372"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0" w:lineRule="atLeast"/>
              <w:jc w:val="center"/>
              <w:rPr>
                <w:rFonts w:hint="default" w:ascii="Times New Roman" w:hAnsi="Times New Roman" w:eastAsia="宋体" w:cs="Times New Roman"/>
                <w:i w:val="0"/>
                <w:iCs w:val="0"/>
                <w:color w:val="000000"/>
                <w:sz w:val="16"/>
                <w:szCs w:val="16"/>
                <w:u w:val="none"/>
              </w:rPr>
            </w:pPr>
          </w:p>
        </w:tc>
        <w:tc>
          <w:tcPr>
            <w:tcW w:w="591" w:type="pct"/>
            <w:vMerge w:val="continue"/>
            <w:tcBorders>
              <w:left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000000"/>
                <w:kern w:val="0"/>
                <w:sz w:val="16"/>
                <w:szCs w:val="16"/>
                <w:u w:val="none"/>
                <w:lang w:val="en-US" w:eastAsia="zh-CN" w:bidi="ar"/>
              </w:rPr>
            </w:pPr>
          </w:p>
        </w:tc>
        <w:tc>
          <w:tcPr>
            <w:tcW w:w="837" w:type="pct"/>
            <w:vMerge w:val="continue"/>
            <w:tcBorders>
              <w:left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000000"/>
                <w:kern w:val="0"/>
                <w:sz w:val="16"/>
                <w:szCs w:val="16"/>
                <w:u w:val="none"/>
                <w:lang w:val="en-US" w:eastAsia="zh-CN" w:bidi="ar"/>
              </w:rPr>
            </w:pPr>
          </w:p>
        </w:tc>
        <w:tc>
          <w:tcPr>
            <w:tcW w:w="111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000000"/>
                <w:kern w:val="0"/>
                <w:sz w:val="16"/>
                <w:szCs w:val="16"/>
                <w:highlight w:val="none"/>
                <w:u w:val="none"/>
                <w:lang w:val="en-US" w:eastAsia="zh-CN" w:bidi="ar"/>
              </w:rPr>
            </w:pPr>
            <w:r>
              <w:rPr>
                <w:rFonts w:hint="default" w:ascii="Times New Roman" w:hAnsi="Times New Roman" w:eastAsia="宋体" w:cs="Times New Roman"/>
                <w:i w:val="0"/>
                <w:iCs w:val="0"/>
                <w:color w:val="000000"/>
                <w:kern w:val="0"/>
                <w:sz w:val="16"/>
                <w:szCs w:val="16"/>
                <w:highlight w:val="none"/>
                <w:u w:val="none"/>
                <w:lang w:val="en-US" w:eastAsia="zh-CN" w:bidi="ar"/>
              </w:rPr>
              <w:t>大豆玉米单产提升整建制推进县数量</w:t>
            </w:r>
            <w:r>
              <w:rPr>
                <w:rFonts w:hint="eastAsia" w:ascii="Times New Roman" w:hAnsi="Times New Roman" w:eastAsia="宋体" w:cs="Times New Roman"/>
                <w:i w:val="0"/>
                <w:iCs w:val="0"/>
                <w:color w:val="000000"/>
                <w:kern w:val="0"/>
                <w:sz w:val="16"/>
                <w:szCs w:val="16"/>
                <w:highlight w:val="none"/>
                <w:u w:val="none"/>
                <w:lang w:val="en-US" w:eastAsia="zh-CN" w:bidi="ar"/>
              </w:rPr>
              <w:t>（</w:t>
            </w:r>
            <w:r>
              <w:rPr>
                <w:rFonts w:hint="default" w:ascii="Times New Roman" w:hAnsi="Times New Roman" w:eastAsia="宋体" w:cs="Times New Roman"/>
                <w:i w:val="0"/>
                <w:iCs w:val="0"/>
                <w:color w:val="000000"/>
                <w:kern w:val="0"/>
                <w:sz w:val="16"/>
                <w:szCs w:val="16"/>
                <w:highlight w:val="none"/>
                <w:u w:val="none"/>
                <w:lang w:val="en-US" w:eastAsia="zh-CN" w:bidi="ar"/>
              </w:rPr>
              <w:t>个</w:t>
            </w:r>
            <w:r>
              <w:rPr>
                <w:rFonts w:hint="eastAsia" w:ascii="Times New Roman" w:hAnsi="Times New Roman" w:eastAsia="宋体" w:cs="Times New Roman"/>
                <w:i w:val="0"/>
                <w:iCs w:val="0"/>
                <w:color w:val="000000"/>
                <w:kern w:val="0"/>
                <w:sz w:val="16"/>
                <w:szCs w:val="16"/>
                <w:highlight w:val="none"/>
                <w:u w:val="none"/>
                <w:lang w:val="en-US" w:eastAsia="zh-CN" w:bidi="ar"/>
              </w:rPr>
              <w:t>）</w:t>
            </w:r>
          </w:p>
        </w:tc>
        <w:tc>
          <w:tcPr>
            <w:tcW w:w="108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000000"/>
                <w:kern w:val="0"/>
                <w:sz w:val="16"/>
                <w:szCs w:val="16"/>
                <w:highlight w:val="none"/>
                <w:u w:val="none"/>
                <w:lang w:val="en-US" w:eastAsia="zh-CN" w:bidi="ar"/>
              </w:rPr>
            </w:pPr>
            <w:r>
              <w:rPr>
                <w:rFonts w:hint="default" w:ascii="Times New Roman" w:hAnsi="Times New Roman" w:eastAsia="宋体" w:cs="Times New Roman"/>
                <w:i w:val="0"/>
                <w:iCs w:val="0"/>
                <w:color w:val="000000"/>
                <w:kern w:val="0"/>
                <w:sz w:val="16"/>
                <w:szCs w:val="16"/>
                <w:highlight w:val="none"/>
                <w:u w:val="none"/>
                <w:lang w:val="en-US" w:eastAsia="zh-CN" w:bidi="ar"/>
              </w:rPr>
              <w:t>7</w:t>
            </w:r>
          </w:p>
        </w:tc>
        <w:tc>
          <w:tcPr>
            <w:tcW w:w="3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000000"/>
                <w:sz w:val="16"/>
                <w:szCs w:val="16"/>
                <w:highlight w:val="none"/>
                <w:u w:val="none"/>
              </w:rPr>
            </w:pPr>
            <w:r>
              <w:rPr>
                <w:rFonts w:hint="default" w:ascii="Times New Roman" w:hAnsi="Times New Roman" w:eastAsia="宋体" w:cs="Times New Roman"/>
                <w:i w:val="0"/>
                <w:iCs w:val="0"/>
                <w:color w:val="000000"/>
                <w:sz w:val="16"/>
                <w:szCs w:val="16"/>
                <w:highlight w:val="none"/>
                <w:u w:val="none"/>
                <w:lang w:val="en-US" w:eastAsia="zh-CN"/>
              </w:rPr>
              <w:t>8</w:t>
            </w:r>
          </w:p>
        </w:tc>
        <w:tc>
          <w:tcPr>
            <w:tcW w:w="65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0" w:lineRule="atLeast"/>
              <w:rPr>
                <w:rFonts w:hint="default" w:ascii="Times New Roman" w:hAnsi="Times New Roman" w:eastAsia="宋体" w:cs="Times New Roman"/>
                <w:i w:val="0"/>
                <w:iCs w:val="0"/>
                <w:color w:val="000000"/>
                <w:sz w:val="16"/>
                <w:szCs w:val="16"/>
                <w:highlight w:val="yellow"/>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39" w:hRule="atLeast"/>
        </w:trPr>
        <w:tc>
          <w:tcPr>
            <w:tcW w:w="372"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0" w:lineRule="atLeast"/>
              <w:jc w:val="center"/>
              <w:rPr>
                <w:rFonts w:hint="default" w:ascii="Times New Roman" w:hAnsi="Times New Roman" w:eastAsia="宋体" w:cs="Times New Roman"/>
                <w:i w:val="0"/>
                <w:iCs w:val="0"/>
                <w:color w:val="000000"/>
                <w:sz w:val="16"/>
                <w:szCs w:val="16"/>
                <w:u w:val="none"/>
              </w:rPr>
            </w:pPr>
          </w:p>
        </w:tc>
        <w:tc>
          <w:tcPr>
            <w:tcW w:w="591" w:type="pct"/>
            <w:vMerge w:val="continue"/>
            <w:tcBorders>
              <w:left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000000"/>
                <w:kern w:val="0"/>
                <w:sz w:val="16"/>
                <w:szCs w:val="16"/>
                <w:u w:val="none"/>
                <w:lang w:val="en-US" w:eastAsia="zh-CN" w:bidi="ar"/>
              </w:rPr>
            </w:pPr>
          </w:p>
        </w:tc>
        <w:tc>
          <w:tcPr>
            <w:tcW w:w="837" w:type="pct"/>
            <w:vMerge w:val="continue"/>
            <w:tcBorders>
              <w:left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000000"/>
                <w:kern w:val="0"/>
                <w:sz w:val="16"/>
                <w:szCs w:val="16"/>
                <w:u w:val="none"/>
                <w:lang w:val="en-US" w:eastAsia="zh-CN" w:bidi="ar"/>
              </w:rPr>
            </w:pPr>
          </w:p>
        </w:tc>
        <w:tc>
          <w:tcPr>
            <w:tcW w:w="111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000000"/>
                <w:kern w:val="0"/>
                <w:sz w:val="16"/>
                <w:szCs w:val="16"/>
                <w:u w:val="none"/>
                <w:lang w:val="en-US" w:eastAsia="zh-CN" w:bidi="ar"/>
              </w:rPr>
            </w:pPr>
            <w:r>
              <w:rPr>
                <w:rFonts w:hint="default" w:ascii="Times New Roman" w:hAnsi="Times New Roman" w:eastAsia="宋体" w:cs="Times New Roman"/>
                <w:i w:val="0"/>
                <w:iCs w:val="0"/>
                <w:color w:val="000000"/>
                <w:kern w:val="0"/>
                <w:sz w:val="16"/>
                <w:szCs w:val="16"/>
                <w:u w:val="none"/>
                <w:lang w:val="en-US" w:eastAsia="zh-CN" w:bidi="ar"/>
              </w:rPr>
              <w:t>扩种油菜任务面积</w:t>
            </w:r>
            <w:r>
              <w:rPr>
                <w:rFonts w:hint="eastAsia" w:ascii="Times New Roman" w:hAnsi="Times New Roman" w:eastAsia="宋体" w:cs="Times New Roman"/>
                <w:i w:val="0"/>
                <w:iCs w:val="0"/>
                <w:color w:val="000000"/>
                <w:kern w:val="0"/>
                <w:sz w:val="16"/>
                <w:szCs w:val="16"/>
                <w:u w:val="none"/>
                <w:lang w:val="en-US" w:eastAsia="zh-CN" w:bidi="ar"/>
              </w:rPr>
              <w:t>（</w:t>
            </w:r>
            <w:r>
              <w:rPr>
                <w:rFonts w:hint="default" w:ascii="Times New Roman" w:hAnsi="Times New Roman" w:eastAsia="宋体" w:cs="Times New Roman"/>
                <w:i w:val="0"/>
                <w:iCs w:val="0"/>
                <w:color w:val="000000"/>
                <w:kern w:val="0"/>
                <w:sz w:val="16"/>
                <w:szCs w:val="16"/>
                <w:u w:val="none"/>
                <w:lang w:val="en-US" w:eastAsia="zh-CN" w:bidi="ar"/>
              </w:rPr>
              <w:t>万亩</w:t>
            </w:r>
            <w:r>
              <w:rPr>
                <w:rFonts w:hint="eastAsia" w:ascii="Times New Roman" w:hAnsi="Times New Roman" w:eastAsia="宋体" w:cs="Times New Roman"/>
                <w:i w:val="0"/>
                <w:iCs w:val="0"/>
                <w:color w:val="000000"/>
                <w:kern w:val="0"/>
                <w:sz w:val="16"/>
                <w:szCs w:val="16"/>
                <w:u w:val="none"/>
                <w:lang w:val="en-US" w:eastAsia="zh-CN" w:bidi="ar"/>
              </w:rPr>
              <w:t>）</w:t>
            </w:r>
          </w:p>
        </w:tc>
        <w:tc>
          <w:tcPr>
            <w:tcW w:w="108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000000"/>
                <w:kern w:val="0"/>
                <w:sz w:val="16"/>
                <w:szCs w:val="16"/>
                <w:u w:val="none"/>
                <w:lang w:val="en-US" w:eastAsia="zh-CN" w:bidi="ar"/>
              </w:rPr>
            </w:pPr>
            <w:r>
              <w:rPr>
                <w:rFonts w:hint="default" w:ascii="Times New Roman" w:hAnsi="Times New Roman" w:eastAsia="宋体" w:cs="Times New Roman"/>
                <w:spacing w:val="-1"/>
                <w:position w:val="-1"/>
                <w:sz w:val="9"/>
                <w:szCs w:val="9"/>
              </w:rPr>
              <w:t>——</w:t>
            </w:r>
          </w:p>
        </w:tc>
        <w:tc>
          <w:tcPr>
            <w:tcW w:w="3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000000"/>
                <w:sz w:val="16"/>
                <w:szCs w:val="16"/>
                <w:u w:val="none"/>
              </w:rPr>
            </w:pPr>
          </w:p>
        </w:tc>
        <w:tc>
          <w:tcPr>
            <w:tcW w:w="65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0" w:lineRule="atLeast"/>
              <w:rPr>
                <w:rFonts w:hint="default" w:ascii="Times New Roman" w:hAnsi="Times New Roman" w:eastAsia="宋体" w:cs="Times New Roman"/>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39" w:hRule="atLeast"/>
        </w:trPr>
        <w:tc>
          <w:tcPr>
            <w:tcW w:w="372"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0" w:lineRule="atLeast"/>
              <w:jc w:val="center"/>
              <w:rPr>
                <w:rFonts w:hint="default" w:ascii="Times New Roman" w:hAnsi="Times New Roman" w:eastAsia="宋体" w:cs="Times New Roman"/>
                <w:i w:val="0"/>
                <w:iCs w:val="0"/>
                <w:color w:val="000000"/>
                <w:sz w:val="16"/>
                <w:szCs w:val="16"/>
                <w:u w:val="none"/>
              </w:rPr>
            </w:pPr>
          </w:p>
        </w:tc>
        <w:tc>
          <w:tcPr>
            <w:tcW w:w="591" w:type="pct"/>
            <w:vMerge w:val="continue"/>
            <w:tcBorders>
              <w:left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default" w:ascii="Times New Roman" w:hAnsi="Times New Roman" w:eastAsia="宋体" w:cs="Times New Roman"/>
                <w:i w:val="0"/>
                <w:iCs w:val="0"/>
                <w:color w:val="000000"/>
                <w:sz w:val="16"/>
                <w:szCs w:val="16"/>
                <w:u w:val="none"/>
              </w:rPr>
            </w:pPr>
          </w:p>
        </w:tc>
        <w:tc>
          <w:tcPr>
            <w:tcW w:w="837" w:type="pct"/>
            <w:vMerge w:val="continue"/>
            <w:tcBorders>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default" w:ascii="Times New Roman" w:hAnsi="Times New Roman" w:eastAsia="宋体" w:cs="Times New Roman"/>
                <w:i w:val="0"/>
                <w:iCs w:val="0"/>
                <w:color w:val="000000"/>
                <w:sz w:val="16"/>
                <w:szCs w:val="16"/>
                <w:u w:val="none"/>
              </w:rPr>
            </w:pPr>
          </w:p>
        </w:tc>
        <w:tc>
          <w:tcPr>
            <w:tcW w:w="111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000000"/>
                <w:kern w:val="0"/>
                <w:sz w:val="16"/>
                <w:szCs w:val="16"/>
                <w:u w:val="none"/>
                <w:lang w:val="en-US" w:eastAsia="zh-CN" w:bidi="ar"/>
              </w:rPr>
            </w:pPr>
            <w:r>
              <w:rPr>
                <w:rFonts w:hint="default" w:ascii="Times New Roman" w:hAnsi="Times New Roman" w:eastAsia="宋体" w:cs="Times New Roman"/>
                <w:i w:val="0"/>
                <w:iCs w:val="0"/>
                <w:color w:val="000000"/>
                <w:kern w:val="0"/>
                <w:sz w:val="16"/>
                <w:szCs w:val="16"/>
                <w:u w:val="none"/>
                <w:lang w:val="en-US" w:eastAsia="zh-CN" w:bidi="ar"/>
              </w:rPr>
              <w:t>大豆玉米带状复合种植任务面积</w:t>
            </w:r>
            <w:r>
              <w:rPr>
                <w:rFonts w:hint="eastAsia" w:ascii="Times New Roman" w:hAnsi="Times New Roman" w:eastAsia="宋体" w:cs="Times New Roman"/>
                <w:i w:val="0"/>
                <w:iCs w:val="0"/>
                <w:color w:val="000000"/>
                <w:kern w:val="0"/>
                <w:sz w:val="16"/>
                <w:szCs w:val="16"/>
                <w:u w:val="none"/>
                <w:lang w:val="en-US" w:eastAsia="zh-CN" w:bidi="ar"/>
              </w:rPr>
              <w:t>（</w:t>
            </w:r>
            <w:r>
              <w:rPr>
                <w:rFonts w:hint="default" w:ascii="Times New Roman" w:hAnsi="Times New Roman" w:eastAsia="宋体" w:cs="Times New Roman"/>
                <w:i w:val="0"/>
                <w:iCs w:val="0"/>
                <w:color w:val="000000"/>
                <w:kern w:val="0"/>
                <w:sz w:val="16"/>
                <w:szCs w:val="16"/>
                <w:u w:val="none"/>
                <w:lang w:val="en-US" w:eastAsia="zh-CN" w:bidi="ar"/>
              </w:rPr>
              <w:t>万亩</w:t>
            </w:r>
            <w:r>
              <w:rPr>
                <w:rFonts w:hint="eastAsia" w:ascii="Times New Roman" w:hAnsi="Times New Roman" w:eastAsia="宋体" w:cs="Times New Roman"/>
                <w:i w:val="0"/>
                <w:iCs w:val="0"/>
                <w:color w:val="000000"/>
                <w:kern w:val="0"/>
                <w:sz w:val="16"/>
                <w:szCs w:val="16"/>
                <w:u w:val="none"/>
                <w:lang w:val="en-US" w:eastAsia="zh-CN" w:bidi="ar"/>
              </w:rPr>
              <w:t>）</w:t>
            </w:r>
          </w:p>
        </w:tc>
        <w:tc>
          <w:tcPr>
            <w:tcW w:w="108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000000"/>
                <w:kern w:val="0"/>
                <w:sz w:val="16"/>
                <w:szCs w:val="16"/>
                <w:u w:val="none"/>
                <w:lang w:val="en-US" w:eastAsia="zh-CN" w:bidi="ar"/>
              </w:rPr>
            </w:pPr>
            <w:r>
              <w:rPr>
                <w:rFonts w:hint="default" w:ascii="Times New Roman" w:hAnsi="Times New Roman" w:eastAsia="宋体" w:cs="Times New Roman"/>
                <w:spacing w:val="-1"/>
                <w:position w:val="-1"/>
                <w:sz w:val="9"/>
                <w:szCs w:val="9"/>
              </w:rPr>
              <w:t>——</w:t>
            </w:r>
          </w:p>
        </w:tc>
        <w:tc>
          <w:tcPr>
            <w:tcW w:w="3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000000"/>
                <w:sz w:val="16"/>
                <w:szCs w:val="16"/>
                <w:u w:val="none"/>
              </w:rPr>
            </w:pPr>
          </w:p>
        </w:tc>
        <w:tc>
          <w:tcPr>
            <w:tcW w:w="65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0" w:lineRule="atLeast"/>
              <w:rPr>
                <w:rFonts w:hint="default" w:ascii="Times New Roman" w:hAnsi="Times New Roman" w:eastAsia="宋体" w:cs="Times New Roman"/>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39" w:hRule="atLeast"/>
        </w:trPr>
        <w:tc>
          <w:tcPr>
            <w:tcW w:w="372"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0" w:lineRule="atLeast"/>
              <w:jc w:val="center"/>
              <w:rPr>
                <w:rFonts w:hint="default" w:ascii="Times New Roman" w:hAnsi="Times New Roman" w:eastAsia="宋体" w:cs="Times New Roman"/>
                <w:i w:val="0"/>
                <w:iCs w:val="0"/>
                <w:color w:val="000000"/>
                <w:sz w:val="16"/>
                <w:szCs w:val="16"/>
                <w:u w:val="none"/>
              </w:rPr>
            </w:pPr>
          </w:p>
        </w:tc>
        <w:tc>
          <w:tcPr>
            <w:tcW w:w="591" w:type="pct"/>
            <w:vMerge w:val="continue"/>
            <w:tcBorders>
              <w:left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default" w:ascii="Times New Roman" w:hAnsi="Times New Roman" w:eastAsia="宋体" w:cs="Times New Roman"/>
                <w:i w:val="0"/>
                <w:iCs w:val="0"/>
                <w:color w:val="000000"/>
                <w:sz w:val="16"/>
                <w:szCs w:val="16"/>
                <w:u w:val="none"/>
              </w:rPr>
            </w:pPr>
          </w:p>
        </w:tc>
        <w:tc>
          <w:tcPr>
            <w:tcW w:w="83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000000"/>
                <w:sz w:val="16"/>
                <w:szCs w:val="16"/>
                <w:highlight w:val="none"/>
                <w:u w:val="none"/>
              </w:rPr>
            </w:pPr>
            <w:r>
              <w:rPr>
                <w:rFonts w:hint="default" w:ascii="Times New Roman" w:hAnsi="Times New Roman" w:eastAsia="宋体" w:cs="Times New Roman"/>
                <w:i w:val="0"/>
                <w:iCs w:val="0"/>
                <w:color w:val="000000"/>
                <w:kern w:val="0"/>
                <w:sz w:val="16"/>
                <w:szCs w:val="16"/>
                <w:highlight w:val="none"/>
                <w:u w:val="none"/>
                <w:lang w:val="en-US" w:eastAsia="zh-CN" w:bidi="ar"/>
              </w:rPr>
              <w:t>时效指标</w:t>
            </w:r>
          </w:p>
        </w:tc>
        <w:tc>
          <w:tcPr>
            <w:tcW w:w="111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000000"/>
                <w:kern w:val="0"/>
                <w:sz w:val="16"/>
                <w:szCs w:val="16"/>
                <w:highlight w:val="none"/>
                <w:u w:val="none"/>
                <w:lang w:val="en-US" w:eastAsia="zh-CN" w:bidi="ar"/>
              </w:rPr>
            </w:pPr>
            <w:r>
              <w:rPr>
                <w:rFonts w:hint="default" w:ascii="Times New Roman" w:hAnsi="Times New Roman" w:eastAsia="宋体" w:cs="Times New Roman"/>
                <w:i w:val="0"/>
                <w:iCs w:val="0"/>
                <w:color w:val="000000"/>
                <w:kern w:val="0"/>
                <w:sz w:val="16"/>
                <w:szCs w:val="16"/>
                <w:highlight w:val="none"/>
                <w:u w:val="none"/>
                <w:lang w:val="en-US" w:eastAsia="zh-CN" w:bidi="ar"/>
              </w:rPr>
              <w:t>小麦“一喷三防”措施落实完成时限</w:t>
            </w:r>
          </w:p>
        </w:tc>
        <w:tc>
          <w:tcPr>
            <w:tcW w:w="108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000000"/>
                <w:kern w:val="0"/>
                <w:sz w:val="16"/>
                <w:szCs w:val="16"/>
                <w:highlight w:val="none"/>
                <w:u w:val="none"/>
                <w:lang w:val="en-US" w:eastAsia="zh-CN" w:bidi="ar"/>
              </w:rPr>
            </w:pPr>
            <w:r>
              <w:rPr>
                <w:rFonts w:hint="default" w:ascii="Times New Roman" w:hAnsi="Times New Roman" w:eastAsia="宋体" w:cs="Times New Roman"/>
                <w:i w:val="0"/>
                <w:iCs w:val="0"/>
                <w:color w:val="000000"/>
                <w:kern w:val="0"/>
                <w:sz w:val="16"/>
                <w:szCs w:val="16"/>
                <w:highlight w:val="none"/>
                <w:u w:val="none"/>
                <w:lang w:val="en-US" w:eastAsia="zh-CN" w:bidi="ar"/>
              </w:rPr>
              <w:t>7月30日</w:t>
            </w:r>
          </w:p>
        </w:tc>
        <w:tc>
          <w:tcPr>
            <w:tcW w:w="3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000000"/>
                <w:kern w:val="0"/>
                <w:sz w:val="16"/>
                <w:szCs w:val="16"/>
                <w:highlight w:val="none"/>
                <w:u w:val="none"/>
                <w:lang w:val="en-US" w:eastAsia="zh-CN" w:bidi="ar"/>
              </w:rPr>
            </w:pPr>
            <w:r>
              <w:rPr>
                <w:rFonts w:hint="default" w:ascii="Times New Roman" w:hAnsi="Times New Roman" w:eastAsia="宋体" w:cs="Times New Roman"/>
                <w:i w:val="0"/>
                <w:iCs w:val="0"/>
                <w:color w:val="000000"/>
                <w:kern w:val="0"/>
                <w:sz w:val="16"/>
                <w:szCs w:val="16"/>
                <w:highlight w:val="none"/>
                <w:u w:val="none"/>
                <w:lang w:val="en-US" w:eastAsia="zh-CN" w:bidi="ar"/>
              </w:rPr>
              <w:t>7月30日</w:t>
            </w:r>
          </w:p>
        </w:tc>
        <w:tc>
          <w:tcPr>
            <w:tcW w:w="65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0" w:lineRule="atLeast"/>
              <w:rPr>
                <w:rFonts w:hint="default" w:ascii="Times New Roman" w:hAnsi="Times New Roman" w:eastAsia="宋体" w:cs="Times New Roman"/>
                <w:i w:val="0"/>
                <w:iCs w:val="0"/>
                <w:color w:val="000000"/>
                <w:sz w:val="16"/>
                <w:szCs w:val="16"/>
                <w:highlight w:val="yellow"/>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39" w:hRule="atLeast"/>
        </w:trPr>
        <w:tc>
          <w:tcPr>
            <w:tcW w:w="372"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0" w:lineRule="atLeast"/>
              <w:jc w:val="center"/>
              <w:rPr>
                <w:rFonts w:hint="default" w:ascii="Times New Roman" w:hAnsi="Times New Roman" w:eastAsia="宋体" w:cs="Times New Roman"/>
                <w:i w:val="0"/>
                <w:iCs w:val="0"/>
                <w:color w:val="000000"/>
                <w:sz w:val="16"/>
                <w:szCs w:val="16"/>
                <w:u w:val="none"/>
              </w:rPr>
            </w:pPr>
          </w:p>
        </w:tc>
        <w:tc>
          <w:tcPr>
            <w:tcW w:w="591" w:type="pct"/>
            <w:vMerge w:val="continue"/>
            <w:tcBorders>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default" w:ascii="Times New Roman" w:hAnsi="Times New Roman" w:eastAsia="宋体" w:cs="Times New Roman"/>
                <w:i w:val="0"/>
                <w:iCs w:val="0"/>
                <w:color w:val="000000"/>
                <w:sz w:val="16"/>
                <w:szCs w:val="16"/>
                <w:u w:val="none"/>
              </w:rPr>
            </w:pPr>
          </w:p>
        </w:tc>
        <w:tc>
          <w:tcPr>
            <w:tcW w:w="83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000000"/>
                <w:sz w:val="16"/>
                <w:szCs w:val="16"/>
                <w:highlight w:val="none"/>
                <w:u w:val="none"/>
              </w:rPr>
            </w:pPr>
            <w:r>
              <w:rPr>
                <w:rFonts w:hint="default" w:ascii="Times New Roman" w:hAnsi="Times New Roman" w:eastAsia="宋体" w:cs="Times New Roman"/>
                <w:i w:val="0"/>
                <w:iCs w:val="0"/>
                <w:color w:val="000000"/>
                <w:kern w:val="0"/>
                <w:sz w:val="16"/>
                <w:szCs w:val="16"/>
                <w:highlight w:val="none"/>
                <w:u w:val="none"/>
                <w:lang w:val="en-US" w:eastAsia="zh-CN" w:bidi="ar"/>
              </w:rPr>
              <w:t>成本指标</w:t>
            </w:r>
          </w:p>
        </w:tc>
        <w:tc>
          <w:tcPr>
            <w:tcW w:w="111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000000"/>
                <w:kern w:val="0"/>
                <w:sz w:val="16"/>
                <w:szCs w:val="16"/>
                <w:highlight w:val="none"/>
                <w:u w:val="none"/>
                <w:lang w:val="en-US" w:eastAsia="zh-CN" w:bidi="ar"/>
              </w:rPr>
            </w:pPr>
            <w:r>
              <w:rPr>
                <w:rFonts w:hint="default" w:ascii="Times New Roman" w:hAnsi="Times New Roman" w:eastAsia="宋体" w:cs="Times New Roman"/>
                <w:i w:val="0"/>
                <w:iCs w:val="0"/>
                <w:color w:val="000000"/>
                <w:kern w:val="0"/>
                <w:sz w:val="16"/>
                <w:szCs w:val="16"/>
                <w:highlight w:val="none"/>
                <w:u w:val="none"/>
                <w:lang w:val="en-US" w:eastAsia="zh-CN" w:bidi="ar"/>
              </w:rPr>
              <w:t>重点作物绿色高产高效项目区节本增效水平</w:t>
            </w:r>
          </w:p>
        </w:tc>
        <w:tc>
          <w:tcPr>
            <w:tcW w:w="108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000000"/>
                <w:kern w:val="0"/>
                <w:sz w:val="16"/>
                <w:szCs w:val="16"/>
                <w:highlight w:val="none"/>
                <w:u w:val="none"/>
                <w:lang w:val="en-US" w:eastAsia="zh-CN" w:bidi="ar"/>
              </w:rPr>
            </w:pPr>
            <w:r>
              <w:rPr>
                <w:rFonts w:hint="default" w:ascii="Times New Roman" w:hAnsi="Times New Roman" w:eastAsia="宋体" w:cs="Times New Roman"/>
                <w:i w:val="0"/>
                <w:iCs w:val="0"/>
                <w:color w:val="000000"/>
                <w:kern w:val="0"/>
                <w:sz w:val="16"/>
                <w:szCs w:val="16"/>
                <w:highlight w:val="none"/>
                <w:u w:val="none"/>
                <w:lang w:val="en-US" w:eastAsia="zh-CN" w:bidi="ar"/>
              </w:rPr>
              <w:t>增加</w:t>
            </w:r>
          </w:p>
        </w:tc>
        <w:tc>
          <w:tcPr>
            <w:tcW w:w="3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000000"/>
                <w:kern w:val="0"/>
                <w:sz w:val="16"/>
                <w:szCs w:val="16"/>
                <w:highlight w:val="none"/>
                <w:u w:val="none"/>
                <w:lang w:val="en-US" w:eastAsia="zh-CN" w:bidi="ar"/>
              </w:rPr>
            </w:pPr>
            <w:r>
              <w:rPr>
                <w:rFonts w:hint="default" w:ascii="Times New Roman" w:hAnsi="Times New Roman" w:eastAsia="宋体" w:cs="Times New Roman"/>
                <w:i w:val="0"/>
                <w:iCs w:val="0"/>
                <w:color w:val="000000"/>
                <w:kern w:val="0"/>
                <w:sz w:val="16"/>
                <w:szCs w:val="16"/>
                <w:highlight w:val="none"/>
                <w:u w:val="none"/>
                <w:lang w:val="en-US" w:eastAsia="zh-CN" w:bidi="ar"/>
              </w:rPr>
              <w:t>增加</w:t>
            </w:r>
          </w:p>
        </w:tc>
        <w:tc>
          <w:tcPr>
            <w:tcW w:w="6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default" w:ascii="Times New Roman" w:hAnsi="Times New Roman" w:eastAsia="宋体" w:cs="Times New Roman"/>
                <w:i w:val="0"/>
                <w:iCs w:val="0"/>
                <w:color w:val="000000"/>
                <w:sz w:val="16"/>
                <w:szCs w:val="16"/>
                <w:highlight w:val="yellow"/>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39" w:hRule="atLeast"/>
        </w:trPr>
        <w:tc>
          <w:tcPr>
            <w:tcW w:w="372"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0" w:lineRule="atLeast"/>
              <w:jc w:val="center"/>
              <w:rPr>
                <w:rFonts w:hint="default" w:ascii="Times New Roman" w:hAnsi="Times New Roman" w:eastAsia="宋体" w:cs="Times New Roman"/>
                <w:i w:val="0"/>
                <w:iCs w:val="0"/>
                <w:color w:val="000000"/>
                <w:sz w:val="16"/>
                <w:szCs w:val="16"/>
                <w:u w:val="none"/>
              </w:rPr>
            </w:pPr>
          </w:p>
        </w:tc>
        <w:tc>
          <w:tcPr>
            <w:tcW w:w="591" w:type="pct"/>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效益指标</w:t>
            </w:r>
          </w:p>
        </w:tc>
        <w:tc>
          <w:tcPr>
            <w:tcW w:w="83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000000"/>
                <w:sz w:val="16"/>
                <w:szCs w:val="16"/>
                <w:u w:val="none"/>
                <w:lang w:val="en-US" w:eastAsia="zh-CN"/>
              </w:rPr>
            </w:pPr>
            <w:r>
              <w:rPr>
                <w:rFonts w:hint="default" w:ascii="Times New Roman" w:hAnsi="Times New Roman" w:eastAsia="宋体" w:cs="Times New Roman"/>
                <w:i w:val="0"/>
                <w:iCs w:val="0"/>
                <w:color w:val="000000"/>
                <w:sz w:val="16"/>
                <w:szCs w:val="16"/>
                <w:u w:val="none"/>
                <w:lang w:val="en-US" w:eastAsia="zh-CN"/>
              </w:rPr>
              <w:t>经济效益指标</w:t>
            </w:r>
          </w:p>
        </w:tc>
        <w:tc>
          <w:tcPr>
            <w:tcW w:w="111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000000"/>
                <w:kern w:val="0"/>
                <w:sz w:val="16"/>
                <w:szCs w:val="16"/>
                <w:u w:val="none"/>
                <w:lang w:val="en-US" w:eastAsia="zh-CN" w:bidi="ar"/>
              </w:rPr>
            </w:pPr>
            <w:r>
              <w:rPr>
                <w:rFonts w:hint="default" w:ascii="Times New Roman" w:hAnsi="Times New Roman" w:eastAsia="宋体" w:cs="Times New Roman"/>
                <w:i w:val="0"/>
                <w:iCs w:val="0"/>
                <w:color w:val="000000"/>
                <w:kern w:val="0"/>
                <w:sz w:val="16"/>
                <w:szCs w:val="16"/>
                <w:u w:val="none"/>
                <w:lang w:val="en-US" w:eastAsia="zh-CN" w:bidi="ar"/>
              </w:rPr>
              <w:t>资金使用重大违规违纪问题</w:t>
            </w:r>
          </w:p>
        </w:tc>
        <w:tc>
          <w:tcPr>
            <w:tcW w:w="108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000000"/>
                <w:kern w:val="0"/>
                <w:sz w:val="16"/>
                <w:szCs w:val="16"/>
                <w:u w:val="none"/>
                <w:lang w:val="en-US" w:eastAsia="zh-CN" w:bidi="ar"/>
              </w:rPr>
            </w:pPr>
            <w:r>
              <w:rPr>
                <w:rFonts w:hint="default" w:ascii="Times New Roman" w:hAnsi="Times New Roman" w:eastAsia="宋体" w:cs="Times New Roman"/>
                <w:i w:val="0"/>
                <w:iCs w:val="0"/>
                <w:color w:val="000000"/>
                <w:kern w:val="0"/>
                <w:sz w:val="16"/>
                <w:szCs w:val="16"/>
                <w:u w:val="none"/>
                <w:lang w:val="en-US" w:eastAsia="zh-CN" w:bidi="ar"/>
              </w:rPr>
              <w:t>无</w:t>
            </w:r>
          </w:p>
        </w:tc>
        <w:tc>
          <w:tcPr>
            <w:tcW w:w="3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000000"/>
                <w:sz w:val="16"/>
                <w:szCs w:val="16"/>
                <w:u w:val="none"/>
                <w:lang w:val="en-US" w:eastAsia="zh-CN"/>
              </w:rPr>
            </w:pPr>
            <w:r>
              <w:rPr>
                <w:rFonts w:hint="default" w:ascii="Times New Roman" w:hAnsi="Times New Roman" w:eastAsia="宋体" w:cs="Times New Roman"/>
                <w:i w:val="0"/>
                <w:iCs w:val="0"/>
                <w:color w:val="000000"/>
                <w:sz w:val="16"/>
                <w:szCs w:val="16"/>
                <w:u w:val="none"/>
                <w:lang w:val="en-US" w:eastAsia="zh-CN"/>
              </w:rPr>
              <w:t>100%</w:t>
            </w:r>
          </w:p>
        </w:tc>
        <w:tc>
          <w:tcPr>
            <w:tcW w:w="65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0" w:lineRule="atLeast"/>
              <w:rPr>
                <w:rFonts w:hint="default" w:ascii="Times New Roman" w:hAnsi="Times New Roman" w:eastAsia="宋体" w:cs="Times New Roman"/>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39" w:hRule="atLeast"/>
        </w:trPr>
        <w:tc>
          <w:tcPr>
            <w:tcW w:w="372"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0" w:lineRule="atLeast"/>
              <w:jc w:val="center"/>
              <w:rPr>
                <w:rFonts w:hint="default" w:ascii="Times New Roman" w:hAnsi="Times New Roman" w:eastAsia="宋体" w:cs="Times New Roman"/>
                <w:i w:val="0"/>
                <w:iCs w:val="0"/>
                <w:color w:val="000000"/>
                <w:sz w:val="16"/>
                <w:szCs w:val="16"/>
                <w:u w:val="none"/>
              </w:rPr>
            </w:pPr>
          </w:p>
        </w:tc>
        <w:tc>
          <w:tcPr>
            <w:tcW w:w="591" w:type="pct"/>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default" w:ascii="Times New Roman" w:hAnsi="Times New Roman" w:eastAsia="宋体" w:cs="Times New Roman"/>
                <w:i w:val="0"/>
                <w:iCs w:val="0"/>
                <w:color w:val="000000"/>
                <w:sz w:val="16"/>
                <w:szCs w:val="16"/>
                <w:u w:val="none"/>
              </w:rPr>
            </w:pPr>
          </w:p>
        </w:tc>
        <w:tc>
          <w:tcPr>
            <w:tcW w:w="83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default" w:ascii="Times New Roman" w:hAnsi="Times New Roman" w:eastAsia="宋体" w:cs="Times New Roman"/>
                <w:i w:val="0"/>
                <w:iCs w:val="0"/>
                <w:color w:val="000000"/>
                <w:sz w:val="16"/>
                <w:szCs w:val="16"/>
                <w:highlight w:val="none"/>
                <w:u w:val="none"/>
              </w:rPr>
            </w:pPr>
            <w:r>
              <w:rPr>
                <w:rFonts w:hint="default" w:ascii="Times New Roman" w:hAnsi="Times New Roman" w:eastAsia="宋体" w:cs="Times New Roman"/>
                <w:i w:val="0"/>
                <w:iCs w:val="0"/>
                <w:color w:val="000000"/>
                <w:kern w:val="0"/>
                <w:sz w:val="16"/>
                <w:szCs w:val="16"/>
                <w:highlight w:val="none"/>
                <w:u w:val="none"/>
                <w:lang w:val="en-US" w:eastAsia="zh-CN" w:bidi="ar"/>
              </w:rPr>
              <w:t>社会效益指标</w:t>
            </w:r>
          </w:p>
        </w:tc>
        <w:tc>
          <w:tcPr>
            <w:tcW w:w="111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000000"/>
                <w:kern w:val="0"/>
                <w:sz w:val="16"/>
                <w:szCs w:val="16"/>
                <w:highlight w:val="none"/>
                <w:u w:val="none"/>
                <w:lang w:val="en-US" w:eastAsia="zh-CN" w:bidi="ar"/>
              </w:rPr>
            </w:pPr>
            <w:r>
              <w:rPr>
                <w:rFonts w:hint="default" w:ascii="Times New Roman" w:hAnsi="Times New Roman" w:eastAsia="宋体" w:cs="Times New Roman"/>
                <w:i w:val="0"/>
                <w:iCs w:val="0"/>
                <w:color w:val="000000"/>
                <w:kern w:val="0"/>
                <w:sz w:val="16"/>
                <w:szCs w:val="16"/>
                <w:highlight w:val="none"/>
                <w:u w:val="none"/>
                <w:lang w:val="en-US" w:eastAsia="zh-CN" w:bidi="ar"/>
              </w:rPr>
              <w:t>集成推广绿色高质高效模式</w:t>
            </w:r>
            <w:r>
              <w:rPr>
                <w:rFonts w:hint="eastAsia" w:ascii="Times New Roman" w:hAnsi="Times New Roman" w:eastAsia="宋体" w:cs="Times New Roman"/>
                <w:i w:val="0"/>
                <w:iCs w:val="0"/>
                <w:color w:val="000000"/>
                <w:kern w:val="0"/>
                <w:sz w:val="16"/>
                <w:szCs w:val="16"/>
                <w:highlight w:val="none"/>
                <w:u w:val="none"/>
                <w:lang w:val="en-US" w:eastAsia="zh-CN" w:bidi="ar"/>
              </w:rPr>
              <w:t>（</w:t>
            </w:r>
            <w:r>
              <w:rPr>
                <w:rFonts w:hint="default" w:ascii="Times New Roman" w:hAnsi="Times New Roman" w:eastAsia="宋体" w:cs="Times New Roman"/>
                <w:i w:val="0"/>
                <w:iCs w:val="0"/>
                <w:color w:val="000000"/>
                <w:kern w:val="0"/>
                <w:sz w:val="16"/>
                <w:szCs w:val="16"/>
                <w:highlight w:val="none"/>
                <w:u w:val="none"/>
                <w:lang w:val="en-US" w:eastAsia="zh-CN" w:bidi="ar"/>
              </w:rPr>
              <w:t>套</w:t>
            </w:r>
            <w:r>
              <w:rPr>
                <w:rFonts w:hint="eastAsia" w:ascii="Times New Roman" w:hAnsi="Times New Roman" w:eastAsia="宋体" w:cs="Times New Roman"/>
                <w:i w:val="0"/>
                <w:iCs w:val="0"/>
                <w:color w:val="000000"/>
                <w:kern w:val="0"/>
                <w:sz w:val="16"/>
                <w:szCs w:val="16"/>
                <w:highlight w:val="none"/>
                <w:u w:val="none"/>
                <w:lang w:val="en-US" w:eastAsia="zh-CN" w:bidi="ar"/>
              </w:rPr>
              <w:t>）</w:t>
            </w:r>
          </w:p>
        </w:tc>
        <w:tc>
          <w:tcPr>
            <w:tcW w:w="108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000000"/>
                <w:kern w:val="0"/>
                <w:sz w:val="16"/>
                <w:szCs w:val="16"/>
                <w:highlight w:val="none"/>
                <w:u w:val="none"/>
                <w:lang w:val="en-US" w:eastAsia="zh-CN" w:bidi="ar"/>
              </w:rPr>
            </w:pPr>
            <w:r>
              <w:rPr>
                <w:rFonts w:hint="default" w:ascii="Times New Roman" w:hAnsi="Times New Roman" w:eastAsia="宋体" w:cs="Times New Roman"/>
                <w:i w:val="0"/>
                <w:iCs w:val="0"/>
                <w:color w:val="000000"/>
                <w:kern w:val="0"/>
                <w:sz w:val="16"/>
                <w:szCs w:val="16"/>
                <w:highlight w:val="none"/>
                <w:u w:val="none"/>
                <w:lang w:val="en-US" w:eastAsia="zh-CN" w:bidi="ar"/>
              </w:rPr>
              <w:t>2</w:t>
            </w:r>
          </w:p>
        </w:tc>
        <w:tc>
          <w:tcPr>
            <w:tcW w:w="3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000000"/>
                <w:sz w:val="16"/>
                <w:szCs w:val="16"/>
                <w:highlight w:val="none"/>
                <w:u w:val="none"/>
                <w:lang w:val="en-US" w:eastAsia="zh-CN"/>
              </w:rPr>
            </w:pPr>
            <w:r>
              <w:rPr>
                <w:rFonts w:hint="default" w:ascii="Times New Roman" w:hAnsi="Times New Roman" w:eastAsia="宋体" w:cs="Times New Roman"/>
                <w:i w:val="0"/>
                <w:iCs w:val="0"/>
                <w:color w:val="000000"/>
                <w:sz w:val="16"/>
                <w:szCs w:val="16"/>
                <w:highlight w:val="none"/>
                <w:u w:val="none"/>
                <w:lang w:val="en-US" w:eastAsia="zh-CN"/>
              </w:rPr>
              <w:t>2</w:t>
            </w:r>
          </w:p>
        </w:tc>
        <w:tc>
          <w:tcPr>
            <w:tcW w:w="65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0" w:lineRule="atLeast"/>
              <w:rPr>
                <w:rFonts w:hint="default" w:ascii="Times New Roman" w:hAnsi="Times New Roman" w:eastAsia="宋体" w:cs="Times New Roman"/>
                <w:i w:val="0"/>
                <w:iCs w:val="0"/>
                <w:color w:val="000000"/>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39" w:hRule="atLeast"/>
        </w:trPr>
        <w:tc>
          <w:tcPr>
            <w:tcW w:w="372"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0" w:lineRule="atLeast"/>
              <w:jc w:val="center"/>
              <w:rPr>
                <w:rFonts w:hint="default" w:ascii="Times New Roman" w:hAnsi="Times New Roman" w:eastAsia="宋体" w:cs="Times New Roman"/>
                <w:i w:val="0"/>
                <w:iCs w:val="0"/>
                <w:color w:val="000000"/>
                <w:sz w:val="16"/>
                <w:szCs w:val="16"/>
                <w:u w:val="none"/>
              </w:rPr>
            </w:pPr>
          </w:p>
        </w:tc>
        <w:tc>
          <w:tcPr>
            <w:tcW w:w="591" w:type="pct"/>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default" w:ascii="Times New Roman" w:hAnsi="Times New Roman" w:eastAsia="宋体" w:cs="Times New Roman"/>
                <w:i w:val="0"/>
                <w:iCs w:val="0"/>
                <w:color w:val="000000"/>
                <w:sz w:val="16"/>
                <w:szCs w:val="16"/>
                <w:u w:val="none"/>
              </w:rPr>
            </w:pPr>
          </w:p>
        </w:tc>
        <w:tc>
          <w:tcPr>
            <w:tcW w:w="83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000000"/>
                <w:sz w:val="16"/>
                <w:szCs w:val="16"/>
                <w:highlight w:val="none"/>
                <w:u w:val="none"/>
              </w:rPr>
            </w:pPr>
            <w:r>
              <w:rPr>
                <w:rFonts w:hint="default" w:ascii="Times New Roman" w:hAnsi="Times New Roman" w:eastAsia="宋体" w:cs="Times New Roman"/>
                <w:i w:val="0"/>
                <w:iCs w:val="0"/>
                <w:color w:val="000000"/>
                <w:kern w:val="0"/>
                <w:sz w:val="16"/>
                <w:szCs w:val="16"/>
                <w:highlight w:val="none"/>
                <w:u w:val="none"/>
                <w:lang w:val="en-US" w:eastAsia="zh-CN" w:bidi="ar"/>
              </w:rPr>
              <w:t>生态效益指标</w:t>
            </w:r>
          </w:p>
        </w:tc>
        <w:tc>
          <w:tcPr>
            <w:tcW w:w="111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000000"/>
                <w:kern w:val="0"/>
                <w:sz w:val="16"/>
                <w:szCs w:val="16"/>
                <w:highlight w:val="none"/>
                <w:u w:val="none"/>
                <w:lang w:val="en-US" w:eastAsia="zh-CN" w:bidi="ar"/>
              </w:rPr>
            </w:pPr>
            <w:r>
              <w:rPr>
                <w:rFonts w:hint="default" w:ascii="Times New Roman" w:hAnsi="Times New Roman" w:eastAsia="宋体" w:cs="Times New Roman"/>
                <w:i w:val="0"/>
                <w:iCs w:val="0"/>
                <w:color w:val="000000"/>
                <w:kern w:val="0"/>
                <w:sz w:val="16"/>
                <w:szCs w:val="16"/>
                <w:highlight w:val="none"/>
                <w:u w:val="none"/>
                <w:lang w:val="en-US" w:eastAsia="zh-CN" w:bidi="ar"/>
              </w:rPr>
              <w:t>重点作物绿色高产高效项目区病虫害危害损失率</w:t>
            </w:r>
          </w:p>
        </w:tc>
        <w:tc>
          <w:tcPr>
            <w:tcW w:w="108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000000"/>
                <w:kern w:val="0"/>
                <w:sz w:val="16"/>
                <w:szCs w:val="16"/>
                <w:highlight w:val="none"/>
                <w:u w:val="none"/>
                <w:lang w:val="en-US" w:eastAsia="zh-CN" w:bidi="ar"/>
              </w:rPr>
            </w:pPr>
            <w:r>
              <w:rPr>
                <w:rFonts w:hint="default" w:ascii="Times New Roman" w:hAnsi="Times New Roman" w:eastAsia="宋体" w:cs="Times New Roman"/>
                <w:i w:val="0"/>
                <w:iCs w:val="0"/>
                <w:color w:val="000000"/>
                <w:kern w:val="0"/>
                <w:sz w:val="16"/>
                <w:szCs w:val="16"/>
                <w:highlight w:val="none"/>
                <w:u w:val="none"/>
                <w:lang w:val="en-US" w:eastAsia="zh-CN" w:bidi="ar"/>
              </w:rPr>
              <w:t>≤5%</w:t>
            </w:r>
          </w:p>
        </w:tc>
        <w:tc>
          <w:tcPr>
            <w:tcW w:w="3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000000"/>
                <w:sz w:val="16"/>
                <w:szCs w:val="16"/>
                <w:highlight w:val="none"/>
                <w:u w:val="none"/>
                <w:lang w:val="en-US" w:eastAsia="zh-CN"/>
              </w:rPr>
            </w:pPr>
            <w:r>
              <w:rPr>
                <w:rFonts w:hint="default" w:ascii="Times New Roman" w:hAnsi="Times New Roman" w:eastAsia="宋体" w:cs="Times New Roman"/>
                <w:i w:val="0"/>
                <w:iCs w:val="0"/>
                <w:color w:val="000000"/>
                <w:sz w:val="16"/>
                <w:szCs w:val="16"/>
                <w:highlight w:val="none"/>
                <w:u w:val="none"/>
                <w:lang w:val="en-US" w:eastAsia="zh-CN"/>
              </w:rPr>
              <w:t>5%</w:t>
            </w:r>
          </w:p>
        </w:tc>
        <w:tc>
          <w:tcPr>
            <w:tcW w:w="65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0" w:lineRule="atLeast"/>
              <w:rPr>
                <w:rFonts w:hint="default" w:ascii="Times New Roman" w:hAnsi="Times New Roman" w:eastAsia="宋体" w:cs="Times New Roman"/>
                <w:i w:val="0"/>
                <w:iCs w:val="0"/>
                <w:color w:val="000000"/>
                <w:sz w:val="16"/>
                <w:szCs w:val="16"/>
                <w:highlight w:val="yellow"/>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39" w:hRule="atLeast"/>
        </w:trPr>
        <w:tc>
          <w:tcPr>
            <w:tcW w:w="372"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0" w:lineRule="atLeast"/>
              <w:jc w:val="center"/>
              <w:rPr>
                <w:rFonts w:hint="default" w:ascii="Times New Roman" w:hAnsi="Times New Roman" w:eastAsia="宋体" w:cs="Times New Roman"/>
                <w:i w:val="0"/>
                <w:iCs w:val="0"/>
                <w:color w:val="000000"/>
                <w:sz w:val="16"/>
                <w:szCs w:val="16"/>
                <w:u w:val="none"/>
              </w:rPr>
            </w:pPr>
          </w:p>
        </w:tc>
        <w:tc>
          <w:tcPr>
            <w:tcW w:w="59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000000"/>
                <w:sz w:val="16"/>
                <w:szCs w:val="16"/>
                <w:u w:val="none"/>
                <w:lang w:val="en-US"/>
              </w:rPr>
            </w:pPr>
            <w:r>
              <w:rPr>
                <w:rFonts w:hint="default" w:ascii="Times New Roman" w:hAnsi="Times New Roman" w:eastAsia="宋体" w:cs="Times New Roman"/>
                <w:i w:val="0"/>
                <w:iCs w:val="0"/>
                <w:color w:val="000000"/>
                <w:kern w:val="0"/>
                <w:sz w:val="16"/>
                <w:szCs w:val="16"/>
                <w:u w:val="none"/>
                <w:lang w:val="en-US" w:eastAsia="zh-CN" w:bidi="ar"/>
              </w:rPr>
              <w:t>满意度指标</w:t>
            </w:r>
          </w:p>
        </w:tc>
        <w:tc>
          <w:tcPr>
            <w:tcW w:w="83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000000"/>
                <w:kern w:val="0"/>
                <w:sz w:val="16"/>
                <w:szCs w:val="16"/>
                <w:u w:val="none"/>
                <w:lang w:val="en-US" w:eastAsia="zh-CN" w:bidi="ar"/>
              </w:rPr>
            </w:pPr>
            <w:r>
              <w:rPr>
                <w:rFonts w:hint="default" w:ascii="Times New Roman" w:hAnsi="Times New Roman" w:eastAsia="宋体" w:cs="Times New Roman"/>
                <w:i w:val="0"/>
                <w:iCs w:val="0"/>
                <w:color w:val="000000"/>
                <w:kern w:val="0"/>
                <w:sz w:val="16"/>
                <w:szCs w:val="16"/>
                <w:u w:val="none"/>
                <w:lang w:val="en-US" w:eastAsia="zh-CN" w:bidi="ar"/>
              </w:rPr>
              <w:t>服务对象</w:t>
            </w:r>
          </w:p>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满意度指标</w:t>
            </w:r>
          </w:p>
        </w:tc>
        <w:tc>
          <w:tcPr>
            <w:tcW w:w="111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000000"/>
                <w:kern w:val="0"/>
                <w:sz w:val="16"/>
                <w:szCs w:val="16"/>
                <w:u w:val="none"/>
                <w:lang w:val="en-US" w:eastAsia="zh-CN" w:bidi="ar"/>
              </w:rPr>
            </w:pPr>
            <w:r>
              <w:rPr>
                <w:rFonts w:hint="default" w:ascii="Times New Roman" w:hAnsi="Times New Roman" w:eastAsia="宋体" w:cs="Times New Roman"/>
                <w:i w:val="0"/>
                <w:iCs w:val="0"/>
                <w:color w:val="000000"/>
                <w:kern w:val="0"/>
                <w:sz w:val="16"/>
                <w:szCs w:val="16"/>
                <w:u w:val="none"/>
                <w:lang w:val="en-US" w:eastAsia="zh-CN" w:bidi="ar"/>
              </w:rPr>
              <w:t>指导服务对象满意度</w:t>
            </w:r>
          </w:p>
        </w:tc>
        <w:tc>
          <w:tcPr>
            <w:tcW w:w="108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000000"/>
                <w:kern w:val="0"/>
                <w:sz w:val="16"/>
                <w:szCs w:val="16"/>
                <w:u w:val="none"/>
                <w:lang w:val="en-US" w:eastAsia="zh-CN" w:bidi="ar"/>
              </w:rPr>
            </w:pPr>
            <w:r>
              <w:rPr>
                <w:rFonts w:hint="default" w:ascii="Times New Roman" w:hAnsi="Times New Roman" w:eastAsia="宋体" w:cs="Times New Roman"/>
                <w:i w:val="0"/>
                <w:iCs w:val="0"/>
                <w:color w:val="000000"/>
                <w:kern w:val="0"/>
                <w:sz w:val="16"/>
                <w:szCs w:val="16"/>
                <w:u w:val="none"/>
                <w:lang w:val="en-US" w:eastAsia="zh-CN" w:bidi="ar"/>
              </w:rPr>
              <w:t>≥85%</w:t>
            </w:r>
          </w:p>
        </w:tc>
        <w:tc>
          <w:tcPr>
            <w:tcW w:w="3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000000"/>
                <w:sz w:val="16"/>
                <w:szCs w:val="16"/>
                <w:u w:val="none"/>
                <w:lang w:val="en-US" w:eastAsia="zh-CN"/>
              </w:rPr>
            </w:pPr>
            <w:r>
              <w:rPr>
                <w:rFonts w:hint="default" w:ascii="Times New Roman" w:hAnsi="Times New Roman" w:eastAsia="宋体" w:cs="Times New Roman"/>
                <w:i w:val="0"/>
                <w:iCs w:val="0"/>
                <w:color w:val="000000"/>
                <w:sz w:val="16"/>
                <w:szCs w:val="16"/>
                <w:u w:val="none"/>
                <w:lang w:val="en-US" w:eastAsia="zh-CN"/>
              </w:rPr>
              <w:t>85%</w:t>
            </w:r>
          </w:p>
        </w:tc>
        <w:tc>
          <w:tcPr>
            <w:tcW w:w="65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0" w:lineRule="atLeast"/>
              <w:rPr>
                <w:rFonts w:hint="default" w:ascii="Times New Roman" w:hAnsi="Times New Roman" w:eastAsia="宋体" w:cs="Times New Roman"/>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39" w:hRule="atLeast"/>
        </w:trPr>
        <w:tc>
          <w:tcPr>
            <w:tcW w:w="37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说明</w:t>
            </w:r>
          </w:p>
        </w:tc>
        <w:tc>
          <w:tcPr>
            <w:tcW w:w="4627" w:type="pct"/>
            <w:gridSpan w:val="6"/>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无</w:t>
            </w:r>
          </w:p>
        </w:tc>
      </w:tr>
    </w:tbl>
    <w:p>
      <w:pPr>
        <w:keepNext w:val="0"/>
        <w:keepLines w:val="0"/>
        <w:pageBreakBefore w:val="0"/>
        <w:widowControl w:val="0"/>
        <w:pBdr>
          <w:top w:val="none" w:color="000000" w:sz="0" w:space="0"/>
          <w:left w:val="none" w:color="000000" w:sz="0" w:space="0"/>
          <w:bottom w:val="none" w:color="000000" w:sz="0" w:space="21"/>
          <w:right w:val="none" w:color="000000" w:sz="0" w:space="0"/>
        </w:pBdr>
        <w:kinsoku/>
        <w:wordWrap/>
        <w:overflowPunct w:val="0"/>
        <w:topLinePunct w:val="0"/>
        <w:autoSpaceDE/>
        <w:autoSpaceDN/>
        <w:bidi w:val="0"/>
        <w:snapToGrid/>
        <w:spacing w:line="560" w:lineRule="exact"/>
        <w:textAlignment w:val="auto"/>
        <w:rPr>
          <w:rFonts w:hint="default" w:ascii="Times New Roman" w:hAnsi="Times New Roman" w:cs="Times New Roman"/>
          <w:sz w:val="32"/>
          <w:szCs w:val="32"/>
          <w:lang w:val="en-US" w:eastAsia="zh-CN"/>
        </w:rPr>
      </w:pPr>
    </w:p>
    <w:sectPr>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a:effectLst/>
                    </wps:spPr>
                    <wps:txbx>
                      <w:txbxContent>
                        <w:p>
                          <w:pPr>
                            <w:pStyle w:val="7"/>
                          </w:pPr>
                          <w:r>
                            <w:t xml:space="preserve">— </w:t>
                          </w:r>
                          <w:r>
                            <w:fldChar w:fldCharType="begin"/>
                          </w:r>
                          <w:r>
                            <w:instrText xml:space="preserve"> PAGE  \* MERGEFORMAT </w:instrText>
                          </w:r>
                          <w:r>
                            <w:fldChar w:fldCharType="separate"/>
                          </w:r>
                          <w:r>
                            <w:t>1</w:t>
                          </w:r>
                          <w:r>
                            <w:fldChar w:fldCharType="end"/>
                          </w:r>
                          <w:r>
                            <w:t xml:space="preserve"> —</w:t>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CCNfcMGwIAACcEAAAOAAAAAAAAAAEAIAAAADUBAABkcnMvZTJvRG9jLnhtbFBLBQYA&#10;AAAABgAGAFkBAADCBQAAAAA=&#10;">
              <v:fill on="f" focussize="0,0"/>
              <v:stroke on="f" weight="0.5pt"/>
              <v:imagedata o:title=""/>
              <o:lock v:ext="edit" aspectratio="f"/>
              <v:textbox inset="0mm,0mm,0mm,0mm" style="mso-fit-shape-to-text:t;">
                <w:txbxContent>
                  <w:p>
                    <w:pPr>
                      <w:pStyle w:val="7"/>
                    </w:pPr>
                    <w:r>
                      <w:t xml:space="preserve">— </w:t>
                    </w:r>
                    <w:r>
                      <w:fldChar w:fldCharType="begin"/>
                    </w:r>
                    <w:r>
                      <w:instrText xml:space="preserve"> PAGE  \* MERGEFORMAT </w:instrText>
                    </w:r>
                    <w:r>
                      <w:fldChar w:fldCharType="separate"/>
                    </w:r>
                    <w:r>
                      <w:t>1</w:t>
                    </w:r>
                    <w:r>
                      <w:fldChar w:fldCharType="end"/>
                    </w:r>
                    <w: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F8A60BA"/>
    <w:multiLevelType w:val="singleLevel"/>
    <w:tmpl w:val="4F8A60BA"/>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TrueTypeFonts/>
  <w:saveSubsetFonts/>
  <w:bordersDoNotSurroundHeader w:val="false"/>
  <w:bordersDoNotSurroundFooter w:val="false"/>
  <w:gutterAtTop/>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hMjVhOTUwNjA2YjRjN2JmYTliZTZmN2M2ZmQ5NjgifQ=="/>
  </w:docVars>
  <w:rsids>
    <w:rsidRoot w:val="690A7624"/>
    <w:rsid w:val="02F2197A"/>
    <w:rsid w:val="07434552"/>
    <w:rsid w:val="07B94814"/>
    <w:rsid w:val="080B17EA"/>
    <w:rsid w:val="0902043D"/>
    <w:rsid w:val="0BFC73C5"/>
    <w:rsid w:val="0CA21D12"/>
    <w:rsid w:val="0D5C5C58"/>
    <w:rsid w:val="0EC3241C"/>
    <w:rsid w:val="0F39623B"/>
    <w:rsid w:val="0FCD53EB"/>
    <w:rsid w:val="103510F8"/>
    <w:rsid w:val="132C67E2"/>
    <w:rsid w:val="140040F4"/>
    <w:rsid w:val="15C076B6"/>
    <w:rsid w:val="169C4ED1"/>
    <w:rsid w:val="18F629B6"/>
    <w:rsid w:val="1B304996"/>
    <w:rsid w:val="1C9A4858"/>
    <w:rsid w:val="1E5A29FD"/>
    <w:rsid w:val="1ECD5194"/>
    <w:rsid w:val="214B412D"/>
    <w:rsid w:val="22A13307"/>
    <w:rsid w:val="22D64075"/>
    <w:rsid w:val="24422247"/>
    <w:rsid w:val="262F241A"/>
    <w:rsid w:val="2B365FF8"/>
    <w:rsid w:val="2B5621F6"/>
    <w:rsid w:val="2BAC0068"/>
    <w:rsid w:val="2CE33F5E"/>
    <w:rsid w:val="31A71BB0"/>
    <w:rsid w:val="328947D0"/>
    <w:rsid w:val="32FF83B0"/>
    <w:rsid w:val="35960D13"/>
    <w:rsid w:val="372E3495"/>
    <w:rsid w:val="374C09A7"/>
    <w:rsid w:val="3CFC3141"/>
    <w:rsid w:val="3E060C40"/>
    <w:rsid w:val="3E932215"/>
    <w:rsid w:val="3ECA05D1"/>
    <w:rsid w:val="3FB35DA1"/>
    <w:rsid w:val="428471F1"/>
    <w:rsid w:val="42E27550"/>
    <w:rsid w:val="4B867733"/>
    <w:rsid w:val="4D9137B3"/>
    <w:rsid w:val="4DED25B9"/>
    <w:rsid w:val="4DEF484E"/>
    <w:rsid w:val="4F4976AF"/>
    <w:rsid w:val="4F7911BC"/>
    <w:rsid w:val="4FC96B8B"/>
    <w:rsid w:val="52D62C91"/>
    <w:rsid w:val="52E71802"/>
    <w:rsid w:val="57D91936"/>
    <w:rsid w:val="58CA2FCA"/>
    <w:rsid w:val="58EB1921"/>
    <w:rsid w:val="59385BE4"/>
    <w:rsid w:val="59E43CD1"/>
    <w:rsid w:val="5A957D96"/>
    <w:rsid w:val="5FBB029F"/>
    <w:rsid w:val="60015C3D"/>
    <w:rsid w:val="604000B6"/>
    <w:rsid w:val="6065020A"/>
    <w:rsid w:val="66AF3F8D"/>
    <w:rsid w:val="68E25D18"/>
    <w:rsid w:val="690A7624"/>
    <w:rsid w:val="6A1707C7"/>
    <w:rsid w:val="6C1D408F"/>
    <w:rsid w:val="6CB26586"/>
    <w:rsid w:val="6CE23A73"/>
    <w:rsid w:val="6E62032D"/>
    <w:rsid w:val="6EE91E80"/>
    <w:rsid w:val="7720419D"/>
    <w:rsid w:val="77A6B8A5"/>
    <w:rsid w:val="78372035"/>
    <w:rsid w:val="796450AB"/>
    <w:rsid w:val="7A61783D"/>
    <w:rsid w:val="7C607F1C"/>
    <w:rsid w:val="7DD8701C"/>
    <w:rsid w:val="7E1846B6"/>
    <w:rsid w:val="7E6071CF"/>
    <w:rsid w:val="7EB106D1"/>
    <w:rsid w:val="7F803FA7"/>
    <w:rsid w:val="AFE5ED82"/>
    <w:rsid w:val="D3FC27AE"/>
    <w:rsid w:val="F9FF39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99"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0"/>
      <w:szCs w:val="24"/>
      <w:lang w:val="en-US" w:eastAsia="zh-CN" w:bidi="ar-SA"/>
    </w:rPr>
  </w:style>
  <w:style w:type="paragraph" w:styleId="2">
    <w:name w:val="heading 2"/>
    <w:basedOn w:val="1"/>
    <w:next w:val="1"/>
    <w:unhideWhenUsed/>
    <w:qFormat/>
    <w:uiPriority w:val="0"/>
    <w:pPr>
      <w:keepNext/>
      <w:keepLines/>
      <w:spacing w:beforeLines="0" w:beforeAutospacing="0" w:afterLines="0" w:afterAutospacing="0" w:line="240" w:lineRule="auto"/>
      <w:outlineLvl w:val="1"/>
    </w:pPr>
    <w:rPr>
      <w:rFonts w:ascii="仿宋_GB2312" w:hAnsi="仿宋_GB2312"/>
    </w:rPr>
  </w:style>
  <w:style w:type="character" w:default="1" w:styleId="12">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3">
    <w:name w:val="Normal Indent"/>
    <w:basedOn w:val="1"/>
    <w:unhideWhenUsed/>
    <w:qFormat/>
    <w:uiPriority w:val="99"/>
    <w:pPr>
      <w:ind w:firstLine="420" w:firstLineChars="200"/>
    </w:pPr>
    <w:rPr>
      <w:rFonts w:eastAsia="仿宋"/>
      <w:sz w:val="32"/>
    </w:rPr>
  </w:style>
  <w:style w:type="paragraph" w:styleId="4">
    <w:name w:val="Body Text"/>
    <w:basedOn w:val="1"/>
    <w:qFormat/>
    <w:uiPriority w:val="0"/>
    <w:rPr>
      <w:rFonts w:ascii="宋体" w:hAnsi="宋体" w:eastAsia="宋体" w:cs="宋体"/>
      <w:szCs w:val="32"/>
      <w:lang w:val="zh-CN" w:bidi="zh-CN"/>
    </w:rPr>
  </w:style>
  <w:style w:type="paragraph" w:styleId="5">
    <w:name w:val="Body Text Indent"/>
    <w:basedOn w:val="1"/>
    <w:next w:val="3"/>
    <w:semiHidden/>
    <w:qFormat/>
    <w:uiPriority w:val="99"/>
    <w:pPr>
      <w:spacing w:after="120"/>
      <w:ind w:left="420" w:leftChars="200"/>
    </w:pPr>
  </w:style>
  <w:style w:type="paragraph" w:styleId="6">
    <w:name w:val="Plain Text"/>
    <w:basedOn w:val="1"/>
    <w:qFormat/>
    <w:uiPriority w:val="0"/>
    <w:rPr>
      <w:rFonts w:ascii="宋体" w:hAnsi="Courier New" w:eastAsia="宋体" w:cs="Times New Roman"/>
      <w:kern w:val="0"/>
      <w:sz w:val="20"/>
      <w:szCs w:val="21"/>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Body Text First Indent"/>
    <w:basedOn w:val="4"/>
    <w:qFormat/>
    <w:uiPriority w:val="0"/>
    <w:pPr>
      <w:ind w:firstLine="420" w:firstLineChars="100"/>
    </w:pPr>
  </w:style>
  <w:style w:type="paragraph" w:styleId="10">
    <w:name w:val="Body Text First Indent 2"/>
    <w:basedOn w:val="5"/>
    <w:next w:val="9"/>
    <w:qFormat/>
    <w:uiPriority w:val="99"/>
    <w:pPr>
      <w:ind w:firstLine="420" w:firstLineChars="200"/>
    </w:pPr>
    <w:rPr>
      <w:rFonts w:ascii="Calibri" w:hAnsi="Calibri"/>
    </w:rPr>
  </w:style>
  <w:style w:type="paragraph" w:customStyle="1" w:styleId="13">
    <w:name w:val="Heading3"/>
    <w:basedOn w:val="1"/>
    <w:next w:val="1"/>
    <w:qFormat/>
    <w:uiPriority w:val="0"/>
    <w:pPr>
      <w:spacing w:line="560" w:lineRule="exact"/>
      <w:textAlignment w:val="baseline"/>
    </w:pPr>
    <w:rPr>
      <w:rFonts w:eastAsia="楷体_GB2312"/>
      <w:b/>
      <w:szCs w:val="22"/>
    </w:rPr>
  </w:style>
  <w:style w:type="paragraph" w:customStyle="1" w:styleId="14">
    <w:name w:val="Table Text"/>
    <w:basedOn w:val="1"/>
    <w:semiHidden/>
    <w:qFormat/>
    <w:uiPriority w:val="0"/>
    <w:rPr>
      <w:rFonts w:ascii="宋体" w:hAnsi="宋体" w:eastAsia="宋体" w:cs="宋体"/>
      <w:sz w:val="19"/>
      <w:szCs w:val="19"/>
      <w:lang w:val="en-US" w:eastAsia="en-US" w:bidi="ar-SA"/>
    </w:rPr>
  </w:style>
  <w:style w:type="table" w:customStyle="1" w:styleId="15">
    <w:name w:val="Table Normal"/>
    <w:semiHidden/>
    <w:unhideWhenUsed/>
    <w:qFormat/>
    <w:uiPriority w:val="0"/>
    <w:tblPr>
      <w:tblCellMar>
        <w:top w:w="0" w:type="dxa"/>
        <w:left w:w="0" w:type="dxa"/>
        <w:bottom w:w="0" w:type="dxa"/>
        <w:right w:w="0" w:type="dxa"/>
      </w:tblCellMar>
    </w:tblPr>
  </w:style>
  <w:style w:type="paragraph" w:customStyle="1" w:styleId="16">
    <w:name w:val="_Style 1"/>
    <w:qFormat/>
    <w:uiPriority w:val="0"/>
    <w:pPr>
      <w:widowControl w:val="0"/>
      <w:jc w:val="both"/>
    </w:pPr>
    <w:rPr>
      <w:rFonts w:ascii="Calibri" w:hAnsi="Calibri" w:eastAsia="宋体" w:cs="Times New Roman"/>
      <w:kern w:val="2"/>
      <w:sz w:val="21"/>
      <w:szCs w:val="22"/>
      <w:lang w:val="en-US" w:eastAsia="zh-CN" w:bidi="ar-SA"/>
    </w:rPr>
  </w:style>
  <w:style w:type="character" w:customStyle="1" w:styleId="17">
    <w:name w:val="font11"/>
    <w:basedOn w:val="12"/>
    <w:qFormat/>
    <w:uiPriority w:val="0"/>
    <w:rPr>
      <w:rFonts w:hint="eastAsia" w:ascii="黑体" w:hAnsi="宋体" w:eastAsia="黑体" w:cs="黑体"/>
      <w:b/>
      <w:bCs/>
      <w:color w:val="000000"/>
      <w:sz w:val="20"/>
      <w:szCs w:val="20"/>
      <w:u w:val="none"/>
    </w:rPr>
  </w:style>
  <w:style w:type="character" w:customStyle="1" w:styleId="18">
    <w:name w:val="font41"/>
    <w:basedOn w:val="12"/>
    <w:qFormat/>
    <w:uiPriority w:val="0"/>
    <w:rPr>
      <w:rFonts w:ascii="楷体_GB2312" w:eastAsia="楷体_GB2312" w:cs="楷体_GB2312"/>
      <w:b/>
      <w:bCs/>
      <w:color w:val="000000"/>
      <w:sz w:val="20"/>
      <w:szCs w:val="20"/>
      <w:u w:val="none"/>
    </w:rPr>
  </w:style>
  <w:style w:type="character" w:customStyle="1" w:styleId="19">
    <w:name w:val="font21"/>
    <w:basedOn w:val="12"/>
    <w:qFormat/>
    <w:uiPriority w:val="0"/>
    <w:rPr>
      <w:rFonts w:hint="eastAsia" w:ascii="宋体" w:hAnsi="宋体" w:eastAsia="宋体" w:cs="宋体"/>
      <w:color w:val="000000"/>
      <w:sz w:val="18"/>
      <w:szCs w:val="18"/>
      <w:u w:val="none"/>
    </w:rPr>
  </w:style>
  <w:style w:type="character" w:customStyle="1" w:styleId="20">
    <w:name w:val="font91"/>
    <w:basedOn w:val="12"/>
    <w:qFormat/>
    <w:uiPriority w:val="0"/>
    <w:rPr>
      <w:rFonts w:hint="eastAsia" w:ascii="仿宋_GB2312" w:eastAsia="仿宋_GB2312" w:cs="仿宋_GB2312"/>
      <w:color w:val="000000"/>
      <w:sz w:val="16"/>
      <w:szCs w:val="16"/>
      <w:u w:val="none"/>
    </w:rPr>
  </w:style>
  <w:style w:type="character" w:customStyle="1" w:styleId="21">
    <w:name w:val="font121"/>
    <w:basedOn w:val="12"/>
    <w:qFormat/>
    <w:uiPriority w:val="0"/>
    <w:rPr>
      <w:rFonts w:hint="default" w:ascii="Times New Roman" w:hAnsi="Times New Roman" w:cs="Times New Roman"/>
      <w:color w:val="000000"/>
      <w:sz w:val="16"/>
      <w:szCs w:val="16"/>
      <w:u w:val="none"/>
    </w:rPr>
  </w:style>
  <w:style w:type="character" w:customStyle="1" w:styleId="22">
    <w:name w:val="NormalCharacter"/>
    <w:basedOn w:val="12"/>
    <w:semiHidden/>
    <w:qFormat/>
    <w:uiPriority w:val="0"/>
    <w:rPr>
      <w:rFonts w:ascii="Calibri" w:hAnsi="Calibri"/>
      <w:kern w:val="2"/>
      <w:sz w:val="21"/>
      <w:szCs w:val="24"/>
      <w:lang w:val="en-US" w:eastAsia="zh-CN" w:bidi="ar-SA"/>
    </w:rPr>
  </w:style>
  <w:style w:type="character" w:customStyle="1" w:styleId="23">
    <w:name w:val="font31"/>
    <w:basedOn w:val="12"/>
    <w:qFormat/>
    <w:uiPriority w:val="0"/>
    <w:rPr>
      <w:rFonts w:hint="eastAsia" w:ascii="宋体" w:hAnsi="宋体" w:eastAsia="宋体" w:cs="宋体"/>
      <w:color w:val="000000"/>
      <w:sz w:val="18"/>
      <w:szCs w:val="18"/>
      <w:u w:val="none"/>
    </w:rPr>
  </w:style>
  <w:style w:type="character" w:customStyle="1" w:styleId="24">
    <w:name w:val="font51"/>
    <w:basedOn w:val="12"/>
    <w:qFormat/>
    <w:uiPriority w:val="0"/>
    <w:rPr>
      <w:rFonts w:hint="eastAsia" w:ascii="宋体" w:hAnsi="宋体" w:eastAsia="宋体" w:cs="宋体"/>
      <w:b/>
      <w:bCs/>
      <w:color w:val="000000"/>
      <w:sz w:val="18"/>
      <w:szCs w:val="18"/>
      <w:u w:val="none"/>
    </w:rPr>
  </w:style>
  <w:style w:type="character" w:customStyle="1" w:styleId="25">
    <w:name w:val="font61"/>
    <w:basedOn w:val="12"/>
    <w:qFormat/>
    <w:uiPriority w:val="0"/>
    <w:rPr>
      <w:rFonts w:hint="eastAsia" w:ascii="宋体" w:hAnsi="宋体" w:eastAsia="宋体" w:cs="宋体"/>
      <w:color w:val="000000"/>
      <w:sz w:val="18"/>
      <w:szCs w:val="18"/>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false"/>
        </a:gradFill>
        <a:gradFill>
          <a:gsLst>
            <a:gs pos="0">
              <a:schemeClr val="phClr">
                <a:hueOff val="-2520000"/>
              </a:schemeClr>
            </a:gs>
            <a:gs pos="100000">
              <a:schemeClr val="phClr"/>
            </a:gs>
          </a:gsLst>
          <a:lin ang="2700000" scaled="false"/>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true"/>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16</TotalTime>
  <ScaleCrop>false</ScaleCrop>
  <LinksUpToDate>false</LinksUpToDate>
  <CharactersWithSpaces>0</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2024-03-09T19:04:00Z</dcterms:created>
  <dc:creator>Qin</dc:creator>
  <cp:lastModifiedBy>greatwall</cp:lastModifiedBy>
  <cp:lastPrinted>2024-03-28T19:24:00Z</cp:lastPrinted>
  <dcterms:modified xsi:type="dcterms:W3CDTF">2024-04-07T10:46:37Z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y fmtid="{D5CDD505-2E9C-101B-9397-08002B2CF9AE}" pid="3" name="ICV">
    <vt:lpwstr>61D90527E8AC40019B5A9FC2D703DA98_13</vt:lpwstr>
  </property>
</Properties>
</file>