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596" w:rsidRPr="00083D4A" w:rsidRDefault="00875596" w:rsidP="00875596">
      <w:pPr>
        <w:spacing w:after="0" w:line="54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28"/>
          <w:szCs w:val="28"/>
          <w:lang w:eastAsia="zh-CN"/>
        </w:rPr>
        <w:t>附件：</w:t>
      </w:r>
    </w:p>
    <w:p w:rsidR="00875596" w:rsidRDefault="00875596" w:rsidP="00875596">
      <w:pPr>
        <w:spacing w:after="0" w:line="560" w:lineRule="exact"/>
        <w:jc w:val="center"/>
        <w:rPr>
          <w:rFonts w:ascii="方正小标宋_GBK" w:eastAsia="方正小标宋_GBK"/>
          <w:sz w:val="32"/>
          <w:szCs w:val="32"/>
          <w:lang w:eastAsia="zh-CN"/>
        </w:rPr>
      </w:pPr>
      <w:r w:rsidRPr="00B14C94">
        <w:rPr>
          <w:rFonts w:ascii="方正小标宋_GBK" w:eastAsia="方正小标宋_GBK" w:hint="eastAsia"/>
          <w:sz w:val="32"/>
          <w:szCs w:val="32"/>
          <w:lang w:eastAsia="zh-CN"/>
        </w:rPr>
        <w:t>2021年中央直达资金和参照直达资金项目情况表</w:t>
      </w:r>
    </w:p>
    <w:p w:rsidR="00875596" w:rsidRDefault="00875596" w:rsidP="00875596">
      <w:pPr>
        <w:spacing w:after="0" w:line="560" w:lineRule="exact"/>
        <w:jc w:val="both"/>
        <w:rPr>
          <w:rFonts w:ascii="仿宋_GB2312" w:eastAsia="仿宋_GB2312"/>
          <w:b/>
          <w:sz w:val="32"/>
          <w:szCs w:val="32"/>
          <w:lang w:eastAsia="zh-CN"/>
        </w:rPr>
      </w:pP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b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b/>
          <w:sz w:val="32"/>
          <w:szCs w:val="32"/>
          <w:lang w:eastAsia="zh-CN"/>
        </w:rPr>
        <w:t>一、中央直达资金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>
        <w:rPr>
          <w:rFonts w:ascii="仿宋_GB2312" w:eastAsia="仿宋_GB2312" w:hint="eastAsia"/>
          <w:sz w:val="32"/>
          <w:szCs w:val="32"/>
          <w:lang w:eastAsia="zh-CN"/>
        </w:rPr>
        <w:t>（一）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一般性转移支付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1.县级基本财力保障</w:t>
      </w:r>
      <w:proofErr w:type="gramStart"/>
      <w:r w:rsidRPr="00B14C94">
        <w:rPr>
          <w:rFonts w:ascii="仿宋_GB2312" w:eastAsia="仿宋_GB2312" w:hint="eastAsia"/>
          <w:sz w:val="32"/>
          <w:szCs w:val="32"/>
          <w:lang w:eastAsia="zh-CN"/>
        </w:rPr>
        <w:t>机制奖补</w:t>
      </w:r>
      <w:proofErr w:type="gramEnd"/>
      <w:r w:rsidRPr="00B14C94">
        <w:rPr>
          <w:rFonts w:ascii="仿宋_GB2312" w:eastAsia="仿宋_GB2312" w:hint="eastAsia"/>
          <w:sz w:val="32"/>
          <w:szCs w:val="32"/>
          <w:lang w:eastAsia="zh-CN"/>
        </w:rPr>
        <w:t>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2.生猪(牛羊)调出大县奖励资金(非省级统筹部分)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>
        <w:rPr>
          <w:rFonts w:ascii="仿宋_GB2312" w:eastAsia="仿宋_GB2312" w:hint="eastAsia"/>
          <w:sz w:val="32"/>
          <w:szCs w:val="32"/>
          <w:lang w:eastAsia="zh-CN"/>
        </w:rPr>
        <w:t>（二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)共同财政事权转移支付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3.城乡义务教育补助经费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4.学生资助补助经费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5.支持地方高校改革发展资金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6.就业补助资金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7.基本养老金转移支付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8.困难群众救助补助资金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9.残疾人事业发展补助资金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10.优抚对象补助经费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11.城乡居民基本医疗保险补助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12.医疗救助补助资金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13.基本公共卫生服务补助资金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>
        <w:rPr>
          <w:rFonts w:ascii="仿宋_GB2312" w:eastAsia="仿宋_GB2312" w:hint="eastAsia"/>
          <w:sz w:val="32"/>
          <w:szCs w:val="32"/>
          <w:lang w:eastAsia="zh-CN"/>
        </w:rPr>
        <w:t>1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4.基本药物制度补助资金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15.计划生育转移支付资金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16.医疗服务与保障能力提升补助资金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17.优抚对象医疗保经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18.农田建设补助资金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>
        <w:rPr>
          <w:rFonts w:ascii="仿宋_GB2312" w:eastAsia="仿宋_GB2312" w:hint="eastAsia"/>
          <w:sz w:val="32"/>
          <w:szCs w:val="32"/>
          <w:lang w:eastAsia="zh-CN"/>
        </w:rPr>
        <w:lastRenderedPageBreak/>
        <w:t>1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9.车辆购置税收入</w:t>
      </w:r>
      <w:proofErr w:type="gramStart"/>
      <w:r w:rsidRPr="00B14C94">
        <w:rPr>
          <w:rFonts w:ascii="仿宋_GB2312" w:eastAsia="仿宋_GB2312" w:hint="eastAsia"/>
          <w:sz w:val="32"/>
          <w:szCs w:val="32"/>
          <w:lang w:eastAsia="zh-CN"/>
        </w:rPr>
        <w:t>助地方</w:t>
      </w:r>
      <w:proofErr w:type="gramEnd"/>
      <w:r w:rsidRPr="00B14C94">
        <w:rPr>
          <w:rFonts w:ascii="仿宋_GB2312" w:eastAsia="仿宋_GB2312" w:hint="eastAsia"/>
          <w:sz w:val="32"/>
          <w:szCs w:val="32"/>
          <w:lang w:eastAsia="zh-CN"/>
        </w:rPr>
        <w:t>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20.渔业发展与船舶报废拆解更新补助资金</w:t>
      </w:r>
    </w:p>
    <w:p w:rsidR="00875596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21.成品油税费改革转移支付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2</w:t>
      </w:r>
      <w:r>
        <w:rPr>
          <w:rFonts w:ascii="仿宋_GB2312" w:eastAsia="仿宋_GB2312" w:hint="eastAsia"/>
          <w:sz w:val="32"/>
          <w:szCs w:val="32"/>
          <w:lang w:eastAsia="zh-CN"/>
        </w:rPr>
        <w:t>2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.中央财政城镇保障性安居工程补助资金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2</w:t>
      </w:r>
      <w:r>
        <w:rPr>
          <w:rFonts w:ascii="仿宋_GB2312" w:eastAsia="仿宋_GB2312" w:hint="eastAsia"/>
          <w:sz w:val="32"/>
          <w:szCs w:val="32"/>
          <w:lang w:eastAsia="zh-CN"/>
        </w:rPr>
        <w:t>3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.农村危房改造补助资金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>
        <w:rPr>
          <w:rFonts w:ascii="仿宋_GB2312" w:eastAsia="仿宋_GB2312" w:hint="eastAsia"/>
          <w:sz w:val="32"/>
          <w:szCs w:val="32"/>
          <w:lang w:eastAsia="zh-CN"/>
        </w:rPr>
        <w:t>（三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)专项转移支付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2</w:t>
      </w:r>
      <w:r>
        <w:rPr>
          <w:rFonts w:ascii="仿宋_GB2312" w:eastAsia="仿宋_GB2312" w:hint="eastAsia"/>
          <w:sz w:val="32"/>
          <w:szCs w:val="32"/>
          <w:lang w:eastAsia="zh-CN"/>
        </w:rPr>
        <w:t>4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.普惠金融发展专项资金</w:t>
      </w:r>
    </w:p>
    <w:p w:rsidR="00875596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2</w:t>
      </w:r>
      <w:r>
        <w:rPr>
          <w:rFonts w:ascii="仿宋_GB2312" w:eastAsia="仿宋_GB2312" w:hint="eastAsia"/>
          <w:sz w:val="32"/>
          <w:szCs w:val="32"/>
          <w:lang w:eastAsia="zh-CN"/>
        </w:rPr>
        <w:t>5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.符合条件的基建支出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b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b/>
          <w:sz w:val="32"/>
          <w:szCs w:val="32"/>
          <w:lang w:eastAsia="zh-CN"/>
        </w:rPr>
        <w:t>二、中央参照直达资金</w:t>
      </w:r>
    </w:p>
    <w:p w:rsidR="00875596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>
        <w:rPr>
          <w:rFonts w:ascii="仿宋_GB2312" w:eastAsia="仿宋_GB2312" w:hint="eastAsia"/>
          <w:sz w:val="32"/>
          <w:szCs w:val="32"/>
          <w:lang w:eastAsia="zh-CN"/>
        </w:rPr>
        <w:t>（</w:t>
      </w:r>
      <w:proofErr w:type="gramStart"/>
      <w:r>
        <w:rPr>
          <w:rFonts w:ascii="仿宋_GB2312" w:eastAsia="仿宋_GB2312" w:hint="eastAsia"/>
          <w:sz w:val="32"/>
          <w:szCs w:val="32"/>
          <w:lang w:eastAsia="zh-CN"/>
        </w:rPr>
        <w:t>一</w:t>
      </w:r>
      <w:proofErr w:type="gramEnd"/>
      <w:r w:rsidRPr="00B14C94">
        <w:rPr>
          <w:rFonts w:ascii="仿宋_GB2312" w:eastAsia="仿宋_GB2312" w:hint="eastAsia"/>
          <w:sz w:val="32"/>
          <w:szCs w:val="32"/>
          <w:lang w:eastAsia="zh-CN"/>
        </w:rPr>
        <w:t>)中央对地方转移支付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>
        <w:rPr>
          <w:rFonts w:ascii="仿宋_GB2312" w:eastAsia="仿宋_GB2312" w:hint="eastAsia"/>
          <w:sz w:val="32"/>
          <w:szCs w:val="32"/>
          <w:lang w:eastAsia="zh-CN"/>
        </w:rPr>
        <w:t>1.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林业草原生态保护恢复资金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2.土壤污染防治专项资金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3.中小企业发展专项资金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4.服务业发展资金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5.城市管网及污水治理补助资金</w:t>
      </w:r>
      <w:r>
        <w:rPr>
          <w:rFonts w:ascii="仿宋_GB2312" w:eastAsia="仿宋_GB2312" w:hint="eastAsia"/>
          <w:sz w:val="32"/>
          <w:szCs w:val="32"/>
          <w:lang w:eastAsia="zh-CN"/>
        </w:rPr>
        <w:t>—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中西部管网提质增效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6.现代职业教育质量提升计划资金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7.大中型水库移民后期扶持资金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>
        <w:rPr>
          <w:rFonts w:ascii="仿宋_GB2312" w:eastAsia="仿宋_GB2312" w:hint="eastAsia"/>
          <w:sz w:val="32"/>
          <w:szCs w:val="32"/>
          <w:lang w:eastAsia="zh-CN"/>
        </w:rPr>
        <w:t>（二</w:t>
      </w:r>
      <w:r w:rsidRPr="00B14C94">
        <w:rPr>
          <w:rFonts w:ascii="仿宋_GB2312" w:eastAsia="仿宋_GB2312" w:hint="eastAsia"/>
          <w:sz w:val="32"/>
          <w:szCs w:val="32"/>
          <w:lang w:eastAsia="zh-CN"/>
        </w:rPr>
        <w:t>)其他资金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8.企业职工基本养老保险中央调剂基金</w:t>
      </w:r>
    </w:p>
    <w:p w:rsidR="00875596" w:rsidRPr="00B14C94" w:rsidRDefault="00875596" w:rsidP="00875596">
      <w:pPr>
        <w:spacing w:after="0" w:line="560" w:lineRule="exact"/>
        <w:jc w:val="both"/>
        <w:rPr>
          <w:rFonts w:ascii="仿宋_GB2312" w:eastAsia="仿宋_GB2312"/>
          <w:sz w:val="32"/>
          <w:szCs w:val="32"/>
          <w:lang w:eastAsia="zh-CN"/>
        </w:rPr>
      </w:pPr>
      <w:r w:rsidRPr="00B14C94">
        <w:rPr>
          <w:rFonts w:ascii="仿宋_GB2312" w:eastAsia="仿宋_GB2312" w:hint="eastAsia"/>
          <w:sz w:val="32"/>
          <w:szCs w:val="32"/>
          <w:lang w:eastAsia="zh-CN"/>
        </w:rPr>
        <w:t>9.从失业保险基金提取的职业技能提升行动资金</w:t>
      </w:r>
    </w:p>
    <w:p w:rsidR="001E0923" w:rsidRDefault="001E0923">
      <w:pPr>
        <w:rPr>
          <w:lang w:eastAsia="zh-CN"/>
        </w:rPr>
      </w:pPr>
      <w:bookmarkStart w:id="0" w:name="_GoBack"/>
      <w:bookmarkEnd w:id="0"/>
    </w:p>
    <w:sectPr w:rsidR="001E0923" w:rsidSect="00655906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22B" w:rsidRDefault="000E722B" w:rsidP="00875596">
      <w:pPr>
        <w:spacing w:after="0" w:line="240" w:lineRule="auto"/>
      </w:pPr>
      <w:r>
        <w:separator/>
      </w:r>
    </w:p>
  </w:endnote>
  <w:endnote w:type="continuationSeparator" w:id="0">
    <w:p w:rsidR="000E722B" w:rsidRDefault="000E722B" w:rsidP="00875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559323"/>
      <w:docPartObj>
        <w:docPartGallery w:val="Page Numbers (Bottom of Page)"/>
        <w:docPartUnique/>
      </w:docPartObj>
    </w:sdtPr>
    <w:sdtEndPr/>
    <w:sdtContent>
      <w:p w:rsidR="005C572A" w:rsidRDefault="000E722B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75596" w:rsidRPr="00875596">
          <w:rPr>
            <w:noProof/>
            <w:lang w:val="zh-CN"/>
          </w:rPr>
          <w:t>2</w:t>
        </w:r>
        <w:r>
          <w:rPr>
            <w:noProof/>
            <w:lang w:val="zh-CN"/>
          </w:rPr>
          <w:fldChar w:fldCharType="end"/>
        </w:r>
      </w:p>
    </w:sdtContent>
  </w:sdt>
  <w:p w:rsidR="005C572A" w:rsidRDefault="000E722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22B" w:rsidRDefault="000E722B" w:rsidP="00875596">
      <w:pPr>
        <w:spacing w:after="0" w:line="240" w:lineRule="auto"/>
      </w:pPr>
      <w:r>
        <w:separator/>
      </w:r>
    </w:p>
  </w:footnote>
  <w:footnote w:type="continuationSeparator" w:id="0">
    <w:p w:rsidR="000E722B" w:rsidRDefault="000E722B" w:rsidP="008755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ADF"/>
    <w:rsid w:val="000E722B"/>
    <w:rsid w:val="001E0923"/>
    <w:rsid w:val="00875596"/>
    <w:rsid w:val="008B4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596"/>
    <w:pPr>
      <w:spacing w:after="200" w:line="276" w:lineRule="auto"/>
    </w:pPr>
    <w:rPr>
      <w:rFonts w:eastAsia="宋体"/>
      <w:kern w:val="0"/>
      <w:sz w:val="22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75596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after="0" w:line="240" w:lineRule="auto"/>
      <w:jc w:val="center"/>
    </w:pPr>
    <w:rPr>
      <w:rFonts w:eastAsiaTheme="minorEastAsia"/>
      <w:kern w:val="2"/>
      <w:sz w:val="18"/>
      <w:szCs w:val="18"/>
      <w:lang w:eastAsia="zh-CN" w:bidi="ar-SA"/>
    </w:rPr>
  </w:style>
  <w:style w:type="character" w:customStyle="1" w:styleId="Char">
    <w:name w:val="页眉 Char"/>
    <w:basedOn w:val="a0"/>
    <w:link w:val="a3"/>
    <w:uiPriority w:val="99"/>
    <w:rsid w:val="0087559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75596"/>
    <w:pPr>
      <w:widowControl w:val="0"/>
      <w:tabs>
        <w:tab w:val="center" w:pos="4153"/>
        <w:tab w:val="right" w:pos="8306"/>
      </w:tabs>
      <w:snapToGrid w:val="0"/>
      <w:spacing w:after="0" w:line="240" w:lineRule="auto"/>
    </w:pPr>
    <w:rPr>
      <w:rFonts w:eastAsiaTheme="minorEastAsia"/>
      <w:kern w:val="2"/>
      <w:sz w:val="18"/>
      <w:szCs w:val="18"/>
      <w:lang w:eastAsia="zh-CN" w:bidi="ar-SA"/>
    </w:rPr>
  </w:style>
  <w:style w:type="character" w:customStyle="1" w:styleId="Char0">
    <w:name w:val="页脚 Char"/>
    <w:basedOn w:val="a0"/>
    <w:link w:val="a4"/>
    <w:uiPriority w:val="99"/>
    <w:rsid w:val="0087559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596"/>
    <w:pPr>
      <w:spacing w:after="200" w:line="276" w:lineRule="auto"/>
    </w:pPr>
    <w:rPr>
      <w:rFonts w:eastAsia="宋体"/>
      <w:kern w:val="0"/>
      <w:sz w:val="22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75596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after="0" w:line="240" w:lineRule="auto"/>
      <w:jc w:val="center"/>
    </w:pPr>
    <w:rPr>
      <w:rFonts w:eastAsiaTheme="minorEastAsia"/>
      <w:kern w:val="2"/>
      <w:sz w:val="18"/>
      <w:szCs w:val="18"/>
      <w:lang w:eastAsia="zh-CN" w:bidi="ar-SA"/>
    </w:rPr>
  </w:style>
  <w:style w:type="character" w:customStyle="1" w:styleId="Char">
    <w:name w:val="页眉 Char"/>
    <w:basedOn w:val="a0"/>
    <w:link w:val="a3"/>
    <w:uiPriority w:val="99"/>
    <w:rsid w:val="0087559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75596"/>
    <w:pPr>
      <w:widowControl w:val="0"/>
      <w:tabs>
        <w:tab w:val="center" w:pos="4153"/>
        <w:tab w:val="right" w:pos="8306"/>
      </w:tabs>
      <w:snapToGrid w:val="0"/>
      <w:spacing w:after="0" w:line="240" w:lineRule="auto"/>
    </w:pPr>
    <w:rPr>
      <w:rFonts w:eastAsiaTheme="minorEastAsia"/>
      <w:kern w:val="2"/>
      <w:sz w:val="18"/>
      <w:szCs w:val="18"/>
      <w:lang w:eastAsia="zh-CN" w:bidi="ar-SA"/>
    </w:rPr>
  </w:style>
  <w:style w:type="character" w:customStyle="1" w:styleId="Char0">
    <w:name w:val="页脚 Char"/>
    <w:basedOn w:val="a0"/>
    <w:link w:val="a4"/>
    <w:uiPriority w:val="99"/>
    <w:rsid w:val="0087559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</Words>
  <Characters>536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帕尔哈提吐尔洪</dc:creator>
  <cp:keywords/>
  <dc:description/>
  <cp:lastModifiedBy>帕尔哈提吐尔洪</cp:lastModifiedBy>
  <cp:revision>2</cp:revision>
  <dcterms:created xsi:type="dcterms:W3CDTF">2021-02-07T11:27:00Z</dcterms:created>
  <dcterms:modified xsi:type="dcterms:W3CDTF">2021-02-07T11:27:00Z</dcterms:modified>
</cp:coreProperties>
</file>