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B4" w:rsidRDefault="007F70B4">
      <w:pPr>
        <w:spacing w:line="560" w:lineRule="exact"/>
        <w:ind w:firstLineChars="0" w:firstLine="0"/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</w:p>
    <w:bookmarkEnd w:id="0"/>
    <w:p w:rsidR="00F55CCE" w:rsidRPr="003F6748" w:rsidRDefault="0042057E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40"/>
          <w:szCs w:val="44"/>
        </w:rPr>
      </w:pPr>
      <w:r w:rsidRPr="003F6748">
        <w:rPr>
          <w:rFonts w:ascii="方正小标宋_GBK" w:eastAsia="方正小标宋_GBK" w:hAnsi="宋体" w:hint="eastAsia"/>
          <w:sz w:val="40"/>
          <w:szCs w:val="44"/>
        </w:rPr>
        <w:t>关于提请审议批准提前下达部分2020年专项债券新增额度的议案</w:t>
      </w:r>
    </w:p>
    <w:p w:rsidR="00F55CCE" w:rsidRDefault="00F55CCE">
      <w:pPr>
        <w:ind w:firstLine="640"/>
      </w:pPr>
    </w:p>
    <w:p w:rsidR="00F55CCE" w:rsidRPr="00933243" w:rsidRDefault="0042057E" w:rsidP="002F7C4A">
      <w:pPr>
        <w:pStyle w:val="10"/>
      </w:pPr>
      <w:r w:rsidRPr="00933243">
        <w:rPr>
          <w:rFonts w:hint="eastAsia"/>
        </w:rPr>
        <w:t>自治区人民代表大会常务委员会：</w:t>
      </w:r>
    </w:p>
    <w:p w:rsidR="00F55CCE" w:rsidRPr="00933243" w:rsidRDefault="004E2C2C" w:rsidP="002F7C4A">
      <w:pPr>
        <w:ind w:firstLine="640"/>
      </w:pPr>
      <w:r w:rsidRPr="00933243">
        <w:rPr>
          <w:rFonts w:hint="eastAsia"/>
        </w:rPr>
        <w:t>第十三届全国人民代表大会常务委员会第七次会议</w:t>
      </w:r>
      <w:proofErr w:type="gramStart"/>
      <w:r w:rsidR="002B3206" w:rsidRPr="00933243">
        <w:rPr>
          <w:rFonts w:hint="eastAsia"/>
        </w:rPr>
        <w:t>作出</w:t>
      </w:r>
      <w:proofErr w:type="gramEnd"/>
      <w:r w:rsidRPr="00933243">
        <w:rPr>
          <w:rFonts w:hint="eastAsia"/>
        </w:rPr>
        <w:t>授权国务院提前下达部分新增地方政府债务限额的决定，</w:t>
      </w:r>
      <w:r w:rsidR="0042057E" w:rsidRPr="00933243">
        <w:rPr>
          <w:rFonts w:hint="eastAsia"/>
        </w:rPr>
        <w:t>经国务院</w:t>
      </w:r>
      <w:r w:rsidR="0084139A">
        <w:rPr>
          <w:rFonts w:hint="eastAsia"/>
        </w:rPr>
        <w:t>批准</w:t>
      </w:r>
      <w:r w:rsidR="0042057E" w:rsidRPr="00933243">
        <w:rPr>
          <w:rFonts w:hint="eastAsia"/>
        </w:rPr>
        <w:t>，财政部</w:t>
      </w:r>
      <w:r w:rsidR="00177301" w:rsidRPr="00933243">
        <w:rPr>
          <w:rFonts w:hint="eastAsia"/>
        </w:rPr>
        <w:t>提前下达自治区</w:t>
      </w:r>
      <w:r w:rsidR="0042057E" w:rsidRPr="00933243">
        <w:rPr>
          <w:rFonts w:hint="eastAsia"/>
        </w:rPr>
        <w:t>部分2020年专项债券新增额度136亿元</w:t>
      </w:r>
      <w:r w:rsidR="00043D70" w:rsidRPr="00933243">
        <w:rPr>
          <w:rFonts w:hint="eastAsia"/>
        </w:rPr>
        <w:t>(《</w:t>
      </w:r>
      <w:r w:rsidR="004433F1" w:rsidRPr="00933243">
        <w:rPr>
          <w:rFonts w:hint="eastAsia"/>
        </w:rPr>
        <w:t>财政部</w:t>
      </w:r>
      <w:r w:rsidR="00043D70" w:rsidRPr="00933243">
        <w:rPr>
          <w:rFonts w:hint="eastAsia"/>
        </w:rPr>
        <w:t>关于提前下达部分2020年专项债券新增额度的通知》</w:t>
      </w:r>
      <w:r w:rsidR="004433F1" w:rsidRPr="00933243">
        <w:rPr>
          <w:rFonts w:hint="eastAsia"/>
        </w:rPr>
        <w:t>，</w:t>
      </w:r>
      <w:r w:rsidR="00043D70" w:rsidRPr="00933243">
        <w:rPr>
          <w:rFonts w:hint="eastAsia"/>
        </w:rPr>
        <w:t>财预〔2019〕198号）</w:t>
      </w:r>
      <w:r w:rsidR="0042057E" w:rsidRPr="00933243">
        <w:rPr>
          <w:rFonts w:hint="eastAsia"/>
        </w:rPr>
        <w:t>，要求做好专项债券发行使用工作，早发行、早使用，确保明年初即可使用见效，尽早形成对经济的有效拉动。</w:t>
      </w:r>
    </w:p>
    <w:p w:rsidR="004433F1" w:rsidRPr="00933243" w:rsidRDefault="00485073" w:rsidP="002F7C4A">
      <w:pPr>
        <w:ind w:firstLine="640"/>
      </w:pPr>
      <w:r w:rsidRPr="00933243">
        <w:rPr>
          <w:rFonts w:hint="eastAsia"/>
        </w:rPr>
        <w:t>自治区政府坚持</w:t>
      </w:r>
      <w:r w:rsidR="0028542F" w:rsidRPr="00933243">
        <w:rPr>
          <w:rFonts w:hint="eastAsia"/>
        </w:rPr>
        <w:t>以习近平新时代中国特色社会主义思想为指导，贯彻落实党的十九</w:t>
      </w:r>
      <w:r w:rsidRPr="00933243">
        <w:rPr>
          <w:rFonts w:hint="eastAsia"/>
        </w:rPr>
        <w:t>大和十九届二中、三中、四中全会精神，</w:t>
      </w:r>
      <w:r w:rsidR="000D36DD">
        <w:rPr>
          <w:rFonts w:hint="eastAsia"/>
        </w:rPr>
        <w:t>贯彻落实中央经济工作会议精神，</w:t>
      </w:r>
      <w:r w:rsidRPr="00933243">
        <w:rPr>
          <w:rFonts w:hint="eastAsia"/>
        </w:rPr>
        <w:t>贯彻落实新时代党</w:t>
      </w:r>
      <w:proofErr w:type="gramStart"/>
      <w:r w:rsidRPr="00933243">
        <w:rPr>
          <w:rFonts w:hint="eastAsia"/>
        </w:rPr>
        <w:t>的治疆方略</w:t>
      </w:r>
      <w:proofErr w:type="gramEnd"/>
      <w:r w:rsidR="0028542F" w:rsidRPr="00933243">
        <w:rPr>
          <w:rFonts w:hint="eastAsia"/>
        </w:rPr>
        <w:t>特别是社会稳定和长治久安总目标，贯彻落实自治区党委</w:t>
      </w:r>
      <w:r w:rsidRPr="00933243">
        <w:rPr>
          <w:rFonts w:hint="eastAsia"/>
        </w:rPr>
        <w:t>“1+3+3+改革开放”决策部署</w:t>
      </w:r>
      <w:r w:rsidR="0028542F" w:rsidRPr="00933243">
        <w:rPr>
          <w:rFonts w:hint="eastAsia"/>
        </w:rPr>
        <w:t>，坚持稳中求进工作总基调，</w:t>
      </w:r>
      <w:r w:rsidRPr="00933243">
        <w:rPr>
          <w:rFonts w:hint="eastAsia"/>
        </w:rPr>
        <w:t>认真部署精准施策加大力度</w:t>
      </w:r>
      <w:r w:rsidR="0028542F" w:rsidRPr="00933243">
        <w:rPr>
          <w:rFonts w:hint="eastAsia"/>
        </w:rPr>
        <w:t>做好“六稳”工作，</w:t>
      </w:r>
      <w:r w:rsidRPr="00933243">
        <w:rPr>
          <w:rFonts w:hint="eastAsia"/>
        </w:rPr>
        <w:t>采取措施加快地方政府专项债券发行使用，</w:t>
      </w:r>
      <w:r w:rsidR="00032D9A" w:rsidRPr="00933243">
        <w:rPr>
          <w:rFonts w:hint="eastAsia"/>
        </w:rPr>
        <w:t>发挥政府债务拉动有效投资支持补短板扩内需</w:t>
      </w:r>
      <w:r w:rsidRPr="00933243">
        <w:rPr>
          <w:rFonts w:hint="eastAsia"/>
        </w:rPr>
        <w:t>，</w:t>
      </w:r>
      <w:r w:rsidR="00032D9A" w:rsidRPr="00933243">
        <w:rPr>
          <w:rFonts w:hint="eastAsia"/>
        </w:rPr>
        <w:t>促进经济社会发展的积极作用</w:t>
      </w:r>
      <w:r w:rsidR="0028542F" w:rsidRPr="00933243">
        <w:rPr>
          <w:rFonts w:hint="eastAsia"/>
        </w:rPr>
        <w:t>。</w:t>
      </w:r>
      <w:r w:rsidR="009E5EA1" w:rsidRPr="00933243">
        <w:rPr>
          <w:rFonts w:hint="eastAsia"/>
        </w:rPr>
        <w:t>根据《中华人民共和国预算法》和中央规范地方政府债务管理的规定，</w:t>
      </w:r>
      <w:r w:rsidR="002463FB" w:rsidRPr="00933243">
        <w:rPr>
          <w:rFonts w:hint="eastAsia"/>
        </w:rPr>
        <w:t>以及财</w:t>
      </w:r>
      <w:r w:rsidR="003330A1" w:rsidRPr="00933243">
        <w:rPr>
          <w:rFonts w:hint="eastAsia"/>
        </w:rPr>
        <w:t>政部</w:t>
      </w:r>
      <w:r w:rsidR="004433F1" w:rsidRPr="00933243">
        <w:rPr>
          <w:rFonts w:hint="eastAsia"/>
        </w:rPr>
        <w:t>关于</w:t>
      </w:r>
      <w:r w:rsidR="003330A1" w:rsidRPr="00933243">
        <w:rPr>
          <w:rFonts w:hint="eastAsia"/>
        </w:rPr>
        <w:t>做</w:t>
      </w:r>
      <w:r w:rsidR="003330A1" w:rsidRPr="00933243">
        <w:rPr>
          <w:rFonts w:hint="eastAsia"/>
        </w:rPr>
        <w:lastRenderedPageBreak/>
        <w:t>好提前下达部分新增限额管理工作的要求，</w:t>
      </w:r>
      <w:r w:rsidR="002B3206" w:rsidRPr="00933243">
        <w:rPr>
          <w:rFonts w:hint="eastAsia"/>
        </w:rPr>
        <w:t>提前下达</w:t>
      </w:r>
      <w:r w:rsidR="00EC2381" w:rsidRPr="00933243">
        <w:rPr>
          <w:rFonts w:hint="eastAsia"/>
        </w:rPr>
        <w:t>自治区</w:t>
      </w:r>
      <w:r w:rsidR="009E5EA1" w:rsidRPr="00933243">
        <w:rPr>
          <w:rFonts w:hint="eastAsia"/>
        </w:rPr>
        <w:t>的</w:t>
      </w:r>
      <w:r w:rsidR="002B3206" w:rsidRPr="00933243">
        <w:rPr>
          <w:rFonts w:hint="eastAsia"/>
        </w:rPr>
        <w:t>部分2020年新增专项债券</w:t>
      </w:r>
      <w:r w:rsidR="00926011" w:rsidRPr="00933243">
        <w:rPr>
          <w:rFonts w:hint="eastAsia"/>
        </w:rPr>
        <w:t>额度</w:t>
      </w:r>
      <w:r w:rsidR="002B3206" w:rsidRPr="00933243">
        <w:rPr>
          <w:rFonts w:hint="eastAsia"/>
        </w:rPr>
        <w:t>主要</w:t>
      </w:r>
      <w:r w:rsidR="00550728" w:rsidRPr="00933243">
        <w:rPr>
          <w:rFonts w:hint="eastAsia"/>
        </w:rPr>
        <w:t>安排</w:t>
      </w:r>
      <w:r w:rsidR="002B3206" w:rsidRPr="00933243">
        <w:rPr>
          <w:rFonts w:hint="eastAsia"/>
        </w:rPr>
        <w:t>用于</w:t>
      </w:r>
      <w:r w:rsidR="00926011" w:rsidRPr="00933243">
        <w:rPr>
          <w:rFonts w:hint="eastAsia"/>
        </w:rPr>
        <w:t>自治区</w:t>
      </w:r>
      <w:r w:rsidR="002B3206" w:rsidRPr="00933243">
        <w:rPr>
          <w:rFonts w:hint="eastAsia"/>
        </w:rPr>
        <w:t>城乡冷链物流设施、市政建设、交通基础设施、教育、医疗卫生等</w:t>
      </w:r>
      <w:r w:rsidR="00926011" w:rsidRPr="00933243">
        <w:rPr>
          <w:rFonts w:hint="eastAsia"/>
        </w:rPr>
        <w:t>项目</w:t>
      </w:r>
      <w:r w:rsidR="002B3206" w:rsidRPr="00933243">
        <w:rPr>
          <w:rFonts w:hint="eastAsia"/>
        </w:rPr>
        <w:t>。</w:t>
      </w:r>
      <w:r w:rsidR="00CA0B36" w:rsidRPr="00933243">
        <w:rPr>
          <w:rFonts w:hint="eastAsia"/>
        </w:rPr>
        <w:t>根据地方政府专项债务预算管理办法，专项债务</w:t>
      </w:r>
      <w:r w:rsidR="007623FA" w:rsidRPr="00933243">
        <w:rPr>
          <w:rFonts w:hint="eastAsia"/>
        </w:rPr>
        <w:t>还本付息</w:t>
      </w:r>
      <w:r w:rsidR="00CA0B36" w:rsidRPr="00933243">
        <w:rPr>
          <w:rFonts w:hint="eastAsia"/>
        </w:rPr>
        <w:t>通过</w:t>
      </w:r>
      <w:r w:rsidR="007623FA" w:rsidRPr="00933243">
        <w:rPr>
          <w:rFonts w:hint="eastAsia"/>
        </w:rPr>
        <w:t>项目</w:t>
      </w:r>
      <w:r w:rsidR="00CA0B36" w:rsidRPr="00933243">
        <w:rPr>
          <w:rFonts w:hint="eastAsia"/>
        </w:rPr>
        <w:t>对应的政府性基金收入、专项收入等偿还</w:t>
      </w:r>
      <w:r w:rsidR="00555A61" w:rsidRPr="00933243">
        <w:rPr>
          <w:rFonts w:hint="eastAsia"/>
        </w:rPr>
        <w:t>支付</w:t>
      </w:r>
      <w:r w:rsidR="007623FA" w:rsidRPr="00933243">
        <w:rPr>
          <w:rFonts w:hint="eastAsia"/>
        </w:rPr>
        <w:t>，并</w:t>
      </w:r>
      <w:r w:rsidR="00CA0B36" w:rsidRPr="00933243">
        <w:rPr>
          <w:rFonts w:hint="eastAsia"/>
        </w:rPr>
        <w:t>列入</w:t>
      </w:r>
      <w:r w:rsidR="007623FA" w:rsidRPr="00933243">
        <w:rPr>
          <w:rFonts w:hint="eastAsia"/>
        </w:rPr>
        <w:t>当年</w:t>
      </w:r>
      <w:r w:rsidR="00CA0B36" w:rsidRPr="00933243">
        <w:rPr>
          <w:rFonts w:hint="eastAsia"/>
        </w:rPr>
        <w:t>政府性基金预算草案。</w:t>
      </w:r>
    </w:p>
    <w:p w:rsidR="00E42A79" w:rsidRPr="00933243" w:rsidRDefault="009339CC" w:rsidP="002F7C4A">
      <w:pPr>
        <w:ind w:firstLine="640"/>
      </w:pPr>
      <w:r w:rsidRPr="00933243">
        <w:rPr>
          <w:rFonts w:hint="eastAsia"/>
        </w:rPr>
        <w:t>现将提前下达部分2020年新增专项债券额度136亿元，提请自治区人民代表大会常务委员会审议批准。</w:t>
      </w:r>
    </w:p>
    <w:p w:rsidR="00E42A79" w:rsidRPr="00933243" w:rsidRDefault="00E42A79">
      <w:pPr>
        <w:widowControl/>
        <w:spacing w:line="240" w:lineRule="auto"/>
        <w:ind w:firstLineChars="0" w:firstLine="0"/>
        <w:jc w:val="left"/>
      </w:pPr>
      <w:r w:rsidRPr="00933243">
        <w:br w:type="page"/>
      </w:r>
    </w:p>
    <w:p w:rsidR="009339CC" w:rsidRPr="00933243" w:rsidRDefault="009339CC" w:rsidP="009339CC">
      <w:pPr>
        <w:spacing w:line="580" w:lineRule="exact"/>
        <w:ind w:firstLine="640"/>
      </w:pPr>
    </w:p>
    <w:p w:rsidR="00F55CCE" w:rsidRPr="00933243" w:rsidRDefault="0042057E" w:rsidP="00975602">
      <w:pPr>
        <w:spacing w:line="580" w:lineRule="exact"/>
        <w:ind w:firstLineChars="0" w:firstLine="0"/>
        <w:jc w:val="center"/>
        <w:rPr>
          <w:rFonts w:ascii="方正小标宋_GBK" w:eastAsia="方正小标宋_GBK" w:hAnsi="宋体"/>
          <w:bCs/>
          <w:w w:val="95"/>
          <w:sz w:val="44"/>
          <w:szCs w:val="44"/>
        </w:rPr>
      </w:pPr>
      <w:r w:rsidRPr="00933243">
        <w:rPr>
          <w:rFonts w:ascii="方正小标宋_GBK" w:eastAsia="方正小标宋_GBK" w:hAnsi="宋体" w:hint="eastAsia"/>
          <w:bCs/>
          <w:w w:val="95"/>
          <w:sz w:val="44"/>
          <w:szCs w:val="44"/>
        </w:rPr>
        <w:t>关于提请审议批准提前下达部分2020年专项债券新增额度</w:t>
      </w:r>
      <w:r w:rsidR="004C04B7">
        <w:rPr>
          <w:rFonts w:ascii="方正小标宋_GBK" w:eastAsia="方正小标宋_GBK" w:hAnsi="宋体" w:hint="eastAsia"/>
          <w:bCs/>
          <w:w w:val="95"/>
          <w:sz w:val="44"/>
          <w:szCs w:val="44"/>
        </w:rPr>
        <w:t>议案</w:t>
      </w:r>
      <w:r w:rsidRPr="00933243">
        <w:rPr>
          <w:rFonts w:ascii="方正小标宋_GBK" w:eastAsia="方正小标宋_GBK" w:hAnsi="宋体" w:hint="eastAsia"/>
          <w:bCs/>
          <w:w w:val="95"/>
          <w:sz w:val="44"/>
          <w:szCs w:val="44"/>
        </w:rPr>
        <w:t>的说明</w:t>
      </w:r>
    </w:p>
    <w:p w:rsidR="00F55CCE" w:rsidRPr="00933243" w:rsidRDefault="00F55CCE">
      <w:pPr>
        <w:ind w:firstLine="640"/>
      </w:pPr>
    </w:p>
    <w:p w:rsidR="00F55CCE" w:rsidRPr="00933243" w:rsidRDefault="0042057E">
      <w:pPr>
        <w:ind w:firstLineChars="0" w:firstLine="0"/>
        <w:jc w:val="center"/>
        <w:rPr>
          <w:rFonts w:ascii="楷体_GB2312" w:eastAsia="楷体_GB2312"/>
        </w:rPr>
      </w:pPr>
      <w:r w:rsidRPr="00933243">
        <w:rPr>
          <w:rFonts w:ascii="楷体_GB2312" w:eastAsia="楷体_GB2312" w:hint="eastAsia"/>
        </w:rPr>
        <w:t>2019年12月</w:t>
      </w:r>
      <w:r w:rsidR="009B337F">
        <w:rPr>
          <w:rFonts w:ascii="楷体_GB2312" w:eastAsia="楷体_GB2312" w:hint="eastAsia"/>
        </w:rPr>
        <w:t>18</w:t>
      </w:r>
      <w:r w:rsidRPr="00933243">
        <w:rPr>
          <w:rFonts w:ascii="楷体_GB2312" w:eastAsia="楷体_GB2312" w:hint="eastAsia"/>
        </w:rPr>
        <w:t>日在新疆维吾尔自治区第十三届人民代表大会常务委员会第</w:t>
      </w:r>
      <w:r w:rsidR="00322D84" w:rsidRPr="00933243">
        <w:rPr>
          <w:rFonts w:ascii="楷体_GB2312" w:eastAsia="楷体_GB2312" w:hint="eastAsia"/>
        </w:rPr>
        <w:t>十四</w:t>
      </w:r>
      <w:r w:rsidRPr="00933243">
        <w:rPr>
          <w:rFonts w:ascii="楷体_GB2312" w:eastAsia="楷体_GB2312" w:hint="eastAsia"/>
        </w:rPr>
        <w:t>次会议上</w:t>
      </w:r>
    </w:p>
    <w:p w:rsidR="00F55CCE" w:rsidRPr="00933243" w:rsidRDefault="00F55CCE">
      <w:pPr>
        <w:ind w:firstLine="640"/>
        <w:rPr>
          <w:rFonts w:ascii="楷体_GB2312" w:eastAsia="楷体_GB2312"/>
        </w:rPr>
      </w:pPr>
    </w:p>
    <w:p w:rsidR="00F55CCE" w:rsidRPr="00933243" w:rsidRDefault="00322D84">
      <w:pPr>
        <w:ind w:firstLineChars="0" w:firstLine="0"/>
        <w:jc w:val="center"/>
        <w:rPr>
          <w:rFonts w:ascii="楷体_GB2312" w:eastAsia="楷体_GB2312"/>
        </w:rPr>
      </w:pPr>
      <w:r w:rsidRPr="00933243">
        <w:rPr>
          <w:rFonts w:ascii="楷体_GB2312" w:eastAsia="楷体_GB2312" w:hint="eastAsia"/>
        </w:rPr>
        <w:t>自治区人民政府</w:t>
      </w:r>
    </w:p>
    <w:p w:rsidR="00F55CCE" w:rsidRPr="00933243" w:rsidRDefault="00F55CCE">
      <w:pPr>
        <w:ind w:firstLine="640"/>
      </w:pPr>
    </w:p>
    <w:p w:rsidR="00A35107" w:rsidRPr="00933243" w:rsidRDefault="00A35107" w:rsidP="003D2E38">
      <w:pPr>
        <w:ind w:firstLineChars="0" w:firstLine="0"/>
        <w:rPr>
          <w:color w:val="000000"/>
          <w:szCs w:val="32"/>
        </w:rPr>
      </w:pPr>
      <w:r w:rsidRPr="00933243">
        <w:rPr>
          <w:color w:val="000000"/>
          <w:szCs w:val="32"/>
        </w:rPr>
        <w:t>主任，各位副主任，秘书长，各位委员：</w:t>
      </w:r>
    </w:p>
    <w:p w:rsidR="00F55CCE" w:rsidRPr="00933243" w:rsidRDefault="0042057E" w:rsidP="003D2E38">
      <w:pPr>
        <w:ind w:firstLine="640"/>
      </w:pPr>
      <w:r w:rsidRPr="00933243">
        <w:rPr>
          <w:rFonts w:hint="eastAsia"/>
        </w:rPr>
        <w:t>受自治区人民政府委托，我向本次常委会</w:t>
      </w:r>
      <w:r w:rsidR="004E2C2C" w:rsidRPr="00933243">
        <w:rPr>
          <w:rFonts w:hint="eastAsia"/>
        </w:rPr>
        <w:t>报告</w:t>
      </w:r>
      <w:r w:rsidRPr="00933243">
        <w:rPr>
          <w:rFonts w:hint="eastAsia"/>
        </w:rPr>
        <w:t>关于提前下达部分2020年专项债券新增额度</w:t>
      </w:r>
      <w:r w:rsidR="00DB14BC">
        <w:rPr>
          <w:rFonts w:hint="eastAsia"/>
        </w:rPr>
        <w:t>议案</w:t>
      </w:r>
      <w:r w:rsidRPr="00933243">
        <w:rPr>
          <w:rFonts w:hint="eastAsia"/>
        </w:rPr>
        <w:t>的说明，请</w:t>
      </w:r>
      <w:proofErr w:type="gramStart"/>
      <w:r w:rsidRPr="00933243">
        <w:rPr>
          <w:rFonts w:hint="eastAsia"/>
        </w:rPr>
        <w:t>予审</w:t>
      </w:r>
      <w:proofErr w:type="gramEnd"/>
      <w:r w:rsidRPr="00933243">
        <w:rPr>
          <w:rFonts w:hint="eastAsia"/>
        </w:rPr>
        <w:t>议。</w:t>
      </w:r>
    </w:p>
    <w:p w:rsidR="00F55CCE" w:rsidRPr="00933243" w:rsidRDefault="0042057E" w:rsidP="003D2E38">
      <w:pPr>
        <w:pStyle w:val="1"/>
        <w:ind w:firstLine="640"/>
      </w:pPr>
      <w:r w:rsidRPr="00933243">
        <w:rPr>
          <w:rFonts w:hint="eastAsia"/>
        </w:rPr>
        <w:t>一、</w:t>
      </w:r>
      <w:r w:rsidR="00EA7E8A" w:rsidRPr="00933243">
        <w:rPr>
          <w:rFonts w:hint="eastAsia"/>
        </w:rPr>
        <w:t>财政部提前下达自治区部分2020年专项债券新增额度情况</w:t>
      </w:r>
    </w:p>
    <w:p w:rsidR="00F55CCE" w:rsidRPr="00933243" w:rsidRDefault="0042057E" w:rsidP="003D2E38">
      <w:pPr>
        <w:ind w:firstLine="640"/>
      </w:pPr>
      <w:r w:rsidRPr="00933243">
        <w:rPr>
          <w:rFonts w:hint="eastAsia"/>
        </w:rPr>
        <w:t>为规范地方政府债务管理，</w:t>
      </w:r>
      <w:r w:rsidR="00482249" w:rsidRPr="00933243">
        <w:rPr>
          <w:rFonts w:hint="eastAsia"/>
        </w:rPr>
        <w:t>加快地方政府债券发行使用进度，</w:t>
      </w:r>
      <w:r w:rsidRPr="00933243">
        <w:rPr>
          <w:rFonts w:hint="eastAsia"/>
        </w:rPr>
        <w:t>发挥政府债务</w:t>
      </w:r>
      <w:r w:rsidR="0088199C" w:rsidRPr="00933243">
        <w:rPr>
          <w:rFonts w:hint="eastAsia"/>
        </w:rPr>
        <w:t>拉动有效投资，支持补短板、扩内需，</w:t>
      </w:r>
      <w:r w:rsidRPr="00933243">
        <w:rPr>
          <w:rFonts w:hint="eastAsia"/>
        </w:rPr>
        <w:t>促进经济社会发展的积极作用，</w:t>
      </w:r>
      <w:r w:rsidR="00F528FA" w:rsidRPr="00933243">
        <w:rPr>
          <w:rFonts w:hint="eastAsia"/>
        </w:rPr>
        <w:t>第十三届全国人民代表大会常务委员会第七次会议</w:t>
      </w:r>
      <w:proofErr w:type="gramStart"/>
      <w:r w:rsidR="008D565F" w:rsidRPr="00933243">
        <w:rPr>
          <w:rFonts w:hint="eastAsia"/>
        </w:rPr>
        <w:t>作出</w:t>
      </w:r>
      <w:proofErr w:type="gramEnd"/>
      <w:r w:rsidR="00F528FA" w:rsidRPr="00933243">
        <w:rPr>
          <w:rFonts w:hint="eastAsia"/>
        </w:rPr>
        <w:t>授权国务院提前下达部分新增地方政府债务限额的决定，</w:t>
      </w:r>
      <w:r w:rsidRPr="00933243">
        <w:rPr>
          <w:rFonts w:hint="eastAsia"/>
        </w:rPr>
        <w:t>经国务院</w:t>
      </w:r>
      <w:r w:rsidR="00F528FA" w:rsidRPr="00933243">
        <w:rPr>
          <w:rFonts w:hint="eastAsia"/>
        </w:rPr>
        <w:t>同意</w:t>
      </w:r>
      <w:r w:rsidRPr="00933243">
        <w:rPr>
          <w:rFonts w:hint="eastAsia"/>
        </w:rPr>
        <w:t>，11月22日</w:t>
      </w:r>
      <w:r w:rsidR="00381E08" w:rsidRPr="00933243">
        <w:rPr>
          <w:rFonts w:hint="eastAsia"/>
        </w:rPr>
        <w:t>财政部</w:t>
      </w:r>
      <w:r w:rsidR="0084139A">
        <w:rPr>
          <w:rFonts w:hint="eastAsia"/>
        </w:rPr>
        <w:t>下发《关于</w:t>
      </w:r>
      <w:r w:rsidRPr="00933243">
        <w:rPr>
          <w:rFonts w:hint="eastAsia"/>
        </w:rPr>
        <w:t>提前下达部分2020年专项债券新增额度的通知》（财预〔2019〕198号），提前下达</w:t>
      </w:r>
      <w:r w:rsidR="00322D84" w:rsidRPr="00933243">
        <w:rPr>
          <w:rFonts w:hint="eastAsia"/>
        </w:rPr>
        <w:t>自治区</w:t>
      </w:r>
      <w:r w:rsidRPr="00933243">
        <w:rPr>
          <w:rFonts w:hint="eastAsia"/>
        </w:rPr>
        <w:t>部分2020年专项债券新增额度136亿元，要求</w:t>
      </w:r>
      <w:r w:rsidRPr="00933243">
        <w:rPr>
          <w:rFonts w:hint="eastAsia"/>
        </w:rPr>
        <w:lastRenderedPageBreak/>
        <w:t>做好专项债券发行使用工作，早发行、早使用，确保明年初即可使用见效，尽早形成对经济的有效拉动。根据自治区各地专项债券项目前期准备情况、工程实施进度、年度投资计划等，为保障自治区重点项目资金需求，更好发挥积极的财政政策作用，</w:t>
      </w:r>
      <w:r w:rsidR="00CE1A8B" w:rsidRPr="00933243">
        <w:rPr>
          <w:rFonts w:hint="eastAsia"/>
        </w:rPr>
        <w:t>自治区计划于2020年1月上旬，在国务院批准的</w:t>
      </w:r>
      <w:r w:rsidRPr="00933243">
        <w:rPr>
          <w:rFonts w:hint="eastAsia"/>
        </w:rPr>
        <w:t>财政部提前下达部分2020年专项债券</w:t>
      </w:r>
      <w:r w:rsidR="00CE1A8B" w:rsidRPr="00933243">
        <w:rPr>
          <w:rFonts w:hint="eastAsia"/>
        </w:rPr>
        <w:t>新增额度内发行地方政府专项债券</w:t>
      </w:r>
      <w:r w:rsidRPr="00933243">
        <w:rPr>
          <w:rFonts w:hint="eastAsia"/>
        </w:rPr>
        <w:t>。</w:t>
      </w:r>
    </w:p>
    <w:p w:rsidR="00F55CCE" w:rsidRPr="00933243" w:rsidRDefault="0042057E" w:rsidP="003D2E38">
      <w:pPr>
        <w:ind w:firstLine="640"/>
      </w:pPr>
      <w:r w:rsidRPr="00933243">
        <w:rPr>
          <w:rFonts w:hint="eastAsia"/>
        </w:rPr>
        <w:t>根据预算法第三十五条“地方政府债务可以在国务院确定的限额内，通过发行地方政府债券举借债务的方式筹措”和中央规范地方政府债务管理“地方政府债务规模实行限额管理，地方政府举债不得突破批准的限额”的规定，</w:t>
      </w:r>
      <w:r w:rsidR="00CE1A8B" w:rsidRPr="00933243">
        <w:rPr>
          <w:rFonts w:hint="eastAsia"/>
        </w:rPr>
        <w:t>落实自治区党委关于做好2020年自治区部分新增政府债务限额分配及发行工作部署，以及财政部做好提前下达部分新增限额管理工作的要求，严格履行法定程序，</w:t>
      </w:r>
      <w:r w:rsidRPr="00933243">
        <w:rPr>
          <w:rFonts w:hint="eastAsia"/>
        </w:rPr>
        <w:t>现</w:t>
      </w:r>
      <w:r w:rsidR="00CE1A8B" w:rsidRPr="00933243">
        <w:rPr>
          <w:rFonts w:hint="eastAsia"/>
        </w:rPr>
        <w:t>将提前下达部分2020年新增专项债券额度136亿元，</w:t>
      </w:r>
      <w:r w:rsidR="00322D84" w:rsidRPr="00933243">
        <w:rPr>
          <w:rFonts w:hint="eastAsia"/>
        </w:rPr>
        <w:t>提</w:t>
      </w:r>
      <w:r w:rsidRPr="00933243">
        <w:rPr>
          <w:rFonts w:hint="eastAsia"/>
        </w:rPr>
        <w:t>请自治区人民代表大会常务委员会审议批准</w:t>
      </w:r>
      <w:r w:rsidR="004E1094" w:rsidRPr="00933243">
        <w:rPr>
          <w:rFonts w:hint="eastAsia"/>
        </w:rPr>
        <w:t>，列入2020年自治区本级</w:t>
      </w:r>
      <w:r w:rsidR="002A676D" w:rsidRPr="00933243">
        <w:rPr>
          <w:rFonts w:hint="eastAsia"/>
        </w:rPr>
        <w:t>政府性基金</w:t>
      </w:r>
      <w:r w:rsidR="004E1094" w:rsidRPr="00933243">
        <w:rPr>
          <w:rFonts w:hint="eastAsia"/>
        </w:rPr>
        <w:t>预算草案。</w:t>
      </w:r>
    </w:p>
    <w:p w:rsidR="00F55CCE" w:rsidRPr="00933243" w:rsidRDefault="0042057E" w:rsidP="003D2E38">
      <w:pPr>
        <w:pStyle w:val="1"/>
        <w:ind w:firstLine="640"/>
      </w:pPr>
      <w:r w:rsidRPr="00933243">
        <w:rPr>
          <w:rFonts w:hint="eastAsia"/>
        </w:rPr>
        <w:t>二、提前下达部分2020年专项债券新增额度安排情况</w:t>
      </w:r>
    </w:p>
    <w:p w:rsidR="00F55CCE" w:rsidRPr="00933243" w:rsidRDefault="0042057E" w:rsidP="003D2E38">
      <w:pPr>
        <w:pStyle w:val="2"/>
        <w:ind w:firstLine="643"/>
      </w:pPr>
      <w:r w:rsidRPr="00933243">
        <w:rPr>
          <w:rFonts w:hint="eastAsia"/>
        </w:rPr>
        <w:t>（一）安排</w:t>
      </w:r>
      <w:r w:rsidR="006E4EE7" w:rsidRPr="00933243">
        <w:rPr>
          <w:rFonts w:hint="eastAsia"/>
        </w:rPr>
        <w:t>的</w:t>
      </w:r>
      <w:r w:rsidRPr="00933243">
        <w:rPr>
          <w:rFonts w:hint="eastAsia"/>
        </w:rPr>
        <w:t>原则</w:t>
      </w:r>
    </w:p>
    <w:p w:rsidR="00F55CCE" w:rsidRPr="00933243" w:rsidRDefault="00550728" w:rsidP="003D2E38">
      <w:pPr>
        <w:ind w:firstLine="640"/>
      </w:pPr>
      <w:r w:rsidRPr="00933243">
        <w:rPr>
          <w:rFonts w:hint="eastAsia"/>
        </w:rPr>
        <w:t>坚持以习近平新时代中国特色社会主义思想为指导，贯彻落实党的十九大和十九届二中、三中、四中全会精神，</w:t>
      </w:r>
      <w:r w:rsidR="000D36DD">
        <w:rPr>
          <w:rFonts w:hint="eastAsia"/>
        </w:rPr>
        <w:t>贯彻落实中央经济工作会议精神，</w:t>
      </w:r>
      <w:r w:rsidRPr="00933243">
        <w:rPr>
          <w:rFonts w:hint="eastAsia"/>
        </w:rPr>
        <w:t>贯彻落实新时代党</w:t>
      </w:r>
      <w:proofErr w:type="gramStart"/>
      <w:r w:rsidRPr="00933243">
        <w:rPr>
          <w:rFonts w:hint="eastAsia"/>
        </w:rPr>
        <w:t>的治疆方略</w:t>
      </w:r>
      <w:proofErr w:type="gramEnd"/>
      <w:r w:rsidRPr="00933243">
        <w:rPr>
          <w:rFonts w:hint="eastAsia"/>
        </w:rPr>
        <w:t>特别是社会稳定和长治久安总目标，贯彻落实自治区党委“1+3+3+改革开放”</w:t>
      </w:r>
      <w:r w:rsidRPr="00933243">
        <w:rPr>
          <w:rFonts w:hint="eastAsia"/>
        </w:rPr>
        <w:lastRenderedPageBreak/>
        <w:t>决策部署，坚持稳中求进工作总基调，认真部署精准施策加大力度做好“六稳”工作，采取措施加快地方政府专项债券发行使用，发挥政府债务拉动有效投资支持补短板扩内需，促进经济社会发展的积极作用。</w:t>
      </w:r>
      <w:r w:rsidR="0042057E" w:rsidRPr="00933243">
        <w:rPr>
          <w:rFonts w:hint="eastAsia"/>
        </w:rPr>
        <w:t>按照9月4日国务院常务会议精神和财政部工作要求，2020年自治区部分新增专项债券额度按以下原则安排：</w:t>
      </w:r>
    </w:p>
    <w:p w:rsidR="00F55CCE" w:rsidRPr="00933243" w:rsidRDefault="0042057E" w:rsidP="003D2E38">
      <w:pPr>
        <w:ind w:firstLine="643"/>
      </w:pPr>
      <w:r w:rsidRPr="00933243">
        <w:rPr>
          <w:rFonts w:hint="eastAsia"/>
          <w:b/>
          <w:bCs/>
        </w:rPr>
        <w:t>一是坚持项目合格合</w:t>
      </w:r>
      <w:proofErr w:type="gramStart"/>
      <w:r w:rsidRPr="00933243">
        <w:rPr>
          <w:rFonts w:hint="eastAsia"/>
          <w:b/>
          <w:bCs/>
        </w:rPr>
        <w:t>规</w:t>
      </w:r>
      <w:proofErr w:type="gramEnd"/>
      <w:r w:rsidRPr="00933243">
        <w:rPr>
          <w:rFonts w:hint="eastAsia"/>
          <w:b/>
          <w:bCs/>
        </w:rPr>
        <w:t>。</w:t>
      </w:r>
      <w:r w:rsidRPr="00933243">
        <w:rPr>
          <w:rFonts w:hint="eastAsia"/>
        </w:rPr>
        <w:t>专项债券额度安排的项目符合专项债券发行管理要求，必须安排有收益的政府投资项目，不得用于没有收益的政府投资项目，每个项目融资规模与项目收益要达到平衡，确保专项债券发的出、用得好、还的上。</w:t>
      </w:r>
    </w:p>
    <w:p w:rsidR="00F55CCE" w:rsidRPr="00933243" w:rsidRDefault="0042057E" w:rsidP="003D2E38">
      <w:pPr>
        <w:ind w:firstLine="643"/>
      </w:pPr>
      <w:r w:rsidRPr="00933243">
        <w:rPr>
          <w:rFonts w:hint="eastAsia"/>
          <w:b/>
          <w:bCs/>
          <w:szCs w:val="22"/>
        </w:rPr>
        <w:t>二是坚持形成有效投资。</w:t>
      </w:r>
      <w:r w:rsidRPr="00933243">
        <w:rPr>
          <w:rFonts w:hint="eastAsia"/>
        </w:rPr>
        <w:t>聚焦地方政府迟早要干的项目，以及补短板、强弱项的基础设施项目，重点向项目准备充分、已完成立项审批拆迁环评等各项手续和前期工作、具备施工条件的项目，确保专项债券三个月支出完毕，形成实物工作量</w:t>
      </w:r>
      <w:r w:rsidR="0084139A">
        <w:rPr>
          <w:rFonts w:hint="eastAsia"/>
        </w:rPr>
        <w:t>，拉动有效投资</w:t>
      </w:r>
      <w:r w:rsidRPr="00933243">
        <w:rPr>
          <w:rFonts w:hint="eastAsia"/>
        </w:rPr>
        <w:t>。</w:t>
      </w:r>
    </w:p>
    <w:p w:rsidR="00F55CCE" w:rsidRPr="00933243" w:rsidRDefault="0042057E" w:rsidP="003D2E38">
      <w:pPr>
        <w:ind w:firstLine="643"/>
      </w:pPr>
      <w:r w:rsidRPr="00933243">
        <w:rPr>
          <w:rFonts w:hint="eastAsia"/>
          <w:b/>
          <w:bCs/>
          <w:szCs w:val="22"/>
        </w:rPr>
        <w:t>三是坚持债务风险可控。</w:t>
      </w:r>
      <w:r w:rsidRPr="00933243">
        <w:rPr>
          <w:rFonts w:hint="eastAsia"/>
        </w:rPr>
        <w:t>优先考虑专项债券发行使用好的地区，重点支持财力基础好举债空间大的地区，对地方债务较高的地区不安排或少安排。</w:t>
      </w:r>
    </w:p>
    <w:p w:rsidR="00F55CCE" w:rsidRDefault="0042057E" w:rsidP="003D2E38">
      <w:pPr>
        <w:ind w:firstLine="643"/>
      </w:pPr>
      <w:r w:rsidRPr="00933243">
        <w:rPr>
          <w:rFonts w:hint="eastAsia"/>
          <w:b/>
          <w:bCs/>
          <w:szCs w:val="22"/>
        </w:rPr>
        <w:t>四是坚持正面清单和负面清单管理。</w:t>
      </w:r>
      <w:r w:rsidRPr="00933243">
        <w:rPr>
          <w:rFonts w:hint="eastAsia"/>
        </w:rPr>
        <w:t>重点用于七个方面，具体包括：铁路、收费公路等交通基础设施项目，天然气管网和储气设施等能源项目，农林水利项目，城镇污水垃圾处理等生态环保项目，教育、卫生健康等社会事业项目，城乡冷链等物流基础</w:t>
      </w:r>
      <w:r w:rsidRPr="00933243">
        <w:rPr>
          <w:rFonts w:hint="eastAsia"/>
        </w:rPr>
        <w:lastRenderedPageBreak/>
        <w:t>设施项目，市政和产业园区基础设施项目等符合条件的重大项目。</w:t>
      </w:r>
      <w:r>
        <w:rPr>
          <w:rFonts w:hint="eastAsia"/>
        </w:rPr>
        <w:t>不得安排土地储备和房地产相关领域，不得用于置换债务，不得用于商业化运作的产业项目，避免挤占民间投资机会。</w:t>
      </w:r>
    </w:p>
    <w:p w:rsidR="00F55CCE" w:rsidRDefault="0042057E" w:rsidP="003D2E38">
      <w:pPr>
        <w:pStyle w:val="2"/>
        <w:ind w:firstLine="643"/>
      </w:pPr>
      <w:r>
        <w:rPr>
          <w:rFonts w:hint="eastAsia"/>
        </w:rPr>
        <w:t>（二）安排</w:t>
      </w:r>
      <w:r w:rsidR="006E4EE7">
        <w:rPr>
          <w:rFonts w:hint="eastAsia"/>
        </w:rPr>
        <w:t>的</w:t>
      </w:r>
      <w:r>
        <w:rPr>
          <w:rFonts w:hint="eastAsia"/>
        </w:rPr>
        <w:t>意见</w:t>
      </w:r>
    </w:p>
    <w:p w:rsidR="00F55CCE" w:rsidRDefault="0042057E" w:rsidP="003D2E38">
      <w:pPr>
        <w:ind w:firstLine="640"/>
      </w:pPr>
      <w:r>
        <w:rPr>
          <w:rFonts w:hint="eastAsia"/>
        </w:rPr>
        <w:t>结合</w:t>
      </w:r>
      <w:r w:rsidR="006E4EE7">
        <w:rPr>
          <w:rFonts w:hint="eastAsia"/>
        </w:rPr>
        <w:t>各地</w:t>
      </w:r>
      <w:r>
        <w:rPr>
          <w:rFonts w:hint="eastAsia"/>
        </w:rPr>
        <w:t>上报专项债券项目的立项审批情况、前期准备工作情况、工程实施</w:t>
      </w:r>
      <w:r w:rsidRPr="00D11EA2">
        <w:rPr>
          <w:rFonts w:hint="eastAsia"/>
        </w:rPr>
        <w:t>进度、年度投资计划</w:t>
      </w:r>
      <w:r w:rsidR="00A13D90" w:rsidRPr="00D11EA2">
        <w:rPr>
          <w:rFonts w:hint="eastAsia"/>
        </w:rPr>
        <w:t>,</w:t>
      </w:r>
      <w:r w:rsidRPr="00D11EA2">
        <w:rPr>
          <w:rFonts w:hint="eastAsia"/>
        </w:rPr>
        <w:t>以及</w:t>
      </w:r>
      <w:r w:rsidR="006E4EE7" w:rsidRPr="00D11EA2">
        <w:rPr>
          <w:rFonts w:hint="eastAsia"/>
        </w:rPr>
        <w:t>项目</w:t>
      </w:r>
      <w:r w:rsidR="0084139A">
        <w:rPr>
          <w:rFonts w:hint="eastAsia"/>
        </w:rPr>
        <w:t>资金</w:t>
      </w:r>
      <w:r w:rsidRPr="00D11EA2">
        <w:rPr>
          <w:rFonts w:hint="eastAsia"/>
        </w:rPr>
        <w:t>需求</w:t>
      </w:r>
      <w:r w:rsidR="00A13D90" w:rsidRPr="00D11EA2">
        <w:rPr>
          <w:rFonts w:hint="eastAsia"/>
        </w:rPr>
        <w:t>等</w:t>
      </w:r>
      <w:r w:rsidRPr="00D11EA2">
        <w:rPr>
          <w:rFonts w:hint="eastAsia"/>
        </w:rPr>
        <w:t>情况，梳理符合规定的专项债券项目，纳入提前下达部分2020年专项</w:t>
      </w:r>
      <w:r>
        <w:rPr>
          <w:rFonts w:hint="eastAsia"/>
        </w:rPr>
        <w:t>债券发行项目范围。按照上述安排原则，提前下达部分2020年专项债券新增额度136亿元中</w:t>
      </w:r>
      <w:r w:rsidR="002C2730">
        <w:rPr>
          <w:rFonts w:hint="eastAsia"/>
        </w:rPr>
        <w:t>，</w:t>
      </w:r>
      <w:r>
        <w:rPr>
          <w:rFonts w:hint="eastAsia"/>
        </w:rPr>
        <w:t>安排自治区</w:t>
      </w:r>
      <w:r w:rsidR="00F1430D">
        <w:rPr>
          <w:rFonts w:hint="eastAsia"/>
        </w:rPr>
        <w:t>医科大学新校区、自治区肿瘤医院门诊楼、</w:t>
      </w:r>
      <w:r w:rsidR="004B4972">
        <w:rPr>
          <w:rFonts w:hint="eastAsia"/>
        </w:rPr>
        <w:t>S20</w:t>
      </w:r>
      <w:proofErr w:type="gramStart"/>
      <w:r w:rsidR="004B4972">
        <w:rPr>
          <w:rFonts w:hint="eastAsia"/>
        </w:rPr>
        <w:t>五工台至克拉玛依</w:t>
      </w:r>
      <w:proofErr w:type="gramEnd"/>
      <w:r w:rsidR="004B4972">
        <w:rPr>
          <w:rFonts w:hint="eastAsia"/>
        </w:rPr>
        <w:t>高速公路</w:t>
      </w:r>
      <w:r w:rsidR="002C2730">
        <w:rPr>
          <w:rFonts w:hint="eastAsia"/>
        </w:rPr>
        <w:t>等</w:t>
      </w:r>
      <w:r>
        <w:rPr>
          <w:rFonts w:hint="eastAsia"/>
        </w:rPr>
        <w:t>建设</w:t>
      </w:r>
      <w:r w:rsidR="004B4972">
        <w:rPr>
          <w:rFonts w:hint="eastAsia"/>
        </w:rPr>
        <w:t>8亿元</w:t>
      </w:r>
      <w:r>
        <w:rPr>
          <w:rFonts w:hint="eastAsia"/>
        </w:rPr>
        <w:t>；安排地州市</w:t>
      </w:r>
      <w:r w:rsidR="00FC03E7">
        <w:rPr>
          <w:rFonts w:hint="eastAsia"/>
        </w:rPr>
        <w:t>产业园区、城乡电网、</w:t>
      </w:r>
      <w:r>
        <w:rPr>
          <w:rFonts w:hint="eastAsia"/>
        </w:rPr>
        <w:t>城乡冷链物流设施、</w:t>
      </w:r>
      <w:r w:rsidR="00FC03E7">
        <w:rPr>
          <w:rFonts w:hint="eastAsia"/>
        </w:rPr>
        <w:t>供排水</w:t>
      </w:r>
      <w:r w:rsidR="009A30D8">
        <w:rPr>
          <w:rFonts w:hint="eastAsia"/>
        </w:rPr>
        <w:t>集中供热</w:t>
      </w:r>
      <w:r w:rsidR="00FC03E7">
        <w:rPr>
          <w:rFonts w:hint="eastAsia"/>
        </w:rPr>
        <w:t>管网</w:t>
      </w:r>
      <w:r>
        <w:rPr>
          <w:rFonts w:hint="eastAsia"/>
        </w:rPr>
        <w:t>、</w:t>
      </w:r>
      <w:r w:rsidR="009A30D8">
        <w:rPr>
          <w:rFonts w:hint="eastAsia"/>
        </w:rPr>
        <w:t>垃圾和污水处理、</w:t>
      </w:r>
      <w:r w:rsidR="00BA68A4">
        <w:rPr>
          <w:rFonts w:hint="eastAsia"/>
        </w:rPr>
        <w:t>以及</w:t>
      </w:r>
      <w:r>
        <w:rPr>
          <w:rFonts w:hint="eastAsia"/>
        </w:rPr>
        <w:t>交通、教育、医疗卫生</w:t>
      </w:r>
      <w:r w:rsidR="00FC03E7">
        <w:rPr>
          <w:rFonts w:hint="eastAsia"/>
        </w:rPr>
        <w:t>、社会养老</w:t>
      </w:r>
      <w:r>
        <w:rPr>
          <w:rFonts w:hint="eastAsia"/>
        </w:rPr>
        <w:t>等</w:t>
      </w:r>
      <w:r w:rsidR="00BA68A4">
        <w:rPr>
          <w:rFonts w:hint="eastAsia"/>
        </w:rPr>
        <w:t>基础设施建设</w:t>
      </w:r>
      <w:r w:rsidR="004B4972">
        <w:rPr>
          <w:rFonts w:hint="eastAsia"/>
        </w:rPr>
        <w:t>128亿元</w:t>
      </w:r>
      <w:r>
        <w:rPr>
          <w:rFonts w:hint="eastAsia"/>
        </w:rPr>
        <w:t>。</w:t>
      </w:r>
    </w:p>
    <w:p w:rsidR="00F55CCE" w:rsidRDefault="0042057E" w:rsidP="003D2E38">
      <w:pPr>
        <w:pStyle w:val="1"/>
        <w:ind w:firstLine="640"/>
      </w:pPr>
      <w:r>
        <w:rPr>
          <w:rFonts w:hint="eastAsia"/>
        </w:rPr>
        <w:t>三、加强债券资金执行和监管</w:t>
      </w:r>
    </w:p>
    <w:p w:rsidR="00F55CCE" w:rsidRDefault="0042057E" w:rsidP="003D2E38">
      <w:pPr>
        <w:pStyle w:val="2"/>
        <w:ind w:firstLine="643"/>
      </w:pPr>
      <w:r>
        <w:rPr>
          <w:rFonts w:hint="eastAsia"/>
        </w:rPr>
        <w:t>（一）加快债券资金使用进度</w:t>
      </w:r>
    </w:p>
    <w:p w:rsidR="00F55CCE" w:rsidRDefault="0042057E" w:rsidP="003D2E38">
      <w:pPr>
        <w:ind w:firstLine="640"/>
      </w:pPr>
      <w:r>
        <w:rPr>
          <w:rFonts w:hint="eastAsia"/>
        </w:rPr>
        <w:t>自治区按月通报新增专项债券资金使用进度，督促各地各部门加快专项债券资金使用，尽快形成实物工作量，形成对经济的拉动作用，通报结果纳入自治区2020年度（绩效）考核范围，对违法违规使用地方政府债券资金的，</w:t>
      </w:r>
      <w:r w:rsidR="0084139A">
        <w:rPr>
          <w:rFonts w:hint="eastAsia"/>
        </w:rPr>
        <w:t>坚决追责</w:t>
      </w:r>
      <w:r>
        <w:rPr>
          <w:rFonts w:hint="eastAsia"/>
        </w:rPr>
        <w:t>问责。</w:t>
      </w:r>
    </w:p>
    <w:p w:rsidR="00F55CCE" w:rsidRDefault="0042057E" w:rsidP="003D2E38">
      <w:pPr>
        <w:pStyle w:val="2"/>
        <w:ind w:firstLine="643"/>
      </w:pPr>
      <w:r>
        <w:rPr>
          <w:rFonts w:hint="eastAsia"/>
        </w:rPr>
        <w:t>（二）强化债券资金监管</w:t>
      </w:r>
    </w:p>
    <w:p w:rsidR="00F55CCE" w:rsidRDefault="0042057E" w:rsidP="003D2E38">
      <w:pPr>
        <w:ind w:firstLine="640"/>
      </w:pPr>
      <w:r>
        <w:rPr>
          <w:rFonts w:hint="eastAsia"/>
        </w:rPr>
        <w:t>自治区将加强跟踪监督，做好事中事后监管，密切关注专项</w:t>
      </w:r>
      <w:r>
        <w:rPr>
          <w:rFonts w:hint="eastAsia"/>
        </w:rPr>
        <w:lastRenderedPageBreak/>
        <w:t>债券发行和使用进度，对进度偏慢的地区及时约谈，找准难点，打通堵点。对专项债券项目申报实、发行使用进度快、形成实物工作量见效快的地区，在分配2020年新增</w:t>
      </w:r>
      <w:r w:rsidR="00B11CCD">
        <w:rPr>
          <w:rFonts w:hint="eastAsia"/>
        </w:rPr>
        <w:t>债务</w:t>
      </w:r>
      <w:r>
        <w:rPr>
          <w:rFonts w:hint="eastAsia"/>
        </w:rPr>
        <w:t xml:space="preserve">限额时适当增加安排；对专项债券项目申报不实、项目频繁调整、发行使用进度慢、无法形成实物工作量的地区，扣减或少安排新增限额。 </w:t>
      </w:r>
    </w:p>
    <w:p w:rsidR="00F55CCE" w:rsidRDefault="0042057E" w:rsidP="003D2E38">
      <w:pPr>
        <w:pStyle w:val="2"/>
        <w:ind w:firstLine="643"/>
      </w:pPr>
      <w:r>
        <w:rPr>
          <w:rFonts w:hint="eastAsia"/>
        </w:rPr>
        <w:t>（三）</w:t>
      </w:r>
      <w:r w:rsidR="00C35606">
        <w:rPr>
          <w:rFonts w:hint="eastAsia"/>
        </w:rPr>
        <w:t>严守债务管理红线底线</w:t>
      </w:r>
    </w:p>
    <w:p w:rsidR="00F55CCE" w:rsidRDefault="0042057E" w:rsidP="003D2E38">
      <w:pPr>
        <w:ind w:firstLine="640"/>
      </w:pPr>
      <w:r>
        <w:rPr>
          <w:rFonts w:hint="eastAsia"/>
        </w:rPr>
        <w:t>自治区在开大“前门”、加大专项债券规模的同时，坚决堵住违法违规举债的“后门”，严格执行党中央、国务院对政府债务管理工作提出的要求，坚决做到“四个一律”,严守“三个界限”，严格要求任何地区、任何单位、任何人不得以任何渠道、任务方式违规举债，</w:t>
      </w:r>
      <w:r w:rsidR="00C35606" w:rsidRPr="00C35606">
        <w:rPr>
          <w:rFonts w:hint="eastAsia"/>
        </w:rPr>
        <w:t>严守债务管理红线底线</w:t>
      </w:r>
      <w:r>
        <w:rPr>
          <w:rFonts w:hint="eastAsia"/>
        </w:rPr>
        <w:t>。对违反规定举借政府债务的，倒查责任、终身问责。</w:t>
      </w:r>
    </w:p>
    <w:p w:rsidR="002C2730" w:rsidRDefault="002C2730" w:rsidP="003D2E38">
      <w:pPr>
        <w:ind w:firstLine="640"/>
      </w:pPr>
      <w:r>
        <w:rPr>
          <w:rFonts w:hint="eastAsia"/>
        </w:rPr>
        <w:t>本次会议审</w:t>
      </w:r>
      <w:r w:rsidR="00C02A3E">
        <w:rPr>
          <w:rFonts w:hint="eastAsia"/>
        </w:rPr>
        <w:t>议</w:t>
      </w:r>
      <w:r>
        <w:rPr>
          <w:rFonts w:hint="eastAsia"/>
        </w:rPr>
        <w:t>批准</w:t>
      </w:r>
      <w:r w:rsidRPr="002C2730">
        <w:rPr>
          <w:rFonts w:hint="eastAsia"/>
        </w:rPr>
        <w:t>提前下达部分2020年专项债券新增额度</w:t>
      </w:r>
      <w:r>
        <w:rPr>
          <w:rFonts w:hint="eastAsia"/>
        </w:rPr>
        <w:t>136亿元后，</w:t>
      </w:r>
      <w:r w:rsidR="00C02A3E">
        <w:rPr>
          <w:rFonts w:hint="eastAsia"/>
        </w:rPr>
        <w:t>我们将于</w:t>
      </w:r>
      <w:r w:rsidR="00C02A3E" w:rsidRPr="00C02A3E">
        <w:rPr>
          <w:rFonts w:hint="eastAsia"/>
        </w:rPr>
        <w:t>2020年1月上旬，在国务院批准的财政部提前下达部分2020年专项债券新增额度内</w:t>
      </w:r>
      <w:r w:rsidR="00C02A3E">
        <w:rPr>
          <w:rFonts w:hint="eastAsia"/>
        </w:rPr>
        <w:t>，</w:t>
      </w:r>
      <w:r w:rsidR="002F7D2E">
        <w:rPr>
          <w:rFonts w:hint="eastAsia"/>
        </w:rPr>
        <w:t>尽快组织</w:t>
      </w:r>
      <w:r w:rsidR="00C02A3E" w:rsidRPr="00C02A3E">
        <w:rPr>
          <w:rFonts w:hint="eastAsia"/>
        </w:rPr>
        <w:t>地方政府专项债券</w:t>
      </w:r>
      <w:r w:rsidR="00C02A3E">
        <w:rPr>
          <w:rFonts w:hint="eastAsia"/>
        </w:rPr>
        <w:t>的发行工作，确保明年初即可使用见效，尽早形成对自治区经济的有效拉动。同时，</w:t>
      </w:r>
      <w:r w:rsidR="002F7D2E" w:rsidRPr="002F7D2E">
        <w:rPr>
          <w:rFonts w:hint="eastAsia"/>
        </w:rPr>
        <w:t>严格履行法定程序，将提前下达</w:t>
      </w:r>
      <w:r w:rsidR="002F7D2E">
        <w:rPr>
          <w:rFonts w:hint="eastAsia"/>
        </w:rPr>
        <w:t>自治区的</w:t>
      </w:r>
      <w:r w:rsidR="002F7D2E" w:rsidRPr="002F7D2E">
        <w:rPr>
          <w:rFonts w:hint="eastAsia"/>
        </w:rPr>
        <w:t>部分2020年专项债券新增额度136亿元</w:t>
      </w:r>
      <w:r w:rsidR="002F7D2E">
        <w:rPr>
          <w:rFonts w:hint="eastAsia"/>
        </w:rPr>
        <w:t>，</w:t>
      </w:r>
      <w:r w:rsidR="002F7D2E" w:rsidRPr="002F7D2E">
        <w:rPr>
          <w:rFonts w:hint="eastAsia"/>
        </w:rPr>
        <w:t>列</w:t>
      </w:r>
      <w:r w:rsidR="002F7D2E">
        <w:rPr>
          <w:rFonts w:hint="eastAsia"/>
        </w:rPr>
        <w:t>入2020年自治区本级</w:t>
      </w:r>
      <w:r w:rsidR="002F7D2E" w:rsidRPr="002F7D2E">
        <w:rPr>
          <w:rFonts w:hint="eastAsia"/>
        </w:rPr>
        <w:t>政府性基金预算草案</w:t>
      </w:r>
      <w:r w:rsidR="002F7D2E">
        <w:rPr>
          <w:rFonts w:hint="eastAsia"/>
        </w:rPr>
        <w:t>，</w:t>
      </w:r>
      <w:r w:rsidR="002F7D2E" w:rsidRPr="002F7D2E">
        <w:rPr>
          <w:rFonts w:hint="eastAsia"/>
        </w:rPr>
        <w:t>提请</w:t>
      </w:r>
      <w:r w:rsidR="002F7D2E">
        <w:rPr>
          <w:rFonts w:hint="eastAsia"/>
        </w:rPr>
        <w:t>自治区第十三届人民代表大会第三次会议</w:t>
      </w:r>
      <w:r w:rsidR="002F7D2E" w:rsidRPr="002F7D2E">
        <w:rPr>
          <w:rFonts w:hint="eastAsia"/>
        </w:rPr>
        <w:t>审查批准。</w:t>
      </w:r>
    </w:p>
    <w:p w:rsidR="00C02A3E" w:rsidRPr="00C02A3E" w:rsidRDefault="00C02A3E" w:rsidP="003D2E38">
      <w:pPr>
        <w:ind w:firstLine="640"/>
      </w:pPr>
      <w:r w:rsidRPr="004C5BBE">
        <w:rPr>
          <w:color w:val="000000"/>
          <w:szCs w:val="32"/>
        </w:rPr>
        <w:t>以上</w:t>
      </w:r>
      <w:r w:rsidR="002F7D2E">
        <w:rPr>
          <w:rFonts w:hint="eastAsia"/>
          <w:color w:val="000000"/>
          <w:szCs w:val="32"/>
        </w:rPr>
        <w:t>说明</w:t>
      </w:r>
      <w:r w:rsidRPr="004C5BBE">
        <w:rPr>
          <w:color w:val="000000"/>
          <w:szCs w:val="32"/>
        </w:rPr>
        <w:t>，请</w:t>
      </w:r>
      <w:proofErr w:type="gramStart"/>
      <w:r w:rsidRPr="004C5BBE">
        <w:rPr>
          <w:color w:val="000000"/>
          <w:szCs w:val="32"/>
        </w:rPr>
        <w:t>予审</w:t>
      </w:r>
      <w:proofErr w:type="gramEnd"/>
      <w:r w:rsidRPr="004C5BBE">
        <w:rPr>
          <w:color w:val="000000"/>
          <w:szCs w:val="32"/>
        </w:rPr>
        <w:t>议。</w:t>
      </w:r>
    </w:p>
    <w:sectPr w:rsidR="00C02A3E" w:rsidRPr="00C02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86" w:rsidRDefault="00445486" w:rsidP="007F70B4">
      <w:pPr>
        <w:spacing w:line="240" w:lineRule="auto"/>
        <w:ind w:firstLine="640"/>
      </w:pPr>
      <w:r>
        <w:separator/>
      </w:r>
    </w:p>
  </w:endnote>
  <w:endnote w:type="continuationSeparator" w:id="0">
    <w:p w:rsidR="00445486" w:rsidRDefault="00445486" w:rsidP="007F70B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E" w:rsidRDefault="00F55CCE" w:rsidP="007F70B4">
    <w:pPr>
      <w:pStyle w:val="a4"/>
      <w:ind w:firstLine="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687819"/>
    </w:sdtPr>
    <w:sdtEndPr>
      <w:rPr>
        <w:rFonts w:asciiTheme="minorEastAsia" w:eastAsiaTheme="minorEastAsia" w:hAnsiTheme="minorEastAsia"/>
        <w:sz w:val="24"/>
        <w:szCs w:val="28"/>
      </w:rPr>
    </w:sdtEndPr>
    <w:sdtContent>
      <w:p w:rsidR="00F55CCE" w:rsidRPr="003D2E38" w:rsidRDefault="0042057E" w:rsidP="007F70B4">
        <w:pPr>
          <w:pStyle w:val="a4"/>
          <w:ind w:firstLine="560"/>
          <w:jc w:val="center"/>
          <w:rPr>
            <w:rFonts w:asciiTheme="minorEastAsia" w:eastAsiaTheme="minorEastAsia" w:hAnsiTheme="minorEastAsia"/>
            <w:sz w:val="24"/>
            <w:szCs w:val="28"/>
          </w:rPr>
        </w:pPr>
        <w:r w:rsidRPr="003D2E38">
          <w:rPr>
            <w:rFonts w:asciiTheme="minorEastAsia" w:eastAsiaTheme="minorEastAsia" w:hAnsiTheme="minorEastAsia"/>
            <w:sz w:val="24"/>
            <w:szCs w:val="28"/>
          </w:rPr>
          <w:fldChar w:fldCharType="begin"/>
        </w:r>
        <w:r w:rsidRPr="003D2E38">
          <w:rPr>
            <w:rFonts w:asciiTheme="minorEastAsia" w:eastAsiaTheme="minorEastAsia" w:hAnsiTheme="minorEastAsia"/>
            <w:sz w:val="24"/>
            <w:szCs w:val="28"/>
          </w:rPr>
          <w:instrText>PAGE   \* MERGEFORMAT</w:instrText>
        </w:r>
        <w:r w:rsidRPr="003D2E38">
          <w:rPr>
            <w:rFonts w:asciiTheme="minorEastAsia" w:eastAsiaTheme="minorEastAsia" w:hAnsiTheme="minorEastAsia"/>
            <w:sz w:val="24"/>
            <w:szCs w:val="28"/>
          </w:rPr>
          <w:fldChar w:fldCharType="separate"/>
        </w:r>
        <w:r w:rsidR="00BD1E4D" w:rsidRPr="00BD1E4D">
          <w:rPr>
            <w:rFonts w:asciiTheme="minorEastAsia" w:eastAsiaTheme="minorEastAsia" w:hAnsiTheme="minorEastAsia"/>
            <w:noProof/>
            <w:sz w:val="24"/>
            <w:szCs w:val="28"/>
            <w:lang w:val="zh-CN"/>
          </w:rPr>
          <w:t>-</w:t>
        </w:r>
        <w:r w:rsidR="00BD1E4D">
          <w:rPr>
            <w:rFonts w:asciiTheme="minorEastAsia" w:eastAsiaTheme="minorEastAsia" w:hAnsiTheme="minorEastAsia"/>
            <w:noProof/>
            <w:sz w:val="24"/>
            <w:szCs w:val="28"/>
          </w:rPr>
          <w:t xml:space="preserve"> 1 -</w:t>
        </w:r>
        <w:r w:rsidRPr="003D2E38">
          <w:rPr>
            <w:rFonts w:asciiTheme="minorEastAsia" w:eastAsiaTheme="minorEastAsia" w:hAnsiTheme="minorEastAsia"/>
            <w:sz w:val="24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E" w:rsidRDefault="00F55CCE" w:rsidP="007F70B4">
    <w:pPr>
      <w:pStyle w:val="a4"/>
      <w:ind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86" w:rsidRDefault="00445486" w:rsidP="007F70B4">
      <w:pPr>
        <w:spacing w:line="240" w:lineRule="auto"/>
        <w:ind w:firstLine="640"/>
      </w:pPr>
      <w:r>
        <w:separator/>
      </w:r>
    </w:p>
  </w:footnote>
  <w:footnote w:type="continuationSeparator" w:id="0">
    <w:p w:rsidR="00445486" w:rsidRDefault="00445486" w:rsidP="007F70B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E" w:rsidRDefault="00F55CCE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E" w:rsidRDefault="00F55CCE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E" w:rsidRDefault="00F55CCE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90AC5"/>
    <w:rsid w:val="00032D9A"/>
    <w:rsid w:val="00043D70"/>
    <w:rsid w:val="00060971"/>
    <w:rsid w:val="000878E5"/>
    <w:rsid w:val="000D36DD"/>
    <w:rsid w:val="000E2F50"/>
    <w:rsid w:val="000F238B"/>
    <w:rsid w:val="001071A6"/>
    <w:rsid w:val="0014591B"/>
    <w:rsid w:val="00177301"/>
    <w:rsid w:val="0017756D"/>
    <w:rsid w:val="001900DE"/>
    <w:rsid w:val="001C2DFB"/>
    <w:rsid w:val="001C59BC"/>
    <w:rsid w:val="001F17C4"/>
    <w:rsid w:val="00215FA4"/>
    <w:rsid w:val="00227465"/>
    <w:rsid w:val="002463FB"/>
    <w:rsid w:val="002775D5"/>
    <w:rsid w:val="0028542F"/>
    <w:rsid w:val="002A647A"/>
    <w:rsid w:val="002A676D"/>
    <w:rsid w:val="002B3206"/>
    <w:rsid w:val="002B662A"/>
    <w:rsid w:val="002C2730"/>
    <w:rsid w:val="002C27C3"/>
    <w:rsid w:val="002F7C4A"/>
    <w:rsid w:val="002F7D2E"/>
    <w:rsid w:val="00302061"/>
    <w:rsid w:val="00322D84"/>
    <w:rsid w:val="00323299"/>
    <w:rsid w:val="00324497"/>
    <w:rsid w:val="0032626D"/>
    <w:rsid w:val="003330A1"/>
    <w:rsid w:val="003703B3"/>
    <w:rsid w:val="00381E08"/>
    <w:rsid w:val="003913D1"/>
    <w:rsid w:val="00392922"/>
    <w:rsid w:val="003970C7"/>
    <w:rsid w:val="003A5FCA"/>
    <w:rsid w:val="003C4EBB"/>
    <w:rsid w:val="003D2E38"/>
    <w:rsid w:val="003D31B2"/>
    <w:rsid w:val="003F4F86"/>
    <w:rsid w:val="003F5346"/>
    <w:rsid w:val="003F6748"/>
    <w:rsid w:val="004177BB"/>
    <w:rsid w:val="0042057E"/>
    <w:rsid w:val="00437A6F"/>
    <w:rsid w:val="004433F1"/>
    <w:rsid w:val="00444F0A"/>
    <w:rsid w:val="00445486"/>
    <w:rsid w:val="00470B24"/>
    <w:rsid w:val="00482249"/>
    <w:rsid w:val="00485073"/>
    <w:rsid w:val="00485561"/>
    <w:rsid w:val="004A60B1"/>
    <w:rsid w:val="004B4972"/>
    <w:rsid w:val="004C04B7"/>
    <w:rsid w:val="004E1094"/>
    <w:rsid w:val="004E2C2C"/>
    <w:rsid w:val="004E35D2"/>
    <w:rsid w:val="00513C2A"/>
    <w:rsid w:val="00536686"/>
    <w:rsid w:val="0054581B"/>
    <w:rsid w:val="00550728"/>
    <w:rsid w:val="00555A61"/>
    <w:rsid w:val="00561216"/>
    <w:rsid w:val="00563410"/>
    <w:rsid w:val="00576489"/>
    <w:rsid w:val="00582725"/>
    <w:rsid w:val="0059059B"/>
    <w:rsid w:val="005B2942"/>
    <w:rsid w:val="005C73AD"/>
    <w:rsid w:val="005C7765"/>
    <w:rsid w:val="006474C9"/>
    <w:rsid w:val="00664BE4"/>
    <w:rsid w:val="006C6663"/>
    <w:rsid w:val="006E4EE7"/>
    <w:rsid w:val="006F4D4D"/>
    <w:rsid w:val="007115C7"/>
    <w:rsid w:val="00741368"/>
    <w:rsid w:val="00750FB0"/>
    <w:rsid w:val="007623FA"/>
    <w:rsid w:val="0077213E"/>
    <w:rsid w:val="007A3079"/>
    <w:rsid w:val="007F317C"/>
    <w:rsid w:val="007F70B4"/>
    <w:rsid w:val="00807CE5"/>
    <w:rsid w:val="0082612C"/>
    <w:rsid w:val="0084139A"/>
    <w:rsid w:val="00841DB8"/>
    <w:rsid w:val="00852CEA"/>
    <w:rsid w:val="008717B9"/>
    <w:rsid w:val="0088199C"/>
    <w:rsid w:val="0089096E"/>
    <w:rsid w:val="00890B96"/>
    <w:rsid w:val="008C1A5B"/>
    <w:rsid w:val="008C2953"/>
    <w:rsid w:val="008C3EB1"/>
    <w:rsid w:val="008D4E4D"/>
    <w:rsid w:val="008D53A2"/>
    <w:rsid w:val="008D565F"/>
    <w:rsid w:val="008D79C5"/>
    <w:rsid w:val="0090154A"/>
    <w:rsid w:val="00926011"/>
    <w:rsid w:val="00933243"/>
    <w:rsid w:val="009339CC"/>
    <w:rsid w:val="00937A58"/>
    <w:rsid w:val="00950D78"/>
    <w:rsid w:val="0097110B"/>
    <w:rsid w:val="00975602"/>
    <w:rsid w:val="0098692E"/>
    <w:rsid w:val="00995535"/>
    <w:rsid w:val="009A30D8"/>
    <w:rsid w:val="009B2C7D"/>
    <w:rsid w:val="009B337F"/>
    <w:rsid w:val="009E5EA1"/>
    <w:rsid w:val="00A13D90"/>
    <w:rsid w:val="00A15946"/>
    <w:rsid w:val="00A21A40"/>
    <w:rsid w:val="00A245C9"/>
    <w:rsid w:val="00A27F5A"/>
    <w:rsid w:val="00A35107"/>
    <w:rsid w:val="00A96FF6"/>
    <w:rsid w:val="00AB7DE3"/>
    <w:rsid w:val="00AC2375"/>
    <w:rsid w:val="00AF203A"/>
    <w:rsid w:val="00B11CCD"/>
    <w:rsid w:val="00B12652"/>
    <w:rsid w:val="00B24988"/>
    <w:rsid w:val="00B7134F"/>
    <w:rsid w:val="00B92CEF"/>
    <w:rsid w:val="00BA01D3"/>
    <w:rsid w:val="00BA0DC9"/>
    <w:rsid w:val="00BA68A4"/>
    <w:rsid w:val="00BC1A09"/>
    <w:rsid w:val="00BD1E4D"/>
    <w:rsid w:val="00C02A3E"/>
    <w:rsid w:val="00C11DE0"/>
    <w:rsid w:val="00C24DE8"/>
    <w:rsid w:val="00C307FA"/>
    <w:rsid w:val="00C35606"/>
    <w:rsid w:val="00C505EA"/>
    <w:rsid w:val="00C958B7"/>
    <w:rsid w:val="00CA0B36"/>
    <w:rsid w:val="00CA43A2"/>
    <w:rsid w:val="00CA6B09"/>
    <w:rsid w:val="00CB79BC"/>
    <w:rsid w:val="00CE1A8B"/>
    <w:rsid w:val="00D11EA2"/>
    <w:rsid w:val="00D167FD"/>
    <w:rsid w:val="00D41186"/>
    <w:rsid w:val="00D513DD"/>
    <w:rsid w:val="00D57A67"/>
    <w:rsid w:val="00DB14BC"/>
    <w:rsid w:val="00DC1C8A"/>
    <w:rsid w:val="00DF789A"/>
    <w:rsid w:val="00E05BD3"/>
    <w:rsid w:val="00E16EC6"/>
    <w:rsid w:val="00E34780"/>
    <w:rsid w:val="00E42A79"/>
    <w:rsid w:val="00E4634D"/>
    <w:rsid w:val="00E53971"/>
    <w:rsid w:val="00E54CD5"/>
    <w:rsid w:val="00E55389"/>
    <w:rsid w:val="00E56D6B"/>
    <w:rsid w:val="00E63007"/>
    <w:rsid w:val="00E6403D"/>
    <w:rsid w:val="00E66D50"/>
    <w:rsid w:val="00E67D9A"/>
    <w:rsid w:val="00EA3EEA"/>
    <w:rsid w:val="00EA7E8A"/>
    <w:rsid w:val="00EB1554"/>
    <w:rsid w:val="00EB4253"/>
    <w:rsid w:val="00EC2381"/>
    <w:rsid w:val="00ED2FAE"/>
    <w:rsid w:val="00F05A2A"/>
    <w:rsid w:val="00F07A1B"/>
    <w:rsid w:val="00F1430D"/>
    <w:rsid w:val="00F528FA"/>
    <w:rsid w:val="00F55CCE"/>
    <w:rsid w:val="00FA0875"/>
    <w:rsid w:val="00FB437A"/>
    <w:rsid w:val="00FC03E7"/>
    <w:rsid w:val="00FC3AF4"/>
    <w:rsid w:val="00FF7E48"/>
    <w:rsid w:val="05F51654"/>
    <w:rsid w:val="0F290AC5"/>
    <w:rsid w:val="16924907"/>
    <w:rsid w:val="1A844AB9"/>
    <w:rsid w:val="2748312F"/>
    <w:rsid w:val="2AAB2426"/>
    <w:rsid w:val="2F29678F"/>
    <w:rsid w:val="4C651940"/>
    <w:rsid w:val="59FB6917"/>
    <w:rsid w:val="691D5A57"/>
    <w:rsid w:val="747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2" w:qFormat="1"/>
    <w:lsdException w:name="heading 5" w:semiHidden="0" w:uiPriority="2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1" w:unhideWhenUsed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Times New Roman"/>
      <w:kern w:val="2"/>
      <w:sz w:val="32"/>
    </w:rPr>
  </w:style>
  <w:style w:type="paragraph" w:styleId="1">
    <w:name w:val="heading 1"/>
    <w:basedOn w:val="a"/>
    <w:next w:val="a"/>
    <w:link w:val="1Char"/>
    <w:qFormat/>
    <w:pPr>
      <w:keepNext/>
      <w:keepLines/>
      <w:outlineLvl w:val="0"/>
    </w:pPr>
    <w:rPr>
      <w:rFonts w:ascii="黑体" w:eastAsia="黑体" w:hAnsiTheme="minorHAnsi"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Lines/>
      <w:outlineLvl w:val="1"/>
    </w:pPr>
    <w:rPr>
      <w:rFonts w:ascii="楷体_GB2312" w:eastAsia="楷体_GB2312" w:cstheme="majorBidi"/>
      <w:b/>
      <w:bCs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outlineLvl w:val="2"/>
    </w:pPr>
    <w:rPr>
      <w:rFonts w:hAnsiTheme="minorHAnsi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2"/>
    <w:unhideWhenUsed/>
    <w:qFormat/>
    <w:pPr>
      <w:keepNext/>
      <w:keepLines/>
      <w:outlineLvl w:val="3"/>
    </w:pPr>
    <w:rPr>
      <w:rFonts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2"/>
    <w:unhideWhenUsed/>
    <w:pPr>
      <w:jc w:val="left"/>
      <w:outlineLvl w:val="4"/>
    </w:pPr>
    <w:rPr>
      <w:rFonts w:asciiTheme="minorHAns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28"/>
      <w:szCs w:val="18"/>
    </w:rPr>
  </w:style>
  <w:style w:type="paragraph" w:styleId="a5">
    <w:name w:val="header"/>
    <w:basedOn w:val="a"/>
    <w:link w:val="Char1"/>
    <w:uiPriority w:val="1"/>
    <w:qFormat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/>
      <w:sz w:val="18"/>
      <w:szCs w:val="18"/>
      <w:lang w:val="zh-CN"/>
    </w:rPr>
  </w:style>
  <w:style w:type="paragraph" w:styleId="a6">
    <w:name w:val="Title"/>
    <w:basedOn w:val="a"/>
    <w:next w:val="a"/>
    <w:link w:val="Char2"/>
    <w:qFormat/>
    <w:pPr>
      <w:ind w:firstLineChars="0" w:firstLine="0"/>
      <w:jc w:val="center"/>
    </w:pPr>
    <w:rPr>
      <w:rFonts w:ascii="宋体" w:eastAsia="宋体" w:hAnsiTheme="majorHAnsi" w:cstheme="majorBidi"/>
      <w:b/>
      <w:bCs/>
      <w:sz w:val="44"/>
      <w:szCs w:val="32"/>
    </w:rPr>
  </w:style>
  <w:style w:type="character" w:styleId="a7">
    <w:name w:val="page number"/>
    <w:basedOn w:val="a0"/>
    <w:uiPriority w:val="99"/>
    <w:semiHidden/>
    <w:unhideWhenUsed/>
    <w:rPr>
      <w:rFonts w:ascii="Calibri" w:eastAsia="宋体" w:hAnsi="Calibri"/>
      <w:sz w:val="28"/>
    </w:rPr>
  </w:style>
  <w:style w:type="character" w:styleId="a8">
    <w:name w:val="Emphasis"/>
    <w:basedOn w:val="a0"/>
    <w:uiPriority w:val="1"/>
    <w:qFormat/>
    <w:rPr>
      <w:b/>
      <w:iCs/>
    </w:rPr>
  </w:style>
  <w:style w:type="character" w:customStyle="1" w:styleId="1Char">
    <w:name w:val="标题 1 Char"/>
    <w:basedOn w:val="a0"/>
    <w:link w:val="1"/>
    <w:qFormat/>
    <w:rPr>
      <w:rFonts w:ascii="黑体" w:eastAsia="黑体" w:cs="Times New Roman"/>
      <w:bCs/>
      <w:kern w:val="44"/>
      <w:sz w:val="32"/>
      <w:szCs w:val="44"/>
    </w:rPr>
  </w:style>
  <w:style w:type="character" w:customStyle="1" w:styleId="Char2">
    <w:name w:val="标题 Char"/>
    <w:basedOn w:val="a0"/>
    <w:link w:val="a6"/>
    <w:qFormat/>
    <w:rPr>
      <w:rFonts w:ascii="宋体" w:eastAsia="宋体" w:hAnsiTheme="majorHAnsi" w:cstheme="majorBidi"/>
      <w:b/>
      <w:bCs/>
      <w:sz w:val="44"/>
    </w:rPr>
  </w:style>
  <w:style w:type="character" w:customStyle="1" w:styleId="2Char">
    <w:name w:val="标题 2 Char"/>
    <w:basedOn w:val="a0"/>
    <w:link w:val="2"/>
    <w:qFormat/>
    <w:rPr>
      <w:rFonts w:ascii="楷体_GB2312" w:eastAsia="楷体_GB2312" w:hAnsi="Times New Roman" w:cstheme="majorBidi"/>
      <w:b/>
      <w:bCs/>
      <w:kern w:val="2"/>
      <w:sz w:val="32"/>
    </w:rPr>
  </w:style>
  <w:style w:type="character" w:customStyle="1" w:styleId="3Char">
    <w:name w:val="标题 3 Char"/>
    <w:basedOn w:val="a0"/>
    <w:link w:val="3"/>
    <w:qFormat/>
    <w:rPr>
      <w:rFonts w:ascii="仿宋_GB2312" w:eastAsia="仿宋_GB2312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2"/>
    <w:qFormat/>
    <w:rPr>
      <w:rFonts w:ascii="仿宋_GB2312" w:eastAsia="仿宋_GB2312" w:hAnsiTheme="majorHAnsi" w:cstheme="majorBidi"/>
      <w:b/>
      <w:bCs/>
      <w:kern w:val="2"/>
      <w:sz w:val="32"/>
      <w:szCs w:val="28"/>
    </w:rPr>
  </w:style>
  <w:style w:type="character" w:customStyle="1" w:styleId="Char1">
    <w:name w:val="页眉 Char"/>
    <w:link w:val="a5"/>
    <w:uiPriority w:val="1"/>
    <w:qFormat/>
    <w:rPr>
      <w:rFonts w:hAnsi="Times New Roman" w:cs="Times New Roman"/>
      <w:kern w:val="2"/>
      <w:sz w:val="18"/>
      <w:szCs w:val="18"/>
      <w:lang w:val="zh-CN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/>
      <w:sz w:val="28"/>
      <w:szCs w:val="18"/>
    </w:rPr>
  </w:style>
  <w:style w:type="character" w:customStyle="1" w:styleId="5Char">
    <w:name w:val="标题 5 Char"/>
    <w:basedOn w:val="a0"/>
    <w:link w:val="5"/>
    <w:uiPriority w:val="2"/>
    <w:qFormat/>
    <w:rPr>
      <w:rFonts w:eastAsia="仿宋_GB2312" w:hAnsi="Times New Roman" w:cs="Times New Roman"/>
      <w:bCs/>
      <w:kern w:val="2"/>
      <w:sz w:val="28"/>
      <w:szCs w:val="28"/>
    </w:rPr>
  </w:style>
  <w:style w:type="paragraph" w:customStyle="1" w:styleId="10">
    <w:name w:val="样式1"/>
    <w:basedOn w:val="a"/>
    <w:next w:val="a"/>
    <w:uiPriority w:val="1"/>
    <w:qFormat/>
    <w:pPr>
      <w:ind w:firstLineChars="0" w:firstLine="0"/>
    </w:pPr>
    <w:rPr>
      <w:rFonts w:hAnsi="仿宋_GB231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2" w:qFormat="1"/>
    <w:lsdException w:name="heading 5" w:semiHidden="0" w:uiPriority="2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1" w:unhideWhenUsed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Times New Roman"/>
      <w:kern w:val="2"/>
      <w:sz w:val="32"/>
    </w:rPr>
  </w:style>
  <w:style w:type="paragraph" w:styleId="1">
    <w:name w:val="heading 1"/>
    <w:basedOn w:val="a"/>
    <w:next w:val="a"/>
    <w:link w:val="1Char"/>
    <w:qFormat/>
    <w:pPr>
      <w:keepNext/>
      <w:keepLines/>
      <w:outlineLvl w:val="0"/>
    </w:pPr>
    <w:rPr>
      <w:rFonts w:ascii="黑体" w:eastAsia="黑体" w:hAnsiTheme="minorHAnsi"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Lines/>
      <w:outlineLvl w:val="1"/>
    </w:pPr>
    <w:rPr>
      <w:rFonts w:ascii="楷体_GB2312" w:eastAsia="楷体_GB2312" w:cstheme="majorBidi"/>
      <w:b/>
      <w:bCs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outlineLvl w:val="2"/>
    </w:pPr>
    <w:rPr>
      <w:rFonts w:hAnsiTheme="minorHAnsi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2"/>
    <w:unhideWhenUsed/>
    <w:qFormat/>
    <w:pPr>
      <w:keepNext/>
      <w:keepLines/>
      <w:outlineLvl w:val="3"/>
    </w:pPr>
    <w:rPr>
      <w:rFonts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2"/>
    <w:unhideWhenUsed/>
    <w:pPr>
      <w:jc w:val="left"/>
      <w:outlineLvl w:val="4"/>
    </w:pPr>
    <w:rPr>
      <w:rFonts w:asciiTheme="minorHAns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28"/>
      <w:szCs w:val="18"/>
    </w:rPr>
  </w:style>
  <w:style w:type="paragraph" w:styleId="a5">
    <w:name w:val="header"/>
    <w:basedOn w:val="a"/>
    <w:link w:val="Char1"/>
    <w:uiPriority w:val="1"/>
    <w:qFormat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/>
      <w:sz w:val="18"/>
      <w:szCs w:val="18"/>
      <w:lang w:val="zh-CN"/>
    </w:rPr>
  </w:style>
  <w:style w:type="paragraph" w:styleId="a6">
    <w:name w:val="Title"/>
    <w:basedOn w:val="a"/>
    <w:next w:val="a"/>
    <w:link w:val="Char2"/>
    <w:qFormat/>
    <w:pPr>
      <w:ind w:firstLineChars="0" w:firstLine="0"/>
      <w:jc w:val="center"/>
    </w:pPr>
    <w:rPr>
      <w:rFonts w:ascii="宋体" w:eastAsia="宋体" w:hAnsiTheme="majorHAnsi" w:cstheme="majorBidi"/>
      <w:b/>
      <w:bCs/>
      <w:sz w:val="44"/>
      <w:szCs w:val="32"/>
    </w:rPr>
  </w:style>
  <w:style w:type="character" w:styleId="a7">
    <w:name w:val="page number"/>
    <w:basedOn w:val="a0"/>
    <w:uiPriority w:val="99"/>
    <w:semiHidden/>
    <w:unhideWhenUsed/>
    <w:rPr>
      <w:rFonts w:ascii="Calibri" w:eastAsia="宋体" w:hAnsi="Calibri"/>
      <w:sz w:val="28"/>
    </w:rPr>
  </w:style>
  <w:style w:type="character" w:styleId="a8">
    <w:name w:val="Emphasis"/>
    <w:basedOn w:val="a0"/>
    <w:uiPriority w:val="1"/>
    <w:qFormat/>
    <w:rPr>
      <w:b/>
      <w:iCs/>
    </w:rPr>
  </w:style>
  <w:style w:type="character" w:customStyle="1" w:styleId="1Char">
    <w:name w:val="标题 1 Char"/>
    <w:basedOn w:val="a0"/>
    <w:link w:val="1"/>
    <w:qFormat/>
    <w:rPr>
      <w:rFonts w:ascii="黑体" w:eastAsia="黑体" w:cs="Times New Roman"/>
      <w:bCs/>
      <w:kern w:val="44"/>
      <w:sz w:val="32"/>
      <w:szCs w:val="44"/>
    </w:rPr>
  </w:style>
  <w:style w:type="character" w:customStyle="1" w:styleId="Char2">
    <w:name w:val="标题 Char"/>
    <w:basedOn w:val="a0"/>
    <w:link w:val="a6"/>
    <w:qFormat/>
    <w:rPr>
      <w:rFonts w:ascii="宋体" w:eastAsia="宋体" w:hAnsiTheme="majorHAnsi" w:cstheme="majorBidi"/>
      <w:b/>
      <w:bCs/>
      <w:sz w:val="44"/>
    </w:rPr>
  </w:style>
  <w:style w:type="character" w:customStyle="1" w:styleId="2Char">
    <w:name w:val="标题 2 Char"/>
    <w:basedOn w:val="a0"/>
    <w:link w:val="2"/>
    <w:qFormat/>
    <w:rPr>
      <w:rFonts w:ascii="楷体_GB2312" w:eastAsia="楷体_GB2312" w:hAnsi="Times New Roman" w:cstheme="majorBidi"/>
      <w:b/>
      <w:bCs/>
      <w:kern w:val="2"/>
      <w:sz w:val="32"/>
    </w:rPr>
  </w:style>
  <w:style w:type="character" w:customStyle="1" w:styleId="3Char">
    <w:name w:val="标题 3 Char"/>
    <w:basedOn w:val="a0"/>
    <w:link w:val="3"/>
    <w:qFormat/>
    <w:rPr>
      <w:rFonts w:ascii="仿宋_GB2312" w:eastAsia="仿宋_GB2312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2"/>
    <w:qFormat/>
    <w:rPr>
      <w:rFonts w:ascii="仿宋_GB2312" w:eastAsia="仿宋_GB2312" w:hAnsiTheme="majorHAnsi" w:cstheme="majorBidi"/>
      <w:b/>
      <w:bCs/>
      <w:kern w:val="2"/>
      <w:sz w:val="32"/>
      <w:szCs w:val="28"/>
    </w:rPr>
  </w:style>
  <w:style w:type="character" w:customStyle="1" w:styleId="Char1">
    <w:name w:val="页眉 Char"/>
    <w:link w:val="a5"/>
    <w:uiPriority w:val="1"/>
    <w:qFormat/>
    <w:rPr>
      <w:rFonts w:hAnsi="Times New Roman" w:cs="Times New Roman"/>
      <w:kern w:val="2"/>
      <w:sz w:val="18"/>
      <w:szCs w:val="18"/>
      <w:lang w:val="zh-CN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/>
      <w:sz w:val="28"/>
      <w:szCs w:val="18"/>
    </w:rPr>
  </w:style>
  <w:style w:type="character" w:customStyle="1" w:styleId="5Char">
    <w:name w:val="标题 5 Char"/>
    <w:basedOn w:val="a0"/>
    <w:link w:val="5"/>
    <w:uiPriority w:val="2"/>
    <w:qFormat/>
    <w:rPr>
      <w:rFonts w:eastAsia="仿宋_GB2312" w:hAnsi="Times New Roman" w:cs="Times New Roman"/>
      <w:bCs/>
      <w:kern w:val="2"/>
      <w:sz w:val="28"/>
      <w:szCs w:val="28"/>
    </w:rPr>
  </w:style>
  <w:style w:type="paragraph" w:customStyle="1" w:styleId="10">
    <w:name w:val="样式1"/>
    <w:basedOn w:val="a"/>
    <w:next w:val="a"/>
    <w:uiPriority w:val="1"/>
    <w:qFormat/>
    <w:pPr>
      <w:ind w:firstLineChars="0" w:firstLine="0"/>
    </w:pPr>
    <w:rPr>
      <w:rFonts w:hAnsi="仿宋_GB231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479</Words>
  <Characters>2735</Characters>
  <Application>Microsoft Office Word</Application>
  <DocSecurity>0</DocSecurity>
  <Lines>22</Lines>
  <Paragraphs>6</Paragraphs>
  <ScaleCrop>false</ScaleCrop>
  <Company>XJCZT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yscyhq</dc:creator>
  <cp:lastModifiedBy>CurUserName</cp:lastModifiedBy>
  <cp:revision>7</cp:revision>
  <cp:lastPrinted>2019-12-05T09:01:00Z</cp:lastPrinted>
  <dcterms:created xsi:type="dcterms:W3CDTF">2019-12-13T09:19:00Z</dcterms:created>
  <dcterms:modified xsi:type="dcterms:W3CDTF">2019-12-14T12:16:00Z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