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val="0"/>
          <w:bCs/>
          <w:color w:val="auto"/>
          <w:sz w:val="28"/>
          <w:szCs w:val="28"/>
          <w:lang w:val="en-US" w:eastAsia="zh-CN"/>
        </w:rPr>
      </w:pPr>
      <w:r>
        <w:rPr>
          <w:rFonts w:hint="eastAsia" w:asciiTheme="majorEastAsia" w:hAnsiTheme="majorEastAsia" w:eastAsiaTheme="majorEastAsia" w:cstheme="majorEastAsia"/>
          <w:b w:val="0"/>
          <w:bCs/>
          <w:color w:val="auto"/>
          <w:sz w:val="28"/>
          <w:szCs w:val="28"/>
          <w:lang w:eastAsia="zh-CN"/>
        </w:rPr>
        <w:t>附件</w:t>
      </w:r>
      <w:r>
        <w:rPr>
          <w:rFonts w:hint="eastAsia" w:asciiTheme="majorEastAsia" w:hAnsiTheme="majorEastAsia" w:eastAsiaTheme="majorEastAsia" w:cstheme="majorEastAsia"/>
          <w:b w:val="0"/>
          <w:bCs/>
          <w:color w:val="auto"/>
          <w:sz w:val="28"/>
          <w:szCs w:val="28"/>
          <w:lang w:val="en-US" w:eastAsia="zh-CN"/>
        </w:rPr>
        <w:t>2</w:t>
      </w:r>
    </w:p>
    <w:p>
      <w:pPr>
        <w:jc w:val="center"/>
        <w:rPr>
          <w:rFonts w:ascii="Times New Roman" w:hAnsi="Times New Roman" w:eastAsia="黑体" w:cs="Times New Roman"/>
          <w:b/>
          <w:color w:val="auto"/>
          <w:sz w:val="44"/>
          <w:szCs w:val="44"/>
        </w:rPr>
      </w:pPr>
    </w:p>
    <w:p>
      <w:pPr>
        <w:jc w:val="center"/>
        <w:rPr>
          <w:rFonts w:ascii="Times New Roman" w:hAnsi="Times New Roman" w:eastAsia="黑体" w:cs="Times New Roman"/>
          <w:b/>
          <w:color w:val="auto"/>
          <w:sz w:val="44"/>
          <w:szCs w:val="44"/>
        </w:rPr>
      </w:pPr>
    </w:p>
    <w:p>
      <w:pPr>
        <w:spacing w:before="111" w:line="221" w:lineRule="auto"/>
        <w:jc w:val="center"/>
        <w:rPr>
          <w:rFonts w:ascii="Times New Roman" w:hAnsi="Times New Roman" w:eastAsia="黑体" w:cs="Times New Roman"/>
          <w:b/>
          <w:bCs/>
          <w:color w:val="auto"/>
          <w:sz w:val="44"/>
          <w:szCs w:val="44"/>
        </w:rPr>
      </w:pPr>
      <w:r>
        <w:rPr>
          <w:rFonts w:ascii="Times New Roman" w:hAnsi="Times New Roman" w:eastAsia="黑体" w:cs="Times New Roman"/>
          <w:b/>
          <w:bCs/>
          <w:color w:val="auto"/>
          <w:spacing w:val="-5"/>
          <w:sz w:val="44"/>
          <w:szCs w:val="44"/>
        </w:rPr>
        <w:t>新疆</w:t>
      </w:r>
      <w:r>
        <w:rPr>
          <w:rFonts w:hint="eastAsia" w:ascii="Times New Roman" w:hAnsi="Times New Roman" w:eastAsia="黑体" w:cs="Times New Roman"/>
          <w:b/>
          <w:bCs/>
          <w:color w:val="auto"/>
          <w:spacing w:val="-5"/>
          <w:sz w:val="44"/>
          <w:szCs w:val="44"/>
          <w:lang w:val="en-US" w:eastAsia="zh-CN"/>
        </w:rPr>
        <w:t>2021年度</w:t>
      </w:r>
      <w:r>
        <w:rPr>
          <w:rFonts w:ascii="Times New Roman" w:hAnsi="Times New Roman" w:eastAsia="黑体" w:cs="Times New Roman"/>
          <w:b/>
          <w:bCs/>
          <w:color w:val="auto"/>
          <w:spacing w:val="-5"/>
          <w:sz w:val="44"/>
          <w:szCs w:val="44"/>
        </w:rPr>
        <w:t>中央</w:t>
      </w:r>
      <w:r>
        <w:rPr>
          <w:rFonts w:hint="eastAsia" w:ascii="Times New Roman" w:hAnsi="Times New Roman" w:eastAsia="黑体" w:cs="Times New Roman"/>
          <w:b/>
          <w:bCs/>
          <w:color w:val="auto"/>
          <w:spacing w:val="-5"/>
          <w:sz w:val="44"/>
          <w:szCs w:val="44"/>
          <w:lang w:eastAsia="zh-CN"/>
        </w:rPr>
        <w:t>转移支付</w:t>
      </w:r>
      <w:r>
        <w:rPr>
          <w:rFonts w:ascii="Times New Roman" w:hAnsi="Times New Roman" w:eastAsia="黑体" w:cs="Times New Roman"/>
          <w:b/>
          <w:bCs/>
          <w:color w:val="auto"/>
          <w:spacing w:val="-5"/>
          <w:sz w:val="44"/>
          <w:szCs w:val="44"/>
        </w:rPr>
        <w:t>农业资源及生态保护补助</w:t>
      </w:r>
      <w:r>
        <w:rPr>
          <w:rFonts w:hint="eastAsia" w:ascii="Times New Roman" w:hAnsi="Times New Roman" w:eastAsia="黑体" w:cs="Times New Roman"/>
          <w:b/>
          <w:bCs/>
          <w:color w:val="auto"/>
          <w:spacing w:val="-5"/>
          <w:sz w:val="44"/>
          <w:szCs w:val="44"/>
          <w:lang w:eastAsia="zh-CN"/>
        </w:rPr>
        <w:t>资金</w:t>
      </w:r>
      <w:r>
        <w:rPr>
          <w:rFonts w:ascii="Times New Roman" w:hAnsi="Times New Roman" w:eastAsia="黑体" w:cs="Times New Roman"/>
          <w:b/>
          <w:bCs/>
          <w:color w:val="auto"/>
          <w:spacing w:val="-5"/>
          <w:sz w:val="44"/>
          <w:szCs w:val="44"/>
        </w:rPr>
        <w:t>绩效自评报告</w:t>
      </w:r>
    </w:p>
    <w:p>
      <w:pPr>
        <w:spacing w:line="540" w:lineRule="exact"/>
        <w:jc w:val="center"/>
        <w:rPr>
          <w:rFonts w:ascii="Times New Roman" w:hAnsi="Times New Roman" w:eastAsia="黑体" w:cs="Times New Roman"/>
          <w:b/>
          <w:bCs/>
          <w:color w:val="auto"/>
          <w:sz w:val="36"/>
          <w:szCs w:val="36"/>
        </w:rPr>
      </w:pPr>
      <w:r>
        <w:rPr>
          <w:rFonts w:ascii="Times New Roman" w:hAnsi="Times New Roman" w:eastAsia="黑体" w:cs="Times New Roman"/>
          <w:b/>
          <w:bCs/>
          <w:color w:val="auto"/>
          <w:sz w:val="36"/>
          <w:szCs w:val="36"/>
        </w:rPr>
        <w:t>（2021年度）</w:t>
      </w:r>
    </w:p>
    <w:p>
      <w:pPr>
        <w:spacing w:line="540" w:lineRule="exact"/>
        <w:jc w:val="center"/>
        <w:rPr>
          <w:rFonts w:ascii="Times New Roman" w:hAnsi="Times New Roman" w:cs="Times New Roman"/>
          <w:b/>
          <w:bCs/>
          <w:color w:val="auto"/>
          <w:szCs w:val="30"/>
        </w:rPr>
      </w:pPr>
    </w:p>
    <w:p>
      <w:pPr>
        <w:spacing w:line="540" w:lineRule="exact"/>
        <w:jc w:val="center"/>
        <w:rPr>
          <w:rFonts w:ascii="Times New Roman" w:hAnsi="Times New Roman" w:cs="Times New Roman"/>
          <w:color w:val="auto"/>
          <w:szCs w:val="30"/>
        </w:rPr>
      </w:pPr>
    </w:p>
    <w:p>
      <w:pPr>
        <w:spacing w:line="540" w:lineRule="exact"/>
        <w:jc w:val="center"/>
        <w:rPr>
          <w:rFonts w:ascii="Times New Roman" w:hAnsi="Times New Roman" w:cs="Times New Roman"/>
          <w:color w:val="auto"/>
          <w:szCs w:val="30"/>
        </w:rPr>
      </w:pPr>
    </w:p>
    <w:p>
      <w:pPr>
        <w:pStyle w:val="11"/>
        <w:rPr>
          <w:rFonts w:ascii="Times New Roman" w:hAnsi="Times New Roman" w:cs="Times New Roman"/>
          <w:color w:val="auto"/>
          <w:szCs w:val="30"/>
        </w:rPr>
      </w:pPr>
    </w:p>
    <w:p>
      <w:pPr>
        <w:pStyle w:val="11"/>
        <w:rPr>
          <w:rFonts w:ascii="Times New Roman" w:hAnsi="Times New Roman" w:cs="Times New Roman"/>
          <w:color w:val="auto"/>
          <w:szCs w:val="30"/>
        </w:rPr>
      </w:pPr>
      <w:bookmarkStart w:id="1" w:name="_GoBack"/>
      <w:bookmarkEnd w:id="1"/>
    </w:p>
    <w:p>
      <w:pPr>
        <w:pStyle w:val="11"/>
        <w:rPr>
          <w:rFonts w:ascii="Times New Roman" w:hAnsi="Times New Roman" w:eastAsia="仿宋_GB2312" w:cs="Times New Roman"/>
          <w:color w:val="auto"/>
          <w:szCs w:val="30"/>
        </w:rPr>
      </w:pPr>
    </w:p>
    <w:p>
      <w:pPr>
        <w:pStyle w:val="11"/>
        <w:rPr>
          <w:rFonts w:ascii="Times New Roman" w:hAnsi="Times New Roman" w:eastAsia="仿宋_GB2312" w:cs="Times New Roman"/>
          <w:color w:val="auto"/>
          <w:szCs w:val="30"/>
        </w:rPr>
      </w:pPr>
    </w:p>
    <w:p>
      <w:pPr>
        <w:pStyle w:val="11"/>
        <w:ind w:left="0" w:leftChars="0" w:firstLine="0" w:firstLineChars="0"/>
        <w:rPr>
          <w:rFonts w:ascii="Times New Roman" w:hAnsi="Times New Roman" w:eastAsia="仿宋_GB2312" w:cs="Times New Roman"/>
          <w:color w:val="auto"/>
          <w:szCs w:val="30"/>
        </w:rPr>
      </w:pPr>
    </w:p>
    <w:p>
      <w:pPr>
        <w:spacing w:line="540" w:lineRule="exact"/>
        <w:jc w:val="center"/>
        <w:rPr>
          <w:rFonts w:ascii="Times New Roman" w:hAnsi="Times New Roman" w:cs="Times New Roman"/>
          <w:color w:val="auto"/>
          <w:szCs w:val="30"/>
        </w:rPr>
      </w:pPr>
    </w:p>
    <w:p>
      <w:pPr>
        <w:spacing w:line="540" w:lineRule="exact"/>
        <w:jc w:val="center"/>
        <w:rPr>
          <w:rFonts w:ascii="Times New Roman" w:hAnsi="Times New Roman" w:cs="Times New Roman"/>
          <w:color w:val="auto"/>
          <w:szCs w:val="30"/>
        </w:rPr>
      </w:pPr>
    </w:p>
    <w:p>
      <w:pPr>
        <w:spacing w:line="540" w:lineRule="exact"/>
        <w:jc w:val="center"/>
        <w:rPr>
          <w:rFonts w:ascii="Times New Roman" w:hAnsi="Times New Roman" w:cs="Times New Roman"/>
          <w:color w:val="auto"/>
          <w:szCs w:val="30"/>
        </w:rPr>
      </w:pPr>
    </w:p>
    <w:p>
      <w:pPr>
        <w:spacing w:line="540" w:lineRule="exact"/>
        <w:rPr>
          <w:rFonts w:ascii="Times New Roman" w:hAnsi="Times New Roman" w:cs="Times New Roman"/>
          <w:color w:val="auto"/>
          <w:szCs w:val="30"/>
        </w:rPr>
      </w:pPr>
    </w:p>
    <w:p>
      <w:pPr>
        <w:spacing w:line="700" w:lineRule="exact"/>
        <w:rPr>
          <w:rFonts w:ascii="Times New Roman" w:hAnsi="Times New Roman" w:eastAsia="仿宋_GB2312" w:cs="Times New Roman"/>
          <w:color w:val="auto"/>
          <w:sz w:val="36"/>
          <w:szCs w:val="36"/>
        </w:rPr>
      </w:pPr>
      <w:r>
        <w:rPr>
          <w:rFonts w:ascii="Times New Roman" w:hAnsi="Times New Roman" w:cs="Times New Roman"/>
          <w:color w:val="auto"/>
          <w:sz w:val="36"/>
          <w:szCs w:val="36"/>
        </w:rPr>
        <w:t xml:space="preserve">     </w:t>
      </w:r>
      <w:r>
        <w:rPr>
          <w:rFonts w:ascii="Times New Roman" w:hAnsi="Times New Roman" w:eastAsia="仿宋_GB2312" w:cs="Times New Roman"/>
          <w:color w:val="auto"/>
          <w:sz w:val="36"/>
          <w:szCs w:val="36"/>
        </w:rPr>
        <w:t>项目名称：农业资源及生态保护补助</w:t>
      </w:r>
    </w:p>
    <w:p>
      <w:pPr>
        <w:spacing w:line="700" w:lineRule="exact"/>
        <w:rPr>
          <w:rFonts w:ascii="Times New Roman" w:hAnsi="Times New Roman" w:eastAsia="仿宋_GB2312" w:cs="Times New Roman"/>
          <w:color w:val="auto"/>
          <w:sz w:val="36"/>
          <w:szCs w:val="36"/>
        </w:rPr>
      </w:pPr>
      <w:r>
        <w:rPr>
          <w:rFonts w:ascii="Times New Roman" w:hAnsi="Times New Roman" w:eastAsia="仿宋_GB2312" w:cs="Times New Roman"/>
          <w:color w:val="auto"/>
          <w:sz w:val="36"/>
          <w:szCs w:val="36"/>
        </w:rPr>
        <w:t xml:space="preserve">     实施单位（公章）：各地州市农业农村局</w:t>
      </w:r>
    </w:p>
    <w:p>
      <w:pPr>
        <w:spacing w:line="700" w:lineRule="exact"/>
        <w:ind w:firstLine="849" w:firstLineChars="236"/>
        <w:rPr>
          <w:rFonts w:ascii="Times New Roman" w:hAnsi="Times New Roman" w:eastAsia="仿宋_GB2312" w:cs="Times New Roman"/>
          <w:color w:val="auto"/>
          <w:sz w:val="36"/>
          <w:szCs w:val="36"/>
        </w:rPr>
      </w:pPr>
      <w:r>
        <w:rPr>
          <w:rFonts w:ascii="Times New Roman" w:hAnsi="Times New Roman" w:eastAsia="仿宋_GB2312" w:cs="Times New Roman"/>
          <w:color w:val="auto"/>
          <w:sz w:val="36"/>
          <w:szCs w:val="36"/>
        </w:rPr>
        <w:t>主管部门（公章）：自治区农业农村厅</w:t>
      </w:r>
    </w:p>
    <w:p>
      <w:pPr>
        <w:spacing w:line="700" w:lineRule="exact"/>
        <w:ind w:firstLine="849" w:firstLineChars="236"/>
        <w:rPr>
          <w:rFonts w:ascii="Times New Roman" w:hAnsi="Times New Roman" w:eastAsia="仿宋_GB2312" w:cs="Times New Roman"/>
          <w:color w:val="auto"/>
          <w:sz w:val="36"/>
          <w:szCs w:val="36"/>
        </w:rPr>
      </w:pPr>
      <w:r>
        <w:rPr>
          <w:rFonts w:ascii="Times New Roman" w:hAnsi="Times New Roman" w:eastAsia="仿宋_GB2312" w:cs="Times New Roman"/>
          <w:color w:val="auto"/>
          <w:sz w:val="36"/>
          <w:szCs w:val="36"/>
        </w:rPr>
        <w:t>项目负责人（签章）：陈肖</w:t>
      </w:r>
    </w:p>
    <w:p>
      <w:pPr>
        <w:spacing w:line="700" w:lineRule="exact"/>
        <w:ind w:firstLine="849" w:firstLineChars="236"/>
        <w:rPr>
          <w:rFonts w:ascii="Times New Roman" w:hAnsi="Times New Roman" w:eastAsia="仿宋_GB2312" w:cs="Times New Roman"/>
          <w:color w:val="auto"/>
          <w:sz w:val="36"/>
          <w:szCs w:val="36"/>
        </w:rPr>
      </w:pPr>
      <w:r>
        <w:rPr>
          <w:rFonts w:ascii="Times New Roman" w:hAnsi="Times New Roman" w:eastAsia="仿宋_GB2312" w:cs="Times New Roman"/>
          <w:color w:val="auto"/>
          <w:sz w:val="36"/>
          <w:szCs w:val="36"/>
        </w:rPr>
        <w:t>填报时间： 2021年3月1日</w:t>
      </w:r>
    </w:p>
    <w:p>
      <w:pPr>
        <w:spacing w:before="91" w:line="222" w:lineRule="auto"/>
        <w:ind w:firstLine="152"/>
        <w:rPr>
          <w:rFonts w:ascii="Times New Roman" w:hAnsi="Times New Roman" w:eastAsia="仿宋" w:cs="Times New Roman"/>
          <w:color w:val="auto"/>
          <w:spacing w:val="3"/>
          <w:sz w:val="28"/>
          <w:szCs w:val="28"/>
        </w:rPr>
        <w:sectPr>
          <w:pgSz w:w="11906" w:h="16838"/>
          <w:pgMar w:top="1440" w:right="1800" w:bottom="1440" w:left="1800" w:header="851" w:footer="992" w:gutter="0"/>
          <w:cols w:space="425" w:num="1"/>
          <w:docGrid w:type="lines" w:linePitch="312" w:charSpace="0"/>
        </w:sectPr>
      </w:pPr>
    </w:p>
    <w:p>
      <w:pPr>
        <w:spacing w:line="248" w:lineRule="auto"/>
        <w:rPr>
          <w:rFonts w:ascii="Times New Roman" w:hAnsi="Times New Roman" w:cs="Times New Roman"/>
          <w:color w:val="auto"/>
        </w:rPr>
      </w:pPr>
    </w:p>
    <w:p>
      <w:pPr>
        <w:spacing w:before="111" w:line="221" w:lineRule="auto"/>
        <w:jc w:val="center"/>
        <w:rPr>
          <w:rFonts w:ascii="Times New Roman" w:hAnsi="Times New Roman" w:eastAsia="黑体" w:cs="Times New Roman"/>
          <w:b/>
          <w:bCs/>
          <w:color w:val="auto"/>
          <w:sz w:val="44"/>
          <w:szCs w:val="44"/>
        </w:rPr>
      </w:pPr>
      <w:r>
        <w:rPr>
          <w:rFonts w:ascii="Times New Roman" w:hAnsi="Times New Roman" w:eastAsia="黑体" w:cs="Times New Roman"/>
          <w:b/>
          <w:bCs/>
          <w:color w:val="auto"/>
          <w:spacing w:val="-5"/>
          <w:sz w:val="44"/>
          <w:szCs w:val="44"/>
        </w:rPr>
        <w:t>新疆</w:t>
      </w:r>
      <w:r>
        <w:rPr>
          <w:rFonts w:hint="eastAsia" w:ascii="Times New Roman" w:hAnsi="Times New Roman" w:eastAsia="黑体" w:cs="Times New Roman"/>
          <w:b/>
          <w:bCs/>
          <w:color w:val="auto"/>
          <w:spacing w:val="-5"/>
          <w:sz w:val="44"/>
          <w:szCs w:val="44"/>
          <w:lang w:val="en-US" w:eastAsia="zh-CN"/>
        </w:rPr>
        <w:t>2021年度</w:t>
      </w:r>
      <w:r>
        <w:rPr>
          <w:rFonts w:ascii="Times New Roman" w:hAnsi="Times New Roman" w:eastAsia="黑体" w:cs="Times New Roman"/>
          <w:b/>
          <w:bCs/>
          <w:color w:val="auto"/>
          <w:spacing w:val="-5"/>
          <w:sz w:val="44"/>
          <w:szCs w:val="44"/>
        </w:rPr>
        <w:t>中央</w:t>
      </w:r>
      <w:r>
        <w:rPr>
          <w:rFonts w:hint="eastAsia" w:ascii="Times New Roman" w:hAnsi="Times New Roman" w:eastAsia="黑体" w:cs="Times New Roman"/>
          <w:b/>
          <w:bCs/>
          <w:color w:val="auto"/>
          <w:spacing w:val="-5"/>
          <w:sz w:val="44"/>
          <w:szCs w:val="44"/>
          <w:lang w:eastAsia="zh-CN"/>
        </w:rPr>
        <w:t>转移支付</w:t>
      </w:r>
      <w:r>
        <w:rPr>
          <w:rFonts w:ascii="Times New Roman" w:hAnsi="Times New Roman" w:eastAsia="黑体" w:cs="Times New Roman"/>
          <w:b/>
          <w:bCs/>
          <w:color w:val="auto"/>
          <w:spacing w:val="-5"/>
          <w:sz w:val="44"/>
          <w:szCs w:val="44"/>
        </w:rPr>
        <w:t>农业资源及生态保护补助</w:t>
      </w:r>
      <w:r>
        <w:rPr>
          <w:rFonts w:hint="eastAsia" w:ascii="Times New Roman" w:hAnsi="Times New Roman" w:eastAsia="黑体" w:cs="Times New Roman"/>
          <w:b/>
          <w:bCs/>
          <w:color w:val="auto"/>
          <w:spacing w:val="-5"/>
          <w:sz w:val="44"/>
          <w:szCs w:val="44"/>
          <w:lang w:eastAsia="zh-CN"/>
        </w:rPr>
        <w:t>资金</w:t>
      </w:r>
      <w:r>
        <w:rPr>
          <w:rFonts w:ascii="Times New Roman" w:hAnsi="Times New Roman" w:eastAsia="黑体" w:cs="Times New Roman"/>
          <w:b/>
          <w:bCs/>
          <w:color w:val="auto"/>
          <w:spacing w:val="-5"/>
          <w:sz w:val="44"/>
          <w:szCs w:val="44"/>
        </w:rPr>
        <w:t>绩效自评报告</w:t>
      </w:r>
    </w:p>
    <w:p>
      <w:pPr>
        <w:spacing w:line="560" w:lineRule="exact"/>
        <w:ind w:firstLine="722"/>
        <w:outlineLvl w:val="1"/>
        <w:rPr>
          <w:rFonts w:ascii="Times New Roman" w:hAnsi="Times New Roman" w:eastAsia="黑体" w:cs="Times New Roman"/>
          <w:color w:val="auto"/>
          <w:spacing w:val="1"/>
          <w:sz w:val="28"/>
          <w:szCs w:val="28"/>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贯彻落实党中央全面实施预算绩效管理决策部署，根据《财政部关于开展202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年度中央对地方转移支付预算执行情况绩效自评工作的通知》（财监〔202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号）要求，自治区农业农村厅高度重视，严格按规范要求组织开展了202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年度农业资源及生态保护补助专项绩效自评工作，现将自评情况报告如下：</w:t>
      </w:r>
    </w:p>
    <w:p>
      <w:pPr>
        <w:spacing w:line="560" w:lineRule="exact"/>
        <w:ind w:firstLine="722"/>
        <w:outlineLvl w:val="1"/>
        <w:rPr>
          <w:rFonts w:ascii="Times New Roman" w:hAnsi="Times New Roman" w:eastAsia="黑体" w:cs="Times New Roman"/>
          <w:color w:val="auto"/>
          <w:sz w:val="32"/>
          <w:szCs w:val="32"/>
        </w:rPr>
      </w:pPr>
      <w:r>
        <w:rPr>
          <w:rFonts w:ascii="Times New Roman" w:hAnsi="Times New Roman" w:eastAsia="黑体" w:cs="Times New Roman"/>
          <w:color w:val="auto"/>
          <w:spacing w:val="1"/>
          <w:sz w:val="32"/>
          <w:szCs w:val="32"/>
        </w:rPr>
        <w:t>一、绩效目标分解下达情况</w:t>
      </w:r>
    </w:p>
    <w:p>
      <w:pPr>
        <w:widowControl w:val="0"/>
        <w:kinsoku/>
        <w:autoSpaceDE/>
        <w:autoSpaceDN/>
        <w:adjustRightInd/>
        <w:snapToGrid/>
        <w:spacing w:line="560" w:lineRule="exact"/>
        <w:ind w:firstLine="642" w:firstLineChars="200"/>
        <w:jc w:val="both"/>
        <w:textAlignment w:val="auto"/>
        <w:outlineLvl w:val="0"/>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（一）中央下达农业资源及生态保护补助专项转移支付预算和绩效目标情况</w:t>
      </w:r>
    </w:p>
    <w:p>
      <w:pPr>
        <w:widowControl w:val="0"/>
        <w:kinsoku/>
        <w:autoSpaceDE/>
        <w:autoSpaceDN/>
        <w:adjustRightInd/>
        <w:snapToGrid/>
        <w:spacing w:line="560" w:lineRule="exact"/>
        <w:ind w:firstLine="642"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1、下达预算情况：</w:t>
      </w:r>
    </w:p>
    <w:p>
      <w:pPr>
        <w:pStyle w:val="11"/>
        <w:widowControl w:val="0"/>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2021年财政部共下达我区农业资源及生态保护补助资金314989万元，用于农业资源及生态保护补助。</w:t>
      </w:r>
      <w:r>
        <w:rPr>
          <w:rFonts w:hint="eastAsia" w:ascii="Times New Roman" w:hAnsi="Times New Roman" w:eastAsia="仿宋_GB2312" w:cs="Times New Roman"/>
          <w:color w:val="auto"/>
          <w:sz w:val="32"/>
          <w:szCs w:val="32"/>
        </w:rPr>
        <w:t>详细如下</w:t>
      </w:r>
      <w:r>
        <w:rPr>
          <w:rFonts w:ascii="Times New Roman" w:hAnsi="Times New Roman" w:eastAsia="仿宋_GB2312" w:cs="Times New Roman"/>
          <w:color w:val="auto"/>
          <w:sz w:val="32"/>
          <w:szCs w:val="32"/>
        </w:rPr>
        <w:t>：</w:t>
      </w:r>
    </w:p>
    <w:p>
      <w:pPr>
        <w:pStyle w:val="11"/>
        <w:widowControl w:val="0"/>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2020年11月《财政部关于提前下达2021年农业相关转移支付资金预算的通知》（财农</w:t>
      </w:r>
      <w:r>
        <w:rPr>
          <w:rFonts w:ascii="Times New Roman" w:hAnsi="Times New Roman" w:eastAsia="仿宋_GB2312" w:cs="Times New Roman"/>
          <w:bCs/>
          <w:color w:val="auto"/>
          <w:sz w:val="32"/>
          <w:szCs w:val="32"/>
        </w:rPr>
        <w:t>〔2020〕90</w:t>
      </w:r>
      <w:r>
        <w:rPr>
          <w:rFonts w:ascii="Times New Roman" w:hAnsi="Times New Roman" w:eastAsia="仿宋_GB2312" w:cs="Times New Roman"/>
          <w:color w:val="auto"/>
          <w:sz w:val="32"/>
          <w:szCs w:val="32"/>
        </w:rPr>
        <w:t>号文）下达254382万元</w:t>
      </w:r>
      <w:r>
        <w:rPr>
          <w:rFonts w:hint="eastAsia" w:ascii="Times New Roman" w:hAnsi="Times New Roman" w:eastAsia="仿宋_GB2312" w:cs="Times New Roman"/>
          <w:color w:val="auto"/>
          <w:sz w:val="32"/>
          <w:szCs w:val="32"/>
        </w:rPr>
        <w:t>。</w:t>
      </w:r>
    </w:p>
    <w:p>
      <w:pPr>
        <w:pStyle w:val="11"/>
        <w:widowControl w:val="0"/>
        <w:kinsoku/>
        <w:autoSpaceDE/>
        <w:autoSpaceDN/>
        <w:adjustRightInd/>
        <w:snapToGrid/>
        <w:spacing w:after="0"/>
        <w:ind w:left="0" w:leftChars="0" w:firstLine="64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2021年5月《财政部关于下达2021年农业资源及生态保护补助资金预算的通知》（财农</w:t>
      </w:r>
      <w:r>
        <w:rPr>
          <w:rFonts w:ascii="Times New Roman" w:hAnsi="Times New Roman" w:eastAsia="仿宋_GB2312" w:cs="Times New Roman"/>
          <w:bCs/>
          <w:color w:val="auto"/>
          <w:sz w:val="32"/>
          <w:szCs w:val="32"/>
        </w:rPr>
        <w:t>〔2021〕30</w:t>
      </w:r>
      <w:r>
        <w:rPr>
          <w:rFonts w:ascii="Times New Roman" w:hAnsi="Times New Roman" w:eastAsia="仿宋_GB2312" w:cs="Times New Roman"/>
          <w:color w:val="auto"/>
          <w:sz w:val="32"/>
          <w:szCs w:val="32"/>
        </w:rPr>
        <w:t>号文）下达60607万元。</w:t>
      </w:r>
    </w:p>
    <w:p>
      <w:pPr>
        <w:widowControl w:val="0"/>
        <w:kinsoku/>
        <w:autoSpaceDE/>
        <w:autoSpaceDN/>
        <w:adjustRightInd/>
        <w:snapToGrid/>
        <w:spacing w:line="560" w:lineRule="exact"/>
        <w:ind w:firstLine="642" w:firstLineChars="200"/>
        <w:jc w:val="both"/>
        <w:textAlignment w:val="auto"/>
        <w:rPr>
          <w:rFonts w:ascii="Times New Roman" w:hAnsi="Times New Roman" w:eastAsia="仿宋_GB2312" w:cs="Times New Roman"/>
          <w:color w:val="auto"/>
          <w:kern w:val="2"/>
          <w:sz w:val="32"/>
          <w:szCs w:val="32"/>
        </w:rPr>
      </w:pPr>
      <w:r>
        <w:rPr>
          <w:rFonts w:ascii="Times New Roman" w:hAnsi="Times New Roman" w:eastAsia="仿宋_GB2312" w:cs="Times New Roman"/>
          <w:b/>
          <w:bCs/>
          <w:color w:val="auto"/>
          <w:sz w:val="32"/>
          <w:szCs w:val="32"/>
        </w:rPr>
        <w:t>2、下达绩效目标情况：</w:t>
      </w:r>
    </w:p>
    <w:p>
      <w:pPr>
        <w:widowControl w:val="0"/>
        <w:kinsoku/>
        <w:autoSpaceDE/>
        <w:autoSpaceDN/>
        <w:adjustRightInd/>
        <w:snapToGrid/>
        <w:spacing w:line="560" w:lineRule="exact"/>
        <w:ind w:firstLine="640" w:firstLineChars="200"/>
        <w:jc w:val="both"/>
        <w:textAlignment w:val="auto"/>
        <w:rPr>
          <w:rFonts w:ascii="Times New Roman" w:hAnsi="Times New Roman" w:eastAsia="楷体" w:cs="Times New Roman"/>
          <w:b/>
          <w:bCs/>
          <w:color w:val="auto"/>
          <w:kern w:val="2"/>
          <w:sz w:val="28"/>
          <w:szCs w:val="28"/>
        </w:rPr>
      </w:pPr>
      <w:r>
        <w:rPr>
          <w:rFonts w:ascii="Times New Roman" w:hAnsi="Times New Roman" w:eastAsia="仿宋_GB2312" w:cs="Times New Roman"/>
          <w:color w:val="auto"/>
          <w:kern w:val="2"/>
          <w:sz w:val="32"/>
          <w:szCs w:val="32"/>
        </w:rPr>
        <w:t>财政部随文下达新疆区域绩效目标，情况详见下表：</w:t>
      </w:r>
    </w:p>
    <w:p>
      <w:pPr>
        <w:widowControl w:val="0"/>
        <w:kinsoku/>
        <w:autoSpaceDE/>
        <w:autoSpaceDN/>
        <w:adjustRightInd/>
        <w:snapToGrid/>
        <w:spacing w:line="600" w:lineRule="exact"/>
        <w:ind w:firstLine="562" w:firstLineChars="200"/>
        <w:jc w:val="center"/>
        <w:textAlignment w:val="auto"/>
        <w:rPr>
          <w:rFonts w:ascii="Times New Roman" w:hAnsi="Times New Roman" w:eastAsia="楷体" w:cs="Times New Roman"/>
          <w:b/>
          <w:bCs/>
          <w:color w:val="auto"/>
          <w:kern w:val="2"/>
          <w:sz w:val="28"/>
          <w:szCs w:val="28"/>
        </w:rPr>
      </w:pPr>
      <w:r>
        <w:rPr>
          <w:rFonts w:ascii="Times New Roman" w:hAnsi="Times New Roman" w:eastAsia="楷体" w:cs="Times New Roman"/>
          <w:b/>
          <w:bCs/>
          <w:color w:val="auto"/>
          <w:kern w:val="2"/>
          <w:sz w:val="28"/>
          <w:szCs w:val="28"/>
        </w:rPr>
        <w:t>农业资源及生态保护补助资金区域绩效目标表</w:t>
      </w:r>
    </w:p>
    <w:tbl>
      <w:tblPr>
        <w:tblStyle w:val="12"/>
        <w:tblW w:w="9567" w:type="dxa"/>
        <w:jc w:val="center"/>
        <w:tblLayout w:type="fixed"/>
        <w:tblCellMar>
          <w:top w:w="0" w:type="dxa"/>
          <w:left w:w="10" w:type="dxa"/>
          <w:bottom w:w="0" w:type="dxa"/>
          <w:right w:w="10" w:type="dxa"/>
        </w:tblCellMar>
      </w:tblPr>
      <w:tblGrid>
        <w:gridCol w:w="804"/>
        <w:gridCol w:w="972"/>
        <w:gridCol w:w="1135"/>
        <w:gridCol w:w="4222"/>
        <w:gridCol w:w="2434"/>
      </w:tblGrid>
      <w:tr>
        <w:tblPrEx>
          <w:tblCellMar>
            <w:top w:w="0" w:type="dxa"/>
            <w:left w:w="10" w:type="dxa"/>
            <w:bottom w:w="0" w:type="dxa"/>
            <w:right w:w="10" w:type="dxa"/>
          </w:tblCellMar>
        </w:tblPrEx>
        <w:trPr>
          <w:trHeight w:val="396" w:hRule="exact"/>
          <w:jc w:val="center"/>
        </w:trPr>
        <w:tc>
          <w:tcPr>
            <w:tcW w:w="7133" w:type="dxa"/>
            <w:gridSpan w:val="4"/>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lang w:val="en-US" w:eastAsia="zh-CN"/>
              </w:rPr>
            </w:pPr>
            <w:r>
              <w:rPr>
                <w:rFonts w:ascii="Times New Roman" w:hAnsi="Times New Roman" w:eastAsia="宋体" w:cs="Times New Roman"/>
                <w:b w:val="0"/>
                <w:bCs w:val="0"/>
                <w:color w:val="auto"/>
                <w:lang w:val="en-US" w:eastAsia="zh-CN"/>
              </w:rPr>
              <w:t>资金名称</w:t>
            </w:r>
          </w:p>
        </w:tc>
        <w:tc>
          <w:tcPr>
            <w:tcW w:w="2434" w:type="dxa"/>
            <w:tcBorders>
              <w:top w:val="single" w:color="auto" w:sz="4" w:space="0"/>
              <w:left w:val="single" w:color="auto" w:sz="4" w:space="0"/>
              <w:right w:val="single" w:color="auto" w:sz="4" w:space="0"/>
            </w:tcBorders>
            <w:shd w:val="clear" w:color="auto" w:fill="FFFFFF"/>
            <w:vAlign w:val="center"/>
          </w:tcPr>
          <w:p>
            <w:pPr>
              <w:pStyle w:val="15"/>
              <w:spacing w:line="180" w:lineRule="exact"/>
              <w:jc w:val="center"/>
              <w:rPr>
                <w:rFonts w:ascii="Times New Roman" w:hAnsi="Times New Roman" w:eastAsia="宋体" w:cs="Times New Roman"/>
                <w:color w:val="auto"/>
              </w:rPr>
            </w:pPr>
            <w:r>
              <w:rPr>
                <w:rFonts w:ascii="Times New Roman" w:hAnsi="Times New Roman" w:eastAsia="宋体" w:cs="Times New Roman"/>
                <w:b w:val="0"/>
                <w:bCs w:val="0"/>
                <w:color w:val="auto"/>
              </w:rPr>
              <w:t>农业</w:t>
            </w:r>
            <w:r>
              <w:rPr>
                <w:rFonts w:ascii="Times New Roman" w:hAnsi="Times New Roman" w:eastAsia="宋体" w:cs="Times New Roman"/>
                <w:b w:val="0"/>
                <w:bCs w:val="0"/>
                <w:color w:val="auto"/>
                <w:lang w:val="en-US" w:eastAsia="zh-CN"/>
              </w:rPr>
              <w:t>资源及生态</w:t>
            </w:r>
            <w:r>
              <w:rPr>
                <w:rFonts w:ascii="Times New Roman" w:hAnsi="Times New Roman" w:eastAsia="宋体" w:cs="Times New Roman"/>
                <w:b w:val="0"/>
                <w:bCs w:val="0"/>
                <w:color w:val="auto"/>
              </w:rPr>
              <w:t>保护补助资金</w:t>
            </w:r>
          </w:p>
        </w:tc>
      </w:tr>
      <w:tr>
        <w:tblPrEx>
          <w:tblCellMar>
            <w:top w:w="0" w:type="dxa"/>
            <w:left w:w="10" w:type="dxa"/>
            <w:bottom w:w="0" w:type="dxa"/>
            <w:right w:w="10" w:type="dxa"/>
          </w:tblCellMar>
        </w:tblPrEx>
        <w:trPr>
          <w:trHeight w:val="382" w:hRule="exact"/>
          <w:jc w:val="center"/>
        </w:trPr>
        <w:tc>
          <w:tcPr>
            <w:tcW w:w="7133" w:type="dxa"/>
            <w:gridSpan w:val="4"/>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lang w:val="en-US" w:eastAsia="zh-CN"/>
              </w:rPr>
            </w:pPr>
            <w:r>
              <w:rPr>
                <w:rFonts w:ascii="Times New Roman" w:hAnsi="Times New Roman" w:eastAsia="宋体" w:cs="Times New Roman"/>
                <w:b w:val="0"/>
                <w:bCs w:val="0"/>
                <w:color w:val="auto"/>
              </w:rPr>
              <w:t>中央主</w:t>
            </w:r>
            <w:r>
              <w:rPr>
                <w:rFonts w:ascii="Times New Roman" w:hAnsi="Times New Roman" w:eastAsia="宋体" w:cs="Times New Roman"/>
                <w:b w:val="0"/>
                <w:bCs w:val="0"/>
                <w:color w:val="auto"/>
                <w:lang w:val="en-US" w:eastAsia="zh-CN"/>
              </w:rPr>
              <w:t>管部门</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color w:val="auto"/>
                <w:lang w:val="en-US" w:eastAsia="zh-CN"/>
              </w:rPr>
            </w:pPr>
            <w:r>
              <w:rPr>
                <w:rFonts w:ascii="Times New Roman" w:hAnsi="Times New Roman" w:eastAsia="宋体" w:cs="Times New Roman"/>
                <w:b w:val="0"/>
                <w:bCs w:val="0"/>
                <w:color w:val="auto"/>
              </w:rPr>
              <w:t>财</w:t>
            </w:r>
            <w:r>
              <w:rPr>
                <w:rFonts w:ascii="Times New Roman" w:hAnsi="Times New Roman" w:eastAsia="宋体" w:cs="Times New Roman"/>
                <w:b w:val="0"/>
                <w:bCs w:val="0"/>
                <w:color w:val="auto"/>
                <w:lang w:val="en-US" w:eastAsia="zh-CN"/>
              </w:rPr>
              <w:t>政部、农业农村部</w:t>
            </w:r>
          </w:p>
        </w:tc>
      </w:tr>
      <w:tr>
        <w:tblPrEx>
          <w:tblCellMar>
            <w:top w:w="0" w:type="dxa"/>
            <w:left w:w="10" w:type="dxa"/>
            <w:bottom w:w="0" w:type="dxa"/>
            <w:right w:w="10" w:type="dxa"/>
          </w:tblCellMar>
        </w:tblPrEx>
        <w:trPr>
          <w:trHeight w:val="374" w:hRule="exact"/>
          <w:jc w:val="center"/>
        </w:trPr>
        <w:tc>
          <w:tcPr>
            <w:tcW w:w="7133" w:type="dxa"/>
            <w:gridSpan w:val="4"/>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lang w:val="en-US" w:eastAsia="zh-CN"/>
              </w:rPr>
            </w:pPr>
            <w:r>
              <w:rPr>
                <w:rFonts w:ascii="Times New Roman" w:hAnsi="Times New Roman" w:eastAsia="宋体" w:cs="Times New Roman"/>
                <w:b w:val="0"/>
                <w:bCs w:val="0"/>
                <w:color w:val="auto"/>
              </w:rPr>
              <w:t>省级</w:t>
            </w:r>
            <w:r>
              <w:rPr>
                <w:rFonts w:ascii="Times New Roman" w:hAnsi="Times New Roman" w:eastAsia="宋体" w:cs="Times New Roman"/>
                <w:b w:val="0"/>
                <w:bCs w:val="0"/>
                <w:color w:val="auto"/>
                <w:lang w:val="en-US" w:eastAsia="zh-CN"/>
              </w:rPr>
              <w:t>财政部门</w:t>
            </w:r>
          </w:p>
        </w:tc>
        <w:tc>
          <w:tcPr>
            <w:tcW w:w="2434" w:type="dxa"/>
            <w:tcBorders>
              <w:top w:val="single" w:color="auto" w:sz="4" w:space="0"/>
              <w:left w:val="single" w:color="auto" w:sz="4" w:space="0"/>
              <w:right w:val="single" w:color="auto" w:sz="4" w:space="0"/>
            </w:tcBorders>
            <w:shd w:val="clear" w:color="auto" w:fill="FFFFFF"/>
            <w:vAlign w:val="center"/>
          </w:tcPr>
          <w:p>
            <w:pPr>
              <w:pStyle w:val="15"/>
              <w:spacing w:line="180" w:lineRule="exact"/>
              <w:jc w:val="center"/>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新疆维吾尔自治区财政厅</w:t>
            </w:r>
          </w:p>
        </w:tc>
      </w:tr>
      <w:tr>
        <w:tblPrEx>
          <w:tblCellMar>
            <w:top w:w="0" w:type="dxa"/>
            <w:left w:w="10" w:type="dxa"/>
            <w:bottom w:w="0" w:type="dxa"/>
            <w:right w:w="10" w:type="dxa"/>
          </w:tblCellMar>
        </w:tblPrEx>
        <w:trPr>
          <w:trHeight w:val="374" w:hRule="exact"/>
          <w:jc w:val="center"/>
        </w:trPr>
        <w:tc>
          <w:tcPr>
            <w:tcW w:w="7133" w:type="dxa"/>
            <w:gridSpan w:val="4"/>
            <w:tcBorders>
              <w:top w:val="single" w:color="auto" w:sz="4" w:space="0"/>
              <w:left w:val="single" w:color="auto" w:sz="4" w:space="0"/>
            </w:tcBorders>
            <w:shd w:val="clear" w:color="auto" w:fill="FFFFFF"/>
            <w:vAlign w:val="center"/>
          </w:tcPr>
          <w:p>
            <w:pPr>
              <w:pStyle w:val="15"/>
              <w:spacing w:before="100"/>
              <w:jc w:val="center"/>
              <w:rPr>
                <w:rFonts w:ascii="Times New Roman" w:hAnsi="Times New Roman" w:eastAsia="宋体" w:cs="Times New Roman"/>
                <w:color w:val="auto"/>
              </w:rPr>
            </w:pPr>
            <w:r>
              <w:rPr>
                <w:rFonts w:ascii="Times New Roman" w:hAnsi="Times New Roman" w:eastAsia="宋体" w:cs="Times New Roman"/>
                <w:b w:val="0"/>
                <w:bCs w:val="0"/>
                <w:color w:val="auto"/>
              </w:rPr>
              <w:t>省级</w:t>
            </w:r>
            <w:r>
              <w:rPr>
                <w:rFonts w:ascii="Times New Roman" w:hAnsi="Times New Roman" w:eastAsia="宋体" w:cs="Times New Roman"/>
                <w:b w:val="0"/>
                <w:bCs w:val="0"/>
                <w:color w:val="auto"/>
                <w:lang w:eastAsia="zh-CN"/>
              </w:rPr>
              <w:t>主管部门</w:t>
            </w:r>
          </w:p>
        </w:tc>
        <w:tc>
          <w:tcPr>
            <w:tcW w:w="2434" w:type="dxa"/>
            <w:tcBorders>
              <w:top w:val="single" w:color="auto" w:sz="4" w:space="0"/>
              <w:left w:val="single" w:color="auto" w:sz="4" w:space="0"/>
              <w:right w:val="single" w:color="auto" w:sz="4" w:space="0"/>
            </w:tcBorders>
            <w:shd w:val="clear" w:color="auto" w:fill="FFFFFF"/>
            <w:vAlign w:val="center"/>
          </w:tcPr>
          <w:p>
            <w:pPr>
              <w:pStyle w:val="15"/>
              <w:spacing w:line="173" w:lineRule="exact"/>
              <w:jc w:val="center"/>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bidi="zh-CN"/>
              </w:rPr>
              <w:t>新疆</w:t>
            </w:r>
            <w:r>
              <w:rPr>
                <w:rFonts w:ascii="Times New Roman" w:hAnsi="Times New Roman" w:eastAsia="宋体" w:cs="Times New Roman"/>
                <w:b w:val="0"/>
                <w:bCs w:val="0"/>
                <w:color w:val="auto"/>
                <w:lang w:val="zh-CN" w:eastAsia="zh-CN" w:bidi="zh-CN"/>
              </w:rPr>
              <w:t>锥</w:t>
            </w:r>
            <w:r>
              <w:rPr>
                <w:rFonts w:ascii="Times New Roman" w:hAnsi="Times New Roman" w:eastAsia="宋体" w:cs="Times New Roman"/>
                <w:b w:val="0"/>
                <w:bCs w:val="0"/>
                <w:color w:val="auto"/>
              </w:rPr>
              <w:t>吾尔</w:t>
            </w:r>
            <w:r>
              <w:rPr>
                <w:rFonts w:ascii="Times New Roman" w:hAnsi="Times New Roman" w:eastAsia="宋体" w:cs="Times New Roman"/>
                <w:b w:val="0"/>
                <w:bCs w:val="0"/>
                <w:color w:val="auto"/>
                <w:lang w:val="en-US" w:eastAsia="zh-CN"/>
              </w:rPr>
              <w:t>自治区</w:t>
            </w:r>
            <w:r>
              <w:rPr>
                <w:rFonts w:ascii="Times New Roman" w:hAnsi="Times New Roman" w:eastAsia="宋体" w:cs="Times New Roman"/>
                <w:b w:val="0"/>
                <w:bCs w:val="0"/>
                <w:color w:val="auto"/>
              </w:rPr>
              <w:t>农业农村厅</w:t>
            </w:r>
          </w:p>
        </w:tc>
      </w:tr>
      <w:tr>
        <w:tblPrEx>
          <w:tblCellMar>
            <w:top w:w="0" w:type="dxa"/>
            <w:left w:w="10" w:type="dxa"/>
            <w:bottom w:w="0" w:type="dxa"/>
            <w:right w:w="10" w:type="dxa"/>
          </w:tblCellMar>
        </w:tblPrEx>
        <w:trPr>
          <w:trHeight w:val="266" w:hRule="exact"/>
          <w:jc w:val="center"/>
        </w:trPr>
        <w:tc>
          <w:tcPr>
            <w:tcW w:w="804" w:type="dxa"/>
            <w:vMerge w:val="restart"/>
            <w:tcBorders>
              <w:top w:val="single" w:color="auto" w:sz="4" w:space="0"/>
              <w:left w:val="single" w:color="auto" w:sz="4" w:space="0"/>
            </w:tcBorders>
            <w:shd w:val="clear" w:color="auto" w:fill="FFFFFF"/>
            <w:vAlign w:val="center"/>
          </w:tcPr>
          <w:p>
            <w:pPr>
              <w:pStyle w:val="16"/>
              <w:jc w:val="center"/>
              <w:rPr>
                <w:rFonts w:ascii="Times New Roman" w:hAnsi="Times New Roman" w:cs="Times New Roman"/>
                <w:color w:val="auto"/>
              </w:rPr>
            </w:pPr>
            <w:r>
              <w:rPr>
                <w:rFonts w:ascii="Times New Roman" w:hAnsi="Times New Roman" w:cs="Times New Roman"/>
                <w:color w:val="auto"/>
              </w:rPr>
              <w:t>资金情况（万元）</w:t>
            </w:r>
          </w:p>
        </w:tc>
        <w:tc>
          <w:tcPr>
            <w:tcW w:w="6329" w:type="dxa"/>
            <w:gridSpan w:val="3"/>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rPr>
            </w:pPr>
            <w:r>
              <w:rPr>
                <w:rFonts w:ascii="Times New Roman" w:hAnsi="Times New Roman" w:eastAsia="宋体" w:cs="Times New Roman"/>
                <w:b w:val="0"/>
                <w:bCs w:val="0"/>
                <w:color w:val="auto"/>
              </w:rPr>
              <w:t>年度</w:t>
            </w:r>
            <w:r>
              <w:rPr>
                <w:rFonts w:ascii="Times New Roman" w:hAnsi="Times New Roman" w:eastAsia="宋体" w:cs="Times New Roman"/>
                <w:b w:val="0"/>
                <w:bCs w:val="0"/>
                <w:color w:val="auto"/>
                <w:lang w:val="en-US" w:eastAsia="zh-CN"/>
              </w:rPr>
              <w:t>金额</w:t>
            </w:r>
            <w:r>
              <w:rPr>
                <w:rFonts w:ascii="Times New Roman" w:hAnsi="Times New Roman" w:eastAsia="宋体" w:cs="Times New Roman"/>
                <w:b w:val="0"/>
                <w:bCs w:val="0"/>
                <w:color w:val="auto"/>
              </w:rPr>
              <w:t>：</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lang w:val="en-US" w:eastAsia="zh-CN"/>
              </w:rPr>
            </w:pPr>
            <w:r>
              <w:rPr>
                <w:rFonts w:ascii="Times New Roman" w:hAnsi="Times New Roman" w:eastAsia="宋体" w:cs="Times New Roman"/>
                <w:b w:val="0"/>
                <w:bCs w:val="0"/>
                <w:color w:val="auto"/>
                <w:lang w:val="en-US" w:eastAsia="zh-CN"/>
              </w:rPr>
              <w:t>314989</w:t>
            </w:r>
          </w:p>
        </w:tc>
      </w:tr>
      <w:tr>
        <w:tblPrEx>
          <w:tblCellMar>
            <w:top w:w="0" w:type="dxa"/>
            <w:left w:w="10" w:type="dxa"/>
            <w:bottom w:w="0" w:type="dxa"/>
            <w:right w:w="10" w:type="dxa"/>
          </w:tblCellMar>
        </w:tblPrEx>
        <w:trPr>
          <w:trHeight w:val="266" w:hRule="exact"/>
          <w:jc w:val="center"/>
        </w:trPr>
        <w:tc>
          <w:tcPr>
            <w:tcW w:w="804" w:type="dxa"/>
            <w:vMerge w:val="continue"/>
            <w:tcBorders>
              <w:left w:val="single" w:color="auto" w:sz="4" w:space="0"/>
            </w:tcBorders>
            <w:shd w:val="clear" w:color="auto" w:fill="FFFFFF"/>
            <w:textDirection w:val="tbRlV"/>
            <w:vAlign w:val="center"/>
          </w:tcPr>
          <w:p>
            <w:pPr>
              <w:jc w:val="center"/>
              <w:rPr>
                <w:rFonts w:ascii="Times New Roman" w:hAnsi="Times New Roman" w:eastAsia="宋体" w:cs="Times New Roman"/>
                <w:color w:val="auto"/>
                <w:sz w:val="16"/>
                <w:szCs w:val="16"/>
              </w:rPr>
            </w:pPr>
          </w:p>
        </w:tc>
        <w:tc>
          <w:tcPr>
            <w:tcW w:w="6329" w:type="dxa"/>
            <w:gridSpan w:val="3"/>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rPr>
            </w:pPr>
            <w:r>
              <w:rPr>
                <w:rFonts w:ascii="Times New Roman" w:hAnsi="Times New Roman" w:eastAsia="宋体" w:cs="Times New Roman"/>
                <w:b w:val="0"/>
                <w:bCs w:val="0"/>
                <w:color w:val="auto"/>
              </w:rPr>
              <w:t>其中：中央补助</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lang w:val="en-US" w:eastAsia="zh-CN"/>
              </w:rPr>
            </w:pPr>
            <w:r>
              <w:rPr>
                <w:rFonts w:ascii="Times New Roman" w:hAnsi="Times New Roman" w:eastAsia="宋体" w:cs="Times New Roman"/>
                <w:b w:val="0"/>
                <w:bCs w:val="0"/>
                <w:color w:val="auto"/>
                <w:lang w:val="en-US" w:eastAsia="zh-CN"/>
              </w:rPr>
              <w:t>314989</w:t>
            </w:r>
          </w:p>
        </w:tc>
      </w:tr>
      <w:tr>
        <w:tblPrEx>
          <w:tblCellMar>
            <w:top w:w="0" w:type="dxa"/>
            <w:left w:w="10" w:type="dxa"/>
            <w:bottom w:w="0" w:type="dxa"/>
            <w:right w:w="10" w:type="dxa"/>
          </w:tblCellMar>
        </w:tblPrEx>
        <w:trPr>
          <w:trHeight w:val="266" w:hRule="exact"/>
          <w:jc w:val="center"/>
        </w:trPr>
        <w:tc>
          <w:tcPr>
            <w:tcW w:w="804" w:type="dxa"/>
            <w:vMerge w:val="continue"/>
            <w:tcBorders>
              <w:left w:val="single" w:color="auto" w:sz="4" w:space="0"/>
            </w:tcBorders>
            <w:shd w:val="clear" w:color="auto" w:fill="FFFFFF"/>
            <w:textDirection w:val="tbRlV"/>
            <w:vAlign w:val="center"/>
          </w:tcPr>
          <w:p>
            <w:pPr>
              <w:jc w:val="center"/>
              <w:rPr>
                <w:rFonts w:ascii="Times New Roman" w:hAnsi="Times New Roman" w:eastAsia="宋体" w:cs="Times New Roman"/>
                <w:color w:val="auto"/>
                <w:sz w:val="16"/>
                <w:szCs w:val="16"/>
              </w:rPr>
            </w:pPr>
          </w:p>
        </w:tc>
        <w:tc>
          <w:tcPr>
            <w:tcW w:w="6329" w:type="dxa"/>
            <w:gridSpan w:val="3"/>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lang w:val="en-US" w:eastAsia="zh-CN"/>
              </w:rPr>
            </w:pPr>
            <w:r>
              <w:rPr>
                <w:rFonts w:ascii="Times New Roman" w:hAnsi="Times New Roman" w:eastAsia="宋体" w:cs="Times New Roman"/>
                <w:b w:val="0"/>
                <w:bCs w:val="0"/>
                <w:color w:val="auto"/>
              </w:rPr>
              <w:t>地方</w:t>
            </w:r>
            <w:r>
              <w:rPr>
                <w:rFonts w:ascii="Times New Roman" w:hAnsi="Times New Roman" w:eastAsia="宋体" w:cs="Times New Roman"/>
                <w:b w:val="0"/>
                <w:bCs w:val="0"/>
                <w:color w:val="auto"/>
                <w:lang w:val="en-US" w:eastAsia="zh-CN"/>
              </w:rPr>
              <w:t>资金</w:t>
            </w:r>
          </w:p>
        </w:tc>
        <w:tc>
          <w:tcPr>
            <w:tcW w:w="2434" w:type="dxa"/>
            <w:tcBorders>
              <w:top w:val="single" w:color="auto" w:sz="4" w:space="0"/>
              <w:left w:val="single" w:color="auto" w:sz="4" w:space="0"/>
              <w:right w:val="single" w:color="auto" w:sz="4" w:space="0"/>
            </w:tcBorders>
            <w:shd w:val="clear" w:color="auto" w:fill="FFFFFF"/>
            <w:vAlign w:val="center"/>
          </w:tcPr>
          <w:p>
            <w:pPr>
              <w:widowControl w:val="0"/>
              <w:jc w:val="center"/>
              <w:rPr>
                <w:rFonts w:ascii="Times New Roman" w:hAnsi="Times New Roman" w:eastAsia="宋体" w:cs="Times New Roman"/>
                <w:color w:val="auto"/>
                <w:sz w:val="16"/>
                <w:szCs w:val="16"/>
              </w:rPr>
            </w:pPr>
          </w:p>
        </w:tc>
      </w:tr>
      <w:tr>
        <w:tblPrEx>
          <w:tblCellMar>
            <w:top w:w="0" w:type="dxa"/>
            <w:left w:w="10" w:type="dxa"/>
            <w:bottom w:w="0" w:type="dxa"/>
            <w:right w:w="10" w:type="dxa"/>
          </w:tblCellMar>
        </w:tblPrEx>
        <w:trPr>
          <w:trHeight w:val="353" w:hRule="exact"/>
          <w:jc w:val="center"/>
        </w:trPr>
        <w:tc>
          <w:tcPr>
            <w:tcW w:w="804" w:type="dxa"/>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rPr>
            </w:pPr>
            <w:r>
              <w:rPr>
                <w:rFonts w:ascii="Times New Roman" w:hAnsi="Times New Roman" w:eastAsia="宋体" w:cs="Times New Roman"/>
                <w:b w:val="0"/>
                <w:bCs w:val="0"/>
                <w:color w:val="auto"/>
              </w:rPr>
              <w:t>年度目标</w:t>
            </w:r>
          </w:p>
        </w:tc>
        <w:tc>
          <w:tcPr>
            <w:tcW w:w="8763" w:type="dxa"/>
            <w:gridSpan w:val="4"/>
            <w:tcBorders>
              <w:top w:val="single" w:color="auto" w:sz="4" w:space="0"/>
              <w:left w:val="single" w:color="auto" w:sz="4" w:space="0"/>
              <w:right w:val="single" w:color="auto" w:sz="4" w:space="0"/>
            </w:tcBorders>
            <w:shd w:val="clear" w:color="auto" w:fill="FFFFFF"/>
            <w:vAlign w:val="center"/>
          </w:tcPr>
          <w:p>
            <w:pPr>
              <w:widowControl w:val="0"/>
              <w:rPr>
                <w:rFonts w:ascii="Times New Roman" w:hAnsi="Times New Roman" w:eastAsia="宋体" w:cs="Times New Roman"/>
                <w:color w:val="auto"/>
                <w:sz w:val="16"/>
                <w:szCs w:val="16"/>
              </w:rPr>
            </w:pPr>
            <w:r>
              <w:rPr>
                <w:rFonts w:ascii="Times New Roman" w:hAnsi="Times New Roman" w:eastAsia="宋体" w:cs="Times New Roman"/>
                <w:color w:val="auto"/>
                <w:sz w:val="16"/>
                <w:szCs w:val="16"/>
              </w:rPr>
              <w:t>按明相关规划或</w:t>
            </w:r>
            <w:r>
              <w:rPr>
                <w:rFonts w:hint="eastAsia" w:ascii="Times New Roman" w:hAnsi="Times New Roman" w:eastAsia="宋体" w:cs="Times New Roman"/>
                <w:color w:val="auto"/>
                <w:sz w:val="16"/>
                <w:szCs w:val="16"/>
              </w:rPr>
              <w:t>实</w:t>
            </w:r>
            <w:r>
              <w:rPr>
                <w:rFonts w:ascii="Times New Roman" w:hAnsi="Times New Roman" w:eastAsia="宋体" w:cs="Times New Roman"/>
                <w:color w:val="auto"/>
                <w:sz w:val="16"/>
                <w:szCs w:val="16"/>
              </w:rPr>
              <w:t>施方案，根据任务清单并结合地方实际开展农业资源及生态保护。</w:t>
            </w:r>
          </w:p>
        </w:tc>
      </w:tr>
      <w:tr>
        <w:tblPrEx>
          <w:tblCellMar>
            <w:top w:w="0" w:type="dxa"/>
            <w:left w:w="10" w:type="dxa"/>
            <w:bottom w:w="0" w:type="dxa"/>
            <w:right w:w="10" w:type="dxa"/>
          </w:tblCellMar>
        </w:tblPrEx>
        <w:trPr>
          <w:trHeight w:val="294" w:hRule="exact"/>
          <w:jc w:val="center"/>
        </w:trPr>
        <w:tc>
          <w:tcPr>
            <w:tcW w:w="804" w:type="dxa"/>
            <w:tcBorders>
              <w:top w:val="single" w:color="auto" w:sz="4" w:space="0"/>
              <w:left w:val="single" w:color="auto" w:sz="4" w:space="0"/>
            </w:tcBorders>
            <w:shd w:val="clear" w:color="auto" w:fill="FFFFFF"/>
          </w:tcPr>
          <w:p>
            <w:pPr>
              <w:widowControl w:val="0"/>
              <w:jc w:val="center"/>
              <w:rPr>
                <w:rFonts w:ascii="Times New Roman" w:hAnsi="Times New Roman" w:eastAsia="宋体" w:cs="Times New Roman"/>
                <w:color w:val="auto"/>
                <w:sz w:val="16"/>
                <w:szCs w:val="16"/>
              </w:rPr>
            </w:pPr>
          </w:p>
        </w:tc>
        <w:tc>
          <w:tcPr>
            <w:tcW w:w="972" w:type="dxa"/>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一级</w:t>
            </w:r>
            <w:r>
              <w:rPr>
                <w:rFonts w:ascii="Times New Roman" w:hAnsi="Times New Roman" w:eastAsia="宋体" w:cs="Times New Roman"/>
                <w:b w:val="0"/>
                <w:bCs w:val="0"/>
                <w:color w:val="auto"/>
              </w:rPr>
              <w:t>指标</w:t>
            </w:r>
          </w:p>
        </w:tc>
        <w:tc>
          <w:tcPr>
            <w:tcW w:w="1135" w:type="dxa"/>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rPr>
            </w:pPr>
            <w:r>
              <w:rPr>
                <w:rFonts w:ascii="Times New Roman" w:hAnsi="Times New Roman" w:eastAsia="宋体" w:cs="Times New Roman"/>
                <w:b w:val="0"/>
                <w:bCs w:val="0"/>
                <w:color w:val="auto"/>
              </w:rPr>
              <w:t>二级指标</w:t>
            </w:r>
          </w:p>
        </w:tc>
        <w:tc>
          <w:tcPr>
            <w:tcW w:w="4222" w:type="dxa"/>
            <w:tcBorders>
              <w:top w:val="single" w:color="auto" w:sz="4" w:space="0"/>
              <w:left w:val="single" w:color="auto" w:sz="4" w:space="0"/>
            </w:tcBorders>
            <w:shd w:val="clear" w:color="auto" w:fill="FFFFFF"/>
            <w:vAlign w:val="center"/>
          </w:tcPr>
          <w:p>
            <w:pPr>
              <w:widowControl w:val="0"/>
              <w:rPr>
                <w:rFonts w:ascii="Times New Roman" w:hAnsi="Times New Roman" w:eastAsia="宋体" w:cs="Times New Roman"/>
                <w:color w:val="auto"/>
                <w:sz w:val="16"/>
                <w:szCs w:val="16"/>
              </w:rPr>
            </w:pPr>
            <w:r>
              <w:rPr>
                <w:rFonts w:ascii="Times New Roman" w:hAnsi="Times New Roman" w:eastAsia="宋体" w:cs="Times New Roman"/>
                <w:color w:val="auto"/>
                <w:sz w:val="16"/>
                <w:szCs w:val="16"/>
              </w:rPr>
              <w:t>三级指标</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color w:val="auto"/>
              </w:rPr>
            </w:pPr>
            <w:r>
              <w:rPr>
                <w:rFonts w:ascii="Times New Roman" w:hAnsi="Times New Roman" w:eastAsia="宋体" w:cs="Times New Roman"/>
                <w:b w:val="0"/>
                <w:bCs w:val="0"/>
                <w:color w:val="auto"/>
              </w:rPr>
              <w:t>指标值</w:t>
            </w:r>
          </w:p>
        </w:tc>
      </w:tr>
      <w:tr>
        <w:tblPrEx>
          <w:tblCellMar>
            <w:top w:w="0" w:type="dxa"/>
            <w:left w:w="10" w:type="dxa"/>
            <w:bottom w:w="0" w:type="dxa"/>
            <w:right w:w="10" w:type="dxa"/>
          </w:tblCellMar>
        </w:tblPrEx>
        <w:trPr>
          <w:trHeight w:val="281" w:hRule="exact"/>
          <w:jc w:val="center"/>
        </w:trPr>
        <w:tc>
          <w:tcPr>
            <w:tcW w:w="804" w:type="dxa"/>
            <w:vMerge w:val="restart"/>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绩效</w:t>
            </w:r>
            <w:r>
              <w:rPr>
                <w:rFonts w:ascii="Times New Roman" w:hAnsi="Times New Roman" w:eastAsia="宋体" w:cs="Times New Roman"/>
                <w:b w:val="0"/>
                <w:bCs w:val="0"/>
                <w:color w:val="auto"/>
              </w:rPr>
              <w:t>指标</w:t>
            </w:r>
          </w:p>
        </w:tc>
        <w:tc>
          <w:tcPr>
            <w:tcW w:w="972" w:type="dxa"/>
            <w:vMerge w:val="restart"/>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rPr>
            </w:pPr>
            <w:r>
              <w:rPr>
                <w:rFonts w:ascii="Times New Roman" w:hAnsi="Times New Roman" w:eastAsia="宋体" w:cs="Times New Roman"/>
                <w:b w:val="0"/>
                <w:bCs w:val="0"/>
                <w:color w:val="auto"/>
              </w:rPr>
              <w:t>产出指标</w:t>
            </w:r>
          </w:p>
        </w:tc>
        <w:tc>
          <w:tcPr>
            <w:tcW w:w="1135" w:type="dxa"/>
            <w:vMerge w:val="restart"/>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lang w:val="en-US" w:eastAsia="zh-CN"/>
              </w:rPr>
            </w:pPr>
            <w:r>
              <w:rPr>
                <w:rFonts w:ascii="Times New Roman" w:hAnsi="Times New Roman" w:eastAsia="宋体" w:cs="Times New Roman"/>
                <w:b w:val="0"/>
                <w:bCs w:val="0"/>
                <w:color w:val="auto"/>
                <w:lang w:val="en-US" w:eastAsia="zh-CN"/>
              </w:rPr>
              <w:t>数量指标</w:t>
            </w: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化肥减量增效示范县数量（个）</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11</w:t>
            </w:r>
          </w:p>
        </w:tc>
      </w:tr>
      <w:tr>
        <w:tblPrEx>
          <w:tblCellMar>
            <w:top w:w="0" w:type="dxa"/>
            <w:left w:w="10" w:type="dxa"/>
            <w:bottom w:w="0" w:type="dxa"/>
            <w:right w:w="10" w:type="dxa"/>
          </w:tblCellMar>
        </w:tblPrEx>
        <w:trPr>
          <w:trHeight w:val="281"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bidi="ar"/>
              </w:rPr>
              <w:t>取土化验数量（个）</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lang w:val="en-US" w:eastAsia="zh-CN"/>
              </w:rPr>
              <w:t>7500</w:t>
            </w:r>
          </w:p>
        </w:tc>
      </w:tr>
      <w:tr>
        <w:tblPrEx>
          <w:tblCellMar>
            <w:top w:w="0" w:type="dxa"/>
            <w:left w:w="10" w:type="dxa"/>
            <w:bottom w:w="0" w:type="dxa"/>
            <w:right w:w="10" w:type="dxa"/>
          </w:tblCellMar>
        </w:tblPrEx>
        <w:trPr>
          <w:trHeight w:val="281"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bidi="ar"/>
              </w:rPr>
              <w:t>田间肥效试验数量（个）</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400</w:t>
            </w:r>
          </w:p>
        </w:tc>
      </w:tr>
      <w:tr>
        <w:tblPrEx>
          <w:tblCellMar>
            <w:top w:w="0" w:type="dxa"/>
            <w:left w:w="10" w:type="dxa"/>
            <w:bottom w:w="0" w:type="dxa"/>
            <w:right w:w="10" w:type="dxa"/>
          </w:tblCellMar>
        </w:tblPrEx>
        <w:trPr>
          <w:trHeight w:val="281"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rPr>
              <w:t>退化</w:t>
            </w:r>
            <w:r>
              <w:rPr>
                <w:rFonts w:ascii="Times New Roman" w:hAnsi="Times New Roman" w:eastAsia="宋体" w:cs="Times New Roman"/>
                <w:b w:val="0"/>
                <w:bCs w:val="0"/>
                <w:color w:val="auto"/>
                <w:lang w:val="en-US" w:eastAsia="zh-CN"/>
              </w:rPr>
              <w:t>耕地</w:t>
            </w:r>
            <w:r>
              <w:rPr>
                <w:rFonts w:ascii="Times New Roman" w:hAnsi="Times New Roman" w:eastAsia="宋体" w:cs="Times New Roman"/>
                <w:b w:val="0"/>
                <w:bCs w:val="0"/>
                <w:color w:val="auto"/>
              </w:rPr>
              <w:t>治理面积</w:t>
            </w:r>
            <w:r>
              <w:rPr>
                <w:rFonts w:ascii="Times New Roman" w:hAnsi="Times New Roman" w:eastAsia="宋体" w:cs="Times New Roman"/>
                <w:b w:val="0"/>
                <w:bCs w:val="0"/>
                <w:color w:val="auto"/>
                <w:lang w:eastAsia="zh-CN"/>
              </w:rPr>
              <w:t>（万亩）</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lang w:val="en-US" w:eastAsia="zh-CN"/>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288"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rPr>
              <w:t>耕</w:t>
            </w:r>
            <w:r>
              <w:rPr>
                <w:rFonts w:ascii="Times New Roman" w:hAnsi="Times New Roman" w:eastAsia="宋体" w:cs="Times New Roman"/>
                <w:b w:val="0"/>
                <w:bCs w:val="0"/>
                <w:color w:val="auto"/>
                <w:lang w:val="en-US" w:eastAsia="zh-CN"/>
              </w:rPr>
              <w:t>地质量评价区域数量（个）</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87</w:t>
            </w:r>
          </w:p>
        </w:tc>
      </w:tr>
      <w:tr>
        <w:tblPrEx>
          <w:tblCellMar>
            <w:top w:w="0" w:type="dxa"/>
            <w:left w:w="10" w:type="dxa"/>
            <w:bottom w:w="0" w:type="dxa"/>
            <w:right w:w="10" w:type="dxa"/>
          </w:tblCellMar>
        </w:tblPrEx>
        <w:trPr>
          <w:trHeight w:val="274"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rPr>
              <w:t>补充耕地</w:t>
            </w:r>
            <w:r>
              <w:rPr>
                <w:rFonts w:ascii="Times New Roman" w:hAnsi="Times New Roman" w:eastAsia="宋体" w:cs="Times New Roman"/>
                <w:b w:val="0"/>
                <w:bCs w:val="0"/>
                <w:color w:val="auto"/>
                <w:lang w:val="en-US" w:eastAsia="zh-CN"/>
              </w:rPr>
              <w:t>质量评定试点县数量（个）</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281"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rPr>
              <w:t>开展耕地生产</w:t>
            </w:r>
            <w:r>
              <w:rPr>
                <w:rFonts w:ascii="Times New Roman" w:hAnsi="Times New Roman" w:eastAsia="宋体" w:cs="Times New Roman"/>
                <w:b w:val="0"/>
                <w:bCs w:val="0"/>
                <w:color w:val="auto"/>
                <w:lang w:val="en-US" w:eastAsia="zh-CN"/>
              </w:rPr>
              <w:t>障碍修复</w:t>
            </w:r>
            <w:r>
              <w:rPr>
                <w:rFonts w:ascii="Times New Roman" w:hAnsi="Times New Roman" w:eastAsia="宋体" w:cs="Times New Roman"/>
                <w:b w:val="0"/>
                <w:bCs w:val="0"/>
                <w:color w:val="auto"/>
              </w:rPr>
              <w:t>利用面积</w:t>
            </w:r>
            <w:r>
              <w:rPr>
                <w:rFonts w:ascii="Times New Roman" w:hAnsi="Times New Roman" w:eastAsia="宋体" w:cs="Times New Roman"/>
                <w:b w:val="0"/>
                <w:bCs w:val="0"/>
                <w:color w:val="auto"/>
                <w:lang w:eastAsia="zh-CN"/>
              </w:rPr>
              <w:t>（万亩）</w:t>
            </w:r>
          </w:p>
        </w:tc>
        <w:tc>
          <w:tcPr>
            <w:tcW w:w="2434" w:type="dxa"/>
            <w:tcBorders>
              <w:top w:val="single" w:color="auto" w:sz="4" w:space="0"/>
              <w:left w:val="single" w:color="auto" w:sz="4" w:space="0"/>
              <w:right w:val="single" w:color="auto" w:sz="4" w:space="0"/>
            </w:tcBorders>
            <w:shd w:val="clear" w:color="auto" w:fill="FFFFFF"/>
            <w:vAlign w:val="center"/>
          </w:tcPr>
          <w:p>
            <w:pPr>
              <w:pStyle w:val="15"/>
              <w:tabs>
                <w:tab w:val="left" w:leader="hyphen" w:pos="623"/>
                <w:tab w:val="left" w:leader="hyphen" w:pos="882"/>
              </w:tabs>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288"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rPr>
              <w:t>保护性耕作面积</w:t>
            </w:r>
            <w:r>
              <w:rPr>
                <w:rFonts w:ascii="Times New Roman" w:hAnsi="Times New Roman" w:eastAsia="宋体" w:cs="Times New Roman"/>
                <w:b w:val="0"/>
                <w:bCs w:val="0"/>
                <w:color w:val="auto"/>
                <w:lang w:eastAsia="zh-CN"/>
              </w:rPr>
              <w:t>（万亩）</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274"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建设保护性耕作整体推进县（个）</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277"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eastAsia="zh-CN"/>
              </w:rPr>
              <w:t>建设高标准保护性耕作应用基地（个）</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263"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rPr>
              <w:t>耕地轮作试点</w:t>
            </w:r>
            <w:r>
              <w:rPr>
                <w:rFonts w:ascii="Times New Roman" w:hAnsi="Times New Roman" w:eastAsia="宋体" w:cs="Times New Roman"/>
                <w:b w:val="0"/>
                <w:bCs w:val="0"/>
                <w:color w:val="auto"/>
                <w:lang w:val="en-US" w:eastAsia="zh-CN"/>
              </w:rPr>
              <w:t>面积</w:t>
            </w:r>
            <w:r>
              <w:rPr>
                <w:rFonts w:ascii="Times New Roman" w:hAnsi="Times New Roman" w:eastAsia="宋体" w:cs="Times New Roman"/>
                <w:b w:val="0"/>
                <w:bCs w:val="0"/>
                <w:color w:val="auto"/>
                <w:lang w:eastAsia="zh-CN"/>
              </w:rPr>
              <w:t>（万亩）</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lang w:val="en-US" w:eastAsia="zh-CN"/>
              </w:rPr>
            </w:pPr>
            <w:r>
              <w:rPr>
                <w:rFonts w:ascii="Times New Roman" w:hAnsi="Times New Roman" w:eastAsia="宋体" w:cs="Times New Roman"/>
                <w:b w:val="0"/>
                <w:bCs w:val="0"/>
                <w:color w:val="auto"/>
                <w:lang w:val="en-US" w:eastAsia="zh-CN"/>
              </w:rPr>
              <w:t>160</w:t>
            </w:r>
          </w:p>
        </w:tc>
      </w:tr>
      <w:tr>
        <w:tblPrEx>
          <w:tblCellMar>
            <w:top w:w="0" w:type="dxa"/>
            <w:left w:w="10" w:type="dxa"/>
            <w:bottom w:w="0" w:type="dxa"/>
            <w:right w:w="10" w:type="dxa"/>
          </w:tblCellMar>
        </w:tblPrEx>
        <w:trPr>
          <w:trHeight w:val="257"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rPr>
              <w:t>耕地</w:t>
            </w:r>
            <w:r>
              <w:rPr>
                <w:rFonts w:ascii="Times New Roman" w:hAnsi="Times New Roman" w:eastAsia="宋体" w:cs="Times New Roman"/>
                <w:b w:val="0"/>
                <w:bCs w:val="0"/>
                <w:color w:val="auto"/>
                <w:lang w:val="en-US" w:eastAsia="zh-CN"/>
              </w:rPr>
              <w:t>休耕</w:t>
            </w:r>
            <w:r>
              <w:rPr>
                <w:rFonts w:ascii="Times New Roman" w:hAnsi="Times New Roman" w:eastAsia="宋体" w:cs="Times New Roman"/>
                <w:b w:val="0"/>
                <w:bCs w:val="0"/>
                <w:color w:val="auto"/>
              </w:rPr>
              <w:t>试点</w:t>
            </w:r>
            <w:r>
              <w:rPr>
                <w:rFonts w:ascii="Times New Roman" w:hAnsi="Times New Roman" w:eastAsia="宋体" w:cs="Times New Roman"/>
                <w:b w:val="0"/>
                <w:bCs w:val="0"/>
                <w:color w:val="auto"/>
                <w:lang w:val="en-US" w:eastAsia="zh-CN"/>
              </w:rPr>
              <w:t>面积</w:t>
            </w:r>
            <w:r>
              <w:rPr>
                <w:rFonts w:ascii="Times New Roman" w:hAnsi="Times New Roman" w:eastAsia="宋体" w:cs="Times New Roman"/>
                <w:b w:val="0"/>
                <w:bCs w:val="0"/>
                <w:color w:val="auto"/>
                <w:lang w:eastAsia="zh-CN"/>
              </w:rPr>
              <w:t>（万亩）</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16</w:t>
            </w:r>
          </w:p>
        </w:tc>
      </w:tr>
      <w:tr>
        <w:tblPrEx>
          <w:tblCellMar>
            <w:top w:w="0" w:type="dxa"/>
            <w:left w:w="10" w:type="dxa"/>
            <w:bottom w:w="0" w:type="dxa"/>
            <w:right w:w="10" w:type="dxa"/>
          </w:tblCellMar>
        </w:tblPrEx>
        <w:trPr>
          <w:trHeight w:val="265"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rPr>
              <w:t>渔业</w:t>
            </w:r>
            <w:r>
              <w:rPr>
                <w:rFonts w:hint="eastAsia" w:ascii="Times New Roman" w:hAnsi="Times New Roman" w:eastAsia="宋体" w:cs="Times New Roman"/>
                <w:b w:val="0"/>
                <w:bCs w:val="0"/>
                <w:color w:val="auto"/>
                <w:lang w:eastAsia="zh-CN"/>
              </w:rPr>
              <w:t>增殖</w:t>
            </w:r>
            <w:r>
              <w:rPr>
                <w:rFonts w:ascii="Times New Roman" w:hAnsi="Times New Roman" w:eastAsia="宋体" w:cs="Times New Roman"/>
                <w:b w:val="0"/>
                <w:bCs w:val="0"/>
                <w:color w:val="auto"/>
              </w:rPr>
              <w:t>放流规模</w:t>
            </w:r>
            <w:r>
              <w:rPr>
                <w:rFonts w:ascii="Times New Roman" w:hAnsi="Times New Roman" w:eastAsia="宋体" w:cs="Times New Roman"/>
                <w:b w:val="0"/>
                <w:bCs w:val="0"/>
                <w:color w:val="auto"/>
                <w:lang w:eastAsia="zh-CN"/>
              </w:rPr>
              <w:t>（万单位）</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lang w:val="en-US" w:eastAsia="zh-CN"/>
              </w:rPr>
            </w:pPr>
            <w:r>
              <w:rPr>
                <w:rFonts w:ascii="Times New Roman" w:hAnsi="Times New Roman" w:eastAsia="宋体" w:cs="Times New Roman"/>
                <w:b w:val="0"/>
                <w:bCs w:val="0"/>
                <w:color w:val="auto"/>
                <w:lang w:val="en-US" w:eastAsia="zh-CN"/>
              </w:rPr>
              <w:t>1093</w:t>
            </w:r>
          </w:p>
        </w:tc>
      </w:tr>
      <w:tr>
        <w:tblPrEx>
          <w:tblCellMar>
            <w:top w:w="0" w:type="dxa"/>
            <w:left w:w="10" w:type="dxa"/>
            <w:bottom w:w="0" w:type="dxa"/>
            <w:right w:w="10" w:type="dxa"/>
          </w:tblCellMar>
        </w:tblPrEx>
        <w:trPr>
          <w:trHeight w:val="266"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rPr>
              <w:t>建设秸秆综合利用</w:t>
            </w:r>
            <w:r>
              <w:rPr>
                <w:rFonts w:ascii="Times New Roman" w:hAnsi="Times New Roman" w:eastAsia="宋体" w:cs="Times New Roman"/>
                <w:b w:val="0"/>
                <w:bCs w:val="0"/>
                <w:color w:val="auto"/>
                <w:lang w:val="en-US" w:eastAsia="zh-CN"/>
              </w:rPr>
              <w:t>重点县（个）</w:t>
            </w:r>
          </w:p>
        </w:tc>
        <w:tc>
          <w:tcPr>
            <w:tcW w:w="2434" w:type="dxa"/>
            <w:tcBorders>
              <w:top w:val="single" w:color="auto" w:sz="4" w:space="0"/>
              <w:left w:val="single" w:color="auto" w:sz="4" w:space="0"/>
              <w:right w:val="single" w:color="auto" w:sz="4" w:space="0"/>
            </w:tcBorders>
            <w:shd w:val="clear" w:color="auto" w:fill="FFFFFF"/>
            <w:vAlign w:val="center"/>
          </w:tcPr>
          <w:p>
            <w:pPr>
              <w:pStyle w:val="15"/>
              <w:spacing w:line="180" w:lineRule="exact"/>
              <w:jc w:val="center"/>
              <w:rPr>
                <w:rFonts w:ascii="Times New Roman" w:hAnsi="Times New Roman" w:eastAsia="宋体" w:cs="Times New Roman"/>
                <w:b w:val="0"/>
                <w:bCs w:val="0"/>
                <w:color w:val="auto"/>
                <w:lang w:val="en-US" w:eastAsia="zh-CN"/>
              </w:rPr>
            </w:pPr>
            <w:r>
              <w:rPr>
                <w:rFonts w:ascii="Times New Roman" w:hAnsi="Times New Roman" w:eastAsia="宋体" w:cs="Times New Roman"/>
                <w:b w:val="0"/>
                <w:bCs w:val="0"/>
                <w:color w:val="auto"/>
                <w:lang w:val="en-US" w:eastAsia="zh-CN"/>
              </w:rPr>
              <w:t>8</w:t>
            </w:r>
          </w:p>
        </w:tc>
      </w:tr>
      <w:tr>
        <w:tblPrEx>
          <w:tblCellMar>
            <w:top w:w="0" w:type="dxa"/>
            <w:left w:w="10" w:type="dxa"/>
            <w:bottom w:w="0" w:type="dxa"/>
            <w:right w:w="10" w:type="dxa"/>
          </w:tblCellMar>
        </w:tblPrEx>
        <w:trPr>
          <w:trHeight w:val="304"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eastAsia="zh-CN"/>
              </w:rPr>
              <w:t>建设</w:t>
            </w:r>
            <w:r>
              <w:rPr>
                <w:rFonts w:ascii="Times New Roman" w:hAnsi="Times New Roman" w:eastAsia="宋体" w:cs="Times New Roman"/>
                <w:b w:val="0"/>
                <w:bCs w:val="0"/>
                <w:color w:val="auto"/>
              </w:rPr>
              <w:t>农膜回收</w:t>
            </w:r>
            <w:r>
              <w:rPr>
                <w:rFonts w:ascii="Times New Roman" w:hAnsi="Times New Roman" w:eastAsia="宋体" w:cs="Times New Roman"/>
                <w:b w:val="0"/>
                <w:bCs w:val="0"/>
                <w:color w:val="auto"/>
                <w:lang w:val="en-US" w:eastAsia="zh-CN"/>
              </w:rPr>
              <w:t>示范县数量（个）</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40</w:t>
            </w:r>
          </w:p>
        </w:tc>
      </w:tr>
      <w:tr>
        <w:tblPrEx>
          <w:tblCellMar>
            <w:top w:w="0" w:type="dxa"/>
            <w:left w:w="10" w:type="dxa"/>
            <w:bottom w:w="0" w:type="dxa"/>
            <w:right w:w="10" w:type="dxa"/>
          </w:tblCellMar>
        </w:tblPrEx>
        <w:trPr>
          <w:trHeight w:val="317"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b w:val="0"/>
                <w:bCs w:val="0"/>
                <w:color w:val="auto"/>
              </w:rPr>
            </w:pPr>
            <w:r>
              <w:rPr>
                <w:rFonts w:ascii="Times New Roman" w:hAnsi="Times New Roman" w:eastAsia="宋体" w:cs="Times New Roman"/>
                <w:b w:val="0"/>
                <w:bCs w:val="0"/>
                <w:color w:val="auto"/>
                <w:lang w:eastAsia="zh-CN"/>
              </w:rPr>
              <w:t>资金使用重大违规违纪问题（有</w:t>
            </w:r>
            <w:r>
              <w:rPr>
                <w:rFonts w:ascii="Times New Roman" w:hAnsi="Times New Roman" w:eastAsia="宋体" w:cs="Times New Roman"/>
                <w:b w:val="0"/>
                <w:bCs w:val="0"/>
                <w:color w:val="auto"/>
                <w:lang w:val="en-US" w:eastAsia="zh-CN"/>
              </w:rPr>
              <w:t>/无）</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lang w:eastAsia="zh-CN"/>
              </w:rPr>
            </w:pPr>
            <w:r>
              <w:rPr>
                <w:rFonts w:ascii="Times New Roman" w:hAnsi="Times New Roman" w:eastAsia="宋体" w:cs="Times New Roman"/>
                <w:b w:val="0"/>
                <w:bCs w:val="0"/>
                <w:color w:val="auto"/>
                <w:lang w:eastAsia="zh-CN"/>
              </w:rPr>
              <w:t>无</w:t>
            </w:r>
          </w:p>
        </w:tc>
      </w:tr>
      <w:tr>
        <w:tblPrEx>
          <w:tblCellMar>
            <w:top w:w="0" w:type="dxa"/>
            <w:left w:w="10" w:type="dxa"/>
            <w:bottom w:w="0" w:type="dxa"/>
            <w:right w:w="10" w:type="dxa"/>
          </w:tblCellMar>
        </w:tblPrEx>
        <w:trPr>
          <w:trHeight w:val="317"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b w:val="0"/>
                <w:bCs w:val="0"/>
                <w:color w:val="auto"/>
              </w:rPr>
            </w:pPr>
            <w:r>
              <w:rPr>
                <w:rFonts w:ascii="Times New Roman" w:hAnsi="Times New Roman" w:eastAsia="宋体" w:cs="Times New Roman"/>
                <w:b w:val="0"/>
                <w:bCs w:val="0"/>
                <w:color w:val="auto"/>
                <w:lang w:eastAsia="zh-CN"/>
              </w:rPr>
              <w:t>东北黑土地保护利用面积（万亩）</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317"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b w:val="0"/>
                <w:bCs w:val="0"/>
                <w:color w:val="auto"/>
              </w:rPr>
            </w:pPr>
            <w:r>
              <w:rPr>
                <w:rFonts w:ascii="Times New Roman" w:hAnsi="Times New Roman" w:eastAsia="宋体" w:cs="Times New Roman"/>
                <w:b w:val="0"/>
                <w:bCs w:val="0"/>
                <w:color w:val="auto"/>
                <w:lang w:eastAsia="zh-CN"/>
              </w:rPr>
              <w:t>项目县东北黑土地保护利用集中连片示范区个数（个）</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317"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b w:val="0"/>
                <w:bCs w:val="0"/>
                <w:color w:val="auto"/>
                <w:lang w:eastAsia="zh-CN"/>
              </w:rPr>
            </w:pPr>
            <w:r>
              <w:rPr>
                <w:rFonts w:ascii="Times New Roman" w:hAnsi="Times New Roman" w:eastAsia="宋体" w:cs="Times New Roman"/>
                <w:b w:val="0"/>
                <w:bCs w:val="0"/>
                <w:color w:val="auto"/>
                <w:lang w:eastAsia="zh-CN"/>
              </w:rPr>
              <w:t>绿色种养循环农业财政奖补试点县数量（个）</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317"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b w:val="0"/>
                <w:bCs w:val="0"/>
                <w:color w:val="auto"/>
                <w:lang w:eastAsia="zh-CN"/>
              </w:rPr>
            </w:pPr>
            <w:r>
              <w:rPr>
                <w:rFonts w:ascii="Times New Roman" w:hAnsi="Times New Roman" w:eastAsia="宋体" w:cs="Times New Roman"/>
                <w:b w:val="0"/>
                <w:bCs w:val="0"/>
                <w:color w:val="auto"/>
                <w:lang w:eastAsia="zh-CN"/>
              </w:rPr>
              <w:t>种养循环试点面积（万亩）</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324"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tcBorders>
              <w:top w:val="single" w:color="auto" w:sz="4" w:space="0"/>
              <w:left w:val="single" w:color="auto" w:sz="4" w:space="0"/>
            </w:tcBorders>
            <w:shd w:val="clear" w:color="auto" w:fill="FFFFFF"/>
            <w:vAlign w:val="center"/>
          </w:tcPr>
          <w:p>
            <w:pPr>
              <w:widowControl w:val="0"/>
              <w:jc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rPr>
              <w:t>时效指标</w:t>
            </w: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草原保护利用补助奖励资金发放到位</w:t>
            </w:r>
            <w:r>
              <w:rPr>
                <w:rFonts w:ascii="Times New Roman" w:hAnsi="Times New Roman" w:eastAsia="宋体" w:cs="Times New Roman"/>
                <w:b w:val="0"/>
                <w:bCs w:val="0"/>
                <w:color w:val="auto"/>
              </w:rPr>
              <w:t>时间</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12月</w:t>
            </w:r>
            <w:r>
              <w:rPr>
                <w:rFonts w:ascii="Times New Roman" w:hAnsi="Times New Roman" w:eastAsia="宋体" w:cs="Times New Roman"/>
                <w:b w:val="0"/>
                <w:bCs w:val="0"/>
                <w:color w:val="auto"/>
                <w:lang w:val="en-US" w:eastAsia="zh-CN"/>
              </w:rPr>
              <w:t>31日</w:t>
            </w:r>
            <w:r>
              <w:rPr>
                <w:rFonts w:ascii="Times New Roman" w:hAnsi="Times New Roman" w:eastAsia="宋体" w:cs="Times New Roman"/>
                <w:b w:val="0"/>
                <w:bCs w:val="0"/>
                <w:color w:val="auto"/>
              </w:rPr>
              <w:t>前</w:t>
            </w:r>
          </w:p>
        </w:tc>
      </w:tr>
      <w:tr>
        <w:tblPrEx>
          <w:tblCellMar>
            <w:top w:w="0" w:type="dxa"/>
            <w:left w:w="10" w:type="dxa"/>
            <w:bottom w:w="0" w:type="dxa"/>
            <w:right w:w="10" w:type="dxa"/>
          </w:tblCellMar>
        </w:tblPrEx>
        <w:trPr>
          <w:trHeight w:val="360"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lang w:val="en-US" w:eastAsia="zh-CN"/>
              </w:rPr>
            </w:pPr>
            <w:r>
              <w:rPr>
                <w:rFonts w:ascii="Times New Roman" w:hAnsi="Times New Roman" w:eastAsia="宋体" w:cs="Times New Roman"/>
                <w:b w:val="0"/>
                <w:bCs w:val="0"/>
                <w:color w:val="auto"/>
                <w:lang w:val="en-US" w:eastAsia="zh-CN"/>
              </w:rPr>
              <w:t>质量指标</w:t>
            </w: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kern w:val="2"/>
              </w:rPr>
            </w:pPr>
            <w:r>
              <w:rPr>
                <w:rFonts w:ascii="Times New Roman" w:hAnsi="Times New Roman" w:eastAsia="宋体" w:cs="Times New Roman"/>
                <w:b w:val="0"/>
                <w:bCs w:val="0"/>
                <w:color w:val="auto"/>
              </w:rPr>
              <w:t>秸秆</w:t>
            </w:r>
            <w:r>
              <w:rPr>
                <w:rFonts w:ascii="Times New Roman" w:hAnsi="Times New Roman" w:eastAsia="宋体" w:cs="Times New Roman"/>
                <w:b w:val="0"/>
                <w:bCs w:val="0"/>
                <w:color w:val="auto"/>
                <w:lang w:val="en-US" w:eastAsia="zh-CN"/>
              </w:rPr>
              <w:t>综合</w:t>
            </w:r>
            <w:r>
              <w:rPr>
                <w:rFonts w:ascii="Times New Roman" w:hAnsi="Times New Roman" w:eastAsia="宋体" w:cs="Times New Roman"/>
                <w:b w:val="0"/>
                <w:bCs w:val="0"/>
                <w:color w:val="auto"/>
              </w:rPr>
              <w:t>利用</w:t>
            </w:r>
            <w:r>
              <w:rPr>
                <w:rFonts w:ascii="Times New Roman" w:hAnsi="Times New Roman" w:eastAsia="宋体" w:cs="Times New Roman"/>
                <w:b w:val="0"/>
                <w:bCs w:val="0"/>
                <w:color w:val="auto"/>
                <w:lang w:val="en-US" w:eastAsia="zh-CN"/>
              </w:rPr>
              <w:t>重点</w:t>
            </w:r>
            <w:r>
              <w:rPr>
                <w:rFonts w:ascii="Times New Roman" w:hAnsi="Times New Roman" w:eastAsia="宋体" w:cs="Times New Roman"/>
                <w:b w:val="0"/>
                <w:bCs w:val="0"/>
                <w:color w:val="auto"/>
              </w:rPr>
              <w:t>县秸秆</w:t>
            </w:r>
            <w:r>
              <w:rPr>
                <w:rFonts w:ascii="Times New Roman" w:hAnsi="Times New Roman" w:eastAsia="宋体" w:cs="Times New Roman"/>
                <w:b w:val="0"/>
                <w:bCs w:val="0"/>
                <w:color w:val="auto"/>
                <w:lang w:val="en-US" w:eastAsia="zh-CN"/>
              </w:rPr>
              <w:t>综合</w:t>
            </w:r>
            <w:r>
              <w:rPr>
                <w:rFonts w:ascii="Times New Roman" w:hAnsi="Times New Roman" w:eastAsia="宋体" w:cs="Times New Roman"/>
                <w:b w:val="0"/>
                <w:bCs w:val="0"/>
                <w:color w:val="auto"/>
              </w:rPr>
              <w:t>利用率</w:t>
            </w:r>
          </w:p>
        </w:tc>
        <w:tc>
          <w:tcPr>
            <w:tcW w:w="2434" w:type="dxa"/>
            <w:tcBorders>
              <w:top w:val="single" w:color="auto" w:sz="4" w:space="0"/>
              <w:left w:val="single" w:color="auto" w:sz="4" w:space="0"/>
              <w:right w:val="single" w:color="auto" w:sz="4" w:space="0"/>
            </w:tcBorders>
            <w:shd w:val="clear" w:color="auto" w:fill="FFFFFF"/>
            <w:vAlign w:val="center"/>
          </w:tcPr>
          <w:p>
            <w:pPr>
              <w:pStyle w:val="15"/>
              <w:spacing w:line="173" w:lineRule="exact"/>
              <w:jc w:val="center"/>
              <w:rPr>
                <w:rFonts w:ascii="Times New Roman" w:hAnsi="Times New Roman" w:eastAsia="宋体" w:cs="Times New Roman"/>
                <w:b w:val="0"/>
                <w:bCs w:val="0"/>
                <w:color w:val="auto"/>
                <w:kern w:val="2"/>
              </w:rPr>
            </w:pPr>
            <w:r>
              <w:rPr>
                <w:rFonts w:ascii="Times New Roman" w:hAnsi="Times New Roman" w:eastAsia="宋体" w:cs="Times New Roman"/>
                <w:b w:val="0"/>
                <w:bCs w:val="0"/>
                <w:color w:val="auto"/>
                <w:lang w:val="en-US" w:eastAsia="zh-CN"/>
              </w:rPr>
              <w:t>达到90%以上或比上年提高5个百分点</w:t>
            </w:r>
          </w:p>
        </w:tc>
      </w:tr>
      <w:tr>
        <w:tblPrEx>
          <w:tblCellMar>
            <w:top w:w="0" w:type="dxa"/>
            <w:left w:w="10" w:type="dxa"/>
            <w:bottom w:w="0" w:type="dxa"/>
            <w:right w:w="10" w:type="dxa"/>
          </w:tblCellMar>
        </w:tblPrEx>
        <w:trPr>
          <w:trHeight w:val="331"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restart"/>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lang w:val="en-US" w:eastAsia="zh-CN"/>
              </w:rPr>
            </w:pPr>
            <w:r>
              <w:rPr>
                <w:rFonts w:ascii="Times New Roman" w:hAnsi="Times New Roman" w:eastAsia="宋体" w:cs="Times New Roman"/>
                <w:b w:val="0"/>
                <w:bCs w:val="0"/>
                <w:color w:val="auto"/>
              </w:rPr>
              <w:t>效益</w:t>
            </w:r>
            <w:r>
              <w:rPr>
                <w:rFonts w:ascii="Times New Roman" w:hAnsi="Times New Roman" w:eastAsia="宋体" w:cs="Times New Roman"/>
                <w:b w:val="0"/>
                <w:bCs w:val="0"/>
                <w:color w:val="auto"/>
                <w:lang w:val="en-US" w:eastAsia="zh-CN"/>
              </w:rPr>
              <w:t>指标</w:t>
            </w:r>
          </w:p>
        </w:tc>
        <w:tc>
          <w:tcPr>
            <w:tcW w:w="1135" w:type="dxa"/>
            <w:vMerge w:val="restart"/>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rPr>
            </w:pPr>
            <w:r>
              <w:rPr>
                <w:rFonts w:ascii="Times New Roman" w:hAnsi="Times New Roman" w:eastAsia="宋体" w:cs="Times New Roman"/>
                <w:b w:val="0"/>
                <w:bCs w:val="0"/>
                <w:color w:val="auto"/>
              </w:rPr>
              <w:t>社会效益</w:t>
            </w:r>
            <w:r>
              <w:rPr>
                <w:rFonts w:ascii="Times New Roman" w:hAnsi="Times New Roman" w:eastAsia="宋体" w:cs="Times New Roman"/>
                <w:b w:val="0"/>
                <w:bCs w:val="0"/>
                <w:color w:val="auto"/>
                <w:lang w:val="en-US" w:eastAsia="zh-CN"/>
              </w:rPr>
              <w:t>指</w:t>
            </w:r>
            <w:r>
              <w:rPr>
                <w:rFonts w:ascii="Times New Roman" w:hAnsi="Times New Roman" w:eastAsia="宋体" w:cs="Times New Roman"/>
                <w:b w:val="0"/>
                <w:bCs w:val="0"/>
                <w:color w:val="auto"/>
              </w:rPr>
              <w:t>标</w:t>
            </w: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lang w:eastAsia="zh-CN"/>
              </w:rPr>
            </w:pPr>
            <w:r>
              <w:rPr>
                <w:rFonts w:ascii="Times New Roman" w:hAnsi="Times New Roman" w:eastAsia="宋体" w:cs="Times New Roman"/>
                <w:b w:val="0"/>
                <w:bCs w:val="0"/>
                <w:color w:val="auto"/>
              </w:rPr>
              <w:t>建立长江流域</w:t>
            </w:r>
            <w:r>
              <w:rPr>
                <w:rFonts w:ascii="Times New Roman" w:hAnsi="Times New Roman" w:eastAsia="宋体" w:cs="Times New Roman"/>
                <w:b w:val="0"/>
                <w:bCs w:val="0"/>
                <w:color w:val="auto"/>
                <w:lang w:val="en-US" w:eastAsia="zh-CN"/>
              </w:rPr>
              <w:t>禁捕管理</w:t>
            </w:r>
            <w:r>
              <w:rPr>
                <w:rFonts w:ascii="Times New Roman" w:hAnsi="Times New Roman" w:eastAsia="宋体" w:cs="Times New Roman"/>
                <w:b w:val="0"/>
                <w:bCs w:val="0"/>
                <w:color w:val="auto"/>
              </w:rPr>
              <w:t>长效</w:t>
            </w:r>
            <w:r>
              <w:rPr>
                <w:rFonts w:ascii="Times New Roman" w:hAnsi="Times New Roman" w:eastAsia="宋体" w:cs="Times New Roman"/>
                <w:b w:val="0"/>
                <w:bCs w:val="0"/>
                <w:color w:val="auto"/>
                <w:lang w:eastAsia="zh-CN"/>
              </w:rPr>
              <w:t>机制</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324"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rPr>
              <w:t>建立秸秆综合利用长效机制</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lang w:val="en-US" w:eastAsia="zh-CN"/>
              </w:rPr>
            </w:pPr>
            <w:r>
              <w:rPr>
                <w:rFonts w:ascii="Times New Roman" w:hAnsi="Times New Roman" w:eastAsia="宋体" w:cs="Times New Roman"/>
                <w:b w:val="0"/>
                <w:bCs w:val="0"/>
                <w:color w:val="auto"/>
                <w:lang w:val="en-US" w:eastAsia="zh-CN"/>
              </w:rPr>
              <w:t>建立</w:t>
            </w:r>
          </w:p>
        </w:tc>
      </w:tr>
      <w:tr>
        <w:tblPrEx>
          <w:tblCellMar>
            <w:top w:w="0" w:type="dxa"/>
            <w:left w:w="10" w:type="dxa"/>
            <w:bottom w:w="0" w:type="dxa"/>
            <w:right w:w="10" w:type="dxa"/>
          </w:tblCellMar>
        </w:tblPrEx>
        <w:trPr>
          <w:trHeight w:val="324"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restart"/>
            <w:tcBorders>
              <w:top w:val="single" w:color="auto" w:sz="4" w:space="0"/>
              <w:left w:val="single" w:color="auto" w:sz="4" w:space="0"/>
            </w:tcBorders>
            <w:shd w:val="clear" w:color="auto" w:fill="FFFFFF"/>
            <w:vAlign w:val="center"/>
          </w:tcPr>
          <w:p>
            <w:pPr>
              <w:pStyle w:val="15"/>
              <w:jc w:val="center"/>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生态效益指</w:t>
            </w:r>
            <w:r>
              <w:rPr>
                <w:rFonts w:ascii="Times New Roman" w:hAnsi="Times New Roman" w:eastAsia="宋体" w:cs="Times New Roman"/>
                <w:b w:val="0"/>
                <w:bCs w:val="0"/>
                <w:color w:val="auto"/>
              </w:rPr>
              <w:t>标</w:t>
            </w: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重要经济物种和放流资源贡献率</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lang w:val="en-US" w:eastAsia="zh-CN"/>
              </w:rPr>
              <w:t>≥</w:t>
            </w:r>
            <w:r>
              <w:rPr>
                <w:rFonts w:ascii="Times New Roman" w:hAnsi="Times New Roman" w:eastAsia="宋体" w:cs="Times New Roman"/>
                <w:b w:val="0"/>
                <w:bCs w:val="0"/>
                <w:color w:val="auto"/>
              </w:rPr>
              <w:t>2%</w:t>
            </w:r>
          </w:p>
        </w:tc>
      </w:tr>
      <w:tr>
        <w:tblPrEx>
          <w:tblCellMar>
            <w:top w:w="0" w:type="dxa"/>
            <w:left w:w="10" w:type="dxa"/>
            <w:bottom w:w="0" w:type="dxa"/>
            <w:right w:w="10" w:type="dxa"/>
          </w:tblCellMar>
        </w:tblPrEx>
        <w:trPr>
          <w:trHeight w:val="324"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项目区化肥用量减幅</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rPr>
            </w:pPr>
            <w:r>
              <w:rPr>
                <w:rFonts w:ascii="Times New Roman" w:hAnsi="Times New Roman" w:eastAsia="宋体" w:cs="Times New Roman"/>
                <w:b w:val="0"/>
                <w:bCs w:val="0"/>
                <w:color w:val="auto"/>
                <w:lang w:val="en-US" w:eastAsia="zh-CN"/>
              </w:rPr>
              <w:t>≥3%</w:t>
            </w:r>
          </w:p>
        </w:tc>
      </w:tr>
      <w:tr>
        <w:tblPrEx>
          <w:tblCellMar>
            <w:top w:w="0" w:type="dxa"/>
            <w:left w:w="10" w:type="dxa"/>
            <w:bottom w:w="0" w:type="dxa"/>
            <w:right w:w="10" w:type="dxa"/>
          </w:tblCellMar>
        </w:tblPrEx>
        <w:trPr>
          <w:trHeight w:val="331"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耕地质量等级</w:t>
            </w:r>
          </w:p>
        </w:tc>
        <w:tc>
          <w:tcPr>
            <w:tcW w:w="2434" w:type="dxa"/>
            <w:tcBorders>
              <w:top w:val="single" w:color="auto" w:sz="4" w:space="0"/>
              <w:left w:val="single" w:color="auto" w:sz="4" w:space="0"/>
              <w:right w:val="single" w:color="auto" w:sz="4" w:space="0"/>
            </w:tcBorders>
            <w:shd w:val="clear" w:color="auto" w:fill="FFFFFF"/>
            <w:vAlign w:val="center"/>
          </w:tcPr>
          <w:p>
            <w:pPr>
              <w:widowControl w:val="0"/>
              <w:jc w:val="center"/>
              <w:rPr>
                <w:rFonts w:ascii="Times New Roman" w:hAnsi="Times New Roman" w:eastAsia="宋体" w:cs="Times New Roman"/>
                <w:color w:val="auto"/>
                <w:sz w:val="16"/>
                <w:szCs w:val="16"/>
              </w:rPr>
            </w:pPr>
            <w:r>
              <w:rPr>
                <w:rFonts w:ascii="Times New Roman" w:hAnsi="Times New Roman" w:eastAsia="宋体" w:cs="Times New Roman"/>
                <w:color w:val="auto"/>
                <w:sz w:val="16"/>
                <w:szCs w:val="16"/>
              </w:rPr>
              <w:t>持续或提升</w:t>
            </w:r>
          </w:p>
        </w:tc>
      </w:tr>
      <w:tr>
        <w:tblPrEx>
          <w:tblCellMar>
            <w:top w:w="0" w:type="dxa"/>
            <w:left w:w="10" w:type="dxa"/>
            <w:bottom w:w="0" w:type="dxa"/>
            <w:right w:w="10" w:type="dxa"/>
          </w:tblCellMar>
        </w:tblPrEx>
        <w:trPr>
          <w:trHeight w:val="353"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农膜回收示范县农膜回收率</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lang w:val="en-US" w:eastAsia="zh-CN"/>
              </w:rPr>
            </w:pPr>
            <w:r>
              <w:rPr>
                <w:rFonts w:ascii="Times New Roman" w:hAnsi="Times New Roman" w:eastAsia="宋体" w:cs="Times New Roman"/>
                <w:b w:val="0"/>
                <w:bCs w:val="0"/>
                <w:color w:val="auto"/>
                <w:lang w:val="en-US" w:eastAsia="zh-CN"/>
              </w:rPr>
              <w:t>80%</w:t>
            </w:r>
          </w:p>
        </w:tc>
      </w:tr>
      <w:tr>
        <w:tblPrEx>
          <w:tblCellMar>
            <w:top w:w="0" w:type="dxa"/>
            <w:left w:w="10" w:type="dxa"/>
            <w:bottom w:w="0" w:type="dxa"/>
            <w:right w:w="10" w:type="dxa"/>
          </w:tblCellMar>
        </w:tblPrEx>
        <w:trPr>
          <w:trHeight w:val="317" w:hRule="exact"/>
          <w:jc w:val="center"/>
        </w:trPr>
        <w:tc>
          <w:tcPr>
            <w:tcW w:w="804"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1135" w:type="dxa"/>
            <w:vMerge w:val="continue"/>
            <w:tcBorders>
              <w:left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4222" w:type="dxa"/>
            <w:tcBorders>
              <w:top w:val="single" w:color="auto" w:sz="4" w:space="0"/>
              <w:left w:val="single" w:color="auto" w:sz="4" w:space="0"/>
            </w:tcBorders>
            <w:shd w:val="clear" w:color="auto" w:fill="FFFFFF"/>
            <w:vAlign w:val="center"/>
          </w:tcPr>
          <w:p>
            <w:pPr>
              <w:pStyle w:val="15"/>
              <w:rPr>
                <w:rFonts w:ascii="Times New Roman" w:hAnsi="Times New Roman" w:eastAsia="宋体" w:cs="Times New Roman"/>
                <w:color w:val="auto"/>
              </w:rPr>
            </w:pPr>
            <w:r>
              <w:rPr>
                <w:rFonts w:ascii="Times New Roman" w:hAnsi="Times New Roman" w:eastAsia="宋体" w:cs="Times New Roman"/>
                <w:b w:val="0"/>
                <w:bCs w:val="0"/>
                <w:color w:val="auto"/>
                <w:lang w:val="en-US" w:eastAsia="zh-CN"/>
              </w:rPr>
              <w:t>绿色种养循环农业试点县畜禽粪污综合利用率</w:t>
            </w:r>
          </w:p>
        </w:tc>
        <w:tc>
          <w:tcPr>
            <w:tcW w:w="2434" w:type="dxa"/>
            <w:tcBorders>
              <w:top w:val="single" w:color="auto" w:sz="4" w:space="0"/>
              <w:left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lang w:val="en-US" w:eastAsia="zh-CN"/>
              </w:rPr>
            </w:pPr>
            <w:r>
              <w:rPr>
                <w:rFonts w:ascii="Times New Roman" w:hAnsi="Times New Roman" w:eastAsia="宋体" w:cs="Times New Roman"/>
                <w:b w:val="0"/>
                <w:bCs w:val="0"/>
                <w:color w:val="auto"/>
              </w:rPr>
              <w:t>——</w:t>
            </w:r>
          </w:p>
        </w:tc>
      </w:tr>
      <w:tr>
        <w:tblPrEx>
          <w:tblCellMar>
            <w:top w:w="0" w:type="dxa"/>
            <w:left w:w="10" w:type="dxa"/>
            <w:bottom w:w="0" w:type="dxa"/>
            <w:right w:w="10" w:type="dxa"/>
          </w:tblCellMar>
        </w:tblPrEx>
        <w:trPr>
          <w:trHeight w:val="473" w:hRule="exact"/>
          <w:jc w:val="center"/>
        </w:trPr>
        <w:tc>
          <w:tcPr>
            <w:tcW w:w="804" w:type="dxa"/>
            <w:vMerge w:val="continue"/>
            <w:tcBorders>
              <w:left w:val="single" w:color="auto" w:sz="4" w:space="0"/>
              <w:bottom w:val="single" w:color="auto" w:sz="4" w:space="0"/>
            </w:tcBorders>
            <w:shd w:val="clear" w:color="auto" w:fill="FFFFFF"/>
            <w:vAlign w:val="center"/>
          </w:tcPr>
          <w:p>
            <w:pPr>
              <w:jc w:val="center"/>
              <w:rPr>
                <w:rFonts w:ascii="Times New Roman" w:hAnsi="Times New Roman" w:eastAsia="宋体" w:cs="Times New Roman"/>
                <w:color w:val="auto"/>
                <w:sz w:val="16"/>
                <w:szCs w:val="16"/>
              </w:rPr>
            </w:pPr>
          </w:p>
        </w:tc>
        <w:tc>
          <w:tcPr>
            <w:tcW w:w="972" w:type="dxa"/>
            <w:tcBorders>
              <w:top w:val="single" w:color="auto" w:sz="4" w:space="0"/>
              <w:left w:val="single" w:color="auto" w:sz="4" w:space="0"/>
              <w:bottom w:val="single" w:color="auto" w:sz="4" w:space="0"/>
            </w:tcBorders>
            <w:shd w:val="clear" w:color="auto" w:fill="FFFFFF"/>
            <w:vAlign w:val="center"/>
          </w:tcPr>
          <w:p>
            <w:pPr>
              <w:pStyle w:val="15"/>
              <w:jc w:val="center"/>
              <w:rPr>
                <w:rFonts w:ascii="Times New Roman" w:hAnsi="Times New Roman" w:eastAsia="宋体" w:cs="Times New Roman"/>
                <w:b w:val="0"/>
                <w:bCs w:val="0"/>
                <w:color w:val="auto"/>
                <w:lang w:val="en-US" w:eastAsia="zh-CN"/>
              </w:rPr>
            </w:pPr>
            <w:r>
              <w:rPr>
                <w:rFonts w:ascii="Times New Roman" w:hAnsi="Times New Roman" w:eastAsia="宋体" w:cs="Times New Roman"/>
                <w:b w:val="0"/>
                <w:bCs w:val="0"/>
                <w:color w:val="auto"/>
                <w:lang w:val="en-US" w:eastAsia="zh-CN"/>
              </w:rPr>
              <w:t>满意度指标</w:t>
            </w:r>
          </w:p>
        </w:tc>
        <w:tc>
          <w:tcPr>
            <w:tcW w:w="1135" w:type="dxa"/>
            <w:tcBorders>
              <w:top w:val="single" w:color="auto" w:sz="4" w:space="0"/>
              <w:left w:val="single" w:color="auto" w:sz="4" w:space="0"/>
              <w:bottom w:val="single" w:color="auto" w:sz="4" w:space="0"/>
            </w:tcBorders>
            <w:shd w:val="clear" w:color="auto" w:fill="FFFFFF"/>
            <w:vAlign w:val="center"/>
          </w:tcPr>
          <w:p>
            <w:pPr>
              <w:pStyle w:val="15"/>
              <w:spacing w:line="187" w:lineRule="exact"/>
              <w:jc w:val="center"/>
              <w:rPr>
                <w:rFonts w:ascii="Times New Roman" w:hAnsi="Times New Roman" w:eastAsia="宋体" w:cs="Times New Roman"/>
                <w:b w:val="0"/>
                <w:bCs w:val="0"/>
                <w:color w:val="auto"/>
                <w:lang w:val="en-US"/>
              </w:rPr>
            </w:pPr>
            <w:r>
              <w:rPr>
                <w:rFonts w:ascii="Times New Roman" w:hAnsi="Times New Roman" w:eastAsia="宋体" w:cs="Times New Roman"/>
                <w:b w:val="0"/>
                <w:bCs w:val="0"/>
                <w:color w:val="auto"/>
              </w:rPr>
              <w:t>服务</w:t>
            </w:r>
            <w:r>
              <w:rPr>
                <w:rFonts w:ascii="Times New Roman" w:hAnsi="Times New Roman" w:eastAsia="宋体" w:cs="Times New Roman"/>
                <w:b w:val="0"/>
                <w:bCs w:val="0"/>
                <w:color w:val="auto"/>
                <w:lang w:val="zh-CN" w:eastAsia="zh-CN" w:bidi="zh-CN"/>
              </w:rPr>
              <w:t>对象</w:t>
            </w:r>
            <w:r>
              <w:rPr>
                <w:rFonts w:ascii="Times New Roman" w:hAnsi="Times New Roman" w:eastAsia="宋体" w:cs="Times New Roman"/>
                <w:b w:val="0"/>
                <w:bCs w:val="0"/>
                <w:color w:val="auto"/>
                <w:lang w:val="en-US" w:eastAsia="zh-CN" w:bidi="zh-CN"/>
              </w:rPr>
              <w:t>满意度指标</w:t>
            </w:r>
          </w:p>
        </w:tc>
        <w:tc>
          <w:tcPr>
            <w:tcW w:w="4222" w:type="dxa"/>
            <w:tcBorders>
              <w:top w:val="single" w:color="auto" w:sz="4" w:space="0"/>
              <w:left w:val="single" w:color="auto" w:sz="4" w:space="0"/>
              <w:bottom w:val="single" w:color="auto" w:sz="4" w:space="0"/>
            </w:tcBorders>
            <w:shd w:val="clear" w:color="auto" w:fill="FFFFFF"/>
            <w:vAlign w:val="center"/>
          </w:tcPr>
          <w:p>
            <w:pPr>
              <w:pStyle w:val="15"/>
              <w:rPr>
                <w:rFonts w:ascii="Times New Roman" w:hAnsi="Times New Roman" w:eastAsia="宋体" w:cs="Times New Roman"/>
                <w:color w:val="auto"/>
                <w:kern w:val="2"/>
              </w:rPr>
            </w:pPr>
            <w:r>
              <w:rPr>
                <w:rFonts w:ascii="Times New Roman" w:hAnsi="Times New Roman" w:eastAsia="宋体" w:cs="Times New Roman"/>
                <w:b w:val="0"/>
                <w:bCs w:val="0"/>
                <w:color w:val="auto"/>
                <w:lang w:val="en-US" w:eastAsia="zh-CN"/>
              </w:rPr>
              <w:t>增殖放流区域内抽样调查满意度</w:t>
            </w:r>
          </w:p>
        </w:tc>
        <w:tc>
          <w:tcPr>
            <w:tcW w:w="24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5"/>
              <w:jc w:val="center"/>
              <w:rPr>
                <w:rFonts w:ascii="Times New Roman" w:hAnsi="Times New Roman" w:eastAsia="宋体" w:cs="Times New Roman"/>
                <w:b w:val="0"/>
                <w:bCs w:val="0"/>
                <w:color w:val="auto"/>
                <w:kern w:val="2"/>
              </w:rPr>
            </w:pPr>
            <w:r>
              <w:rPr>
                <w:rFonts w:ascii="Times New Roman" w:hAnsi="Times New Roman" w:eastAsia="宋体" w:cs="Times New Roman"/>
                <w:b w:val="0"/>
                <w:bCs w:val="0"/>
                <w:color w:val="auto"/>
                <w:lang w:val="en-US" w:eastAsia="zh-CN"/>
              </w:rPr>
              <w:t>≥</w:t>
            </w:r>
            <w:r>
              <w:rPr>
                <w:rFonts w:ascii="Times New Roman" w:hAnsi="Times New Roman" w:eastAsia="宋体" w:cs="Times New Roman"/>
                <w:b w:val="0"/>
                <w:bCs w:val="0"/>
                <w:color w:val="auto"/>
              </w:rPr>
              <w:t>80%</w:t>
            </w:r>
          </w:p>
        </w:tc>
      </w:tr>
    </w:tbl>
    <w:p>
      <w:pPr>
        <w:pStyle w:val="11"/>
        <w:widowControl w:val="0"/>
        <w:kinsoku/>
        <w:autoSpaceDE/>
        <w:autoSpaceDN/>
        <w:adjustRightInd/>
        <w:snapToGrid/>
        <w:spacing w:after="0" w:line="560" w:lineRule="exact"/>
        <w:ind w:left="0" w:leftChars="0" w:firstLine="643"/>
        <w:textAlignment w:val="auto"/>
        <w:rPr>
          <w:rFonts w:ascii="Times New Roman" w:hAnsi="Times New Roman" w:eastAsia="楷体" w:cs="Times New Roman"/>
          <w:b/>
          <w:bCs/>
          <w:color w:val="auto"/>
          <w:sz w:val="32"/>
          <w:szCs w:val="36"/>
        </w:rPr>
      </w:pPr>
    </w:p>
    <w:p>
      <w:pPr>
        <w:pStyle w:val="11"/>
        <w:widowControl w:val="0"/>
        <w:kinsoku/>
        <w:autoSpaceDE/>
        <w:autoSpaceDN/>
        <w:adjustRightInd/>
        <w:snapToGrid/>
        <w:spacing w:after="0" w:line="560" w:lineRule="exact"/>
        <w:ind w:left="0" w:leftChars="0" w:firstLine="643"/>
        <w:jc w:val="both"/>
        <w:textAlignment w:val="auto"/>
        <w:rPr>
          <w:rFonts w:ascii="Times New Roman" w:hAnsi="Times New Roman" w:eastAsia="楷体" w:cs="Times New Roman"/>
          <w:b/>
          <w:bCs/>
          <w:color w:val="auto"/>
          <w:sz w:val="32"/>
          <w:szCs w:val="36"/>
        </w:rPr>
      </w:pPr>
    </w:p>
    <w:p>
      <w:pPr>
        <w:pStyle w:val="11"/>
        <w:widowControl w:val="0"/>
        <w:kinsoku/>
        <w:autoSpaceDE/>
        <w:autoSpaceDN/>
        <w:adjustRightInd/>
        <w:snapToGrid/>
        <w:spacing w:after="0"/>
        <w:ind w:left="0" w:leftChars="0" w:firstLine="643"/>
        <w:jc w:val="both"/>
        <w:textAlignment w:val="auto"/>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6"/>
        </w:rPr>
        <w:t>（二）</w:t>
      </w:r>
      <w:r>
        <w:rPr>
          <w:rFonts w:ascii="Times New Roman" w:hAnsi="Times New Roman" w:eastAsia="楷体" w:cs="Times New Roman"/>
          <w:b/>
          <w:bCs/>
          <w:color w:val="auto"/>
          <w:sz w:val="32"/>
          <w:szCs w:val="32"/>
        </w:rPr>
        <w:t>自治区</w:t>
      </w:r>
      <w:r>
        <w:rPr>
          <w:rFonts w:ascii="Times New Roman" w:hAnsi="Times New Roman" w:eastAsia="楷体" w:cs="Times New Roman"/>
          <w:b/>
          <w:bCs/>
          <w:color w:val="auto"/>
          <w:sz w:val="32"/>
          <w:szCs w:val="36"/>
        </w:rPr>
        <w:t>分解下达预算和</w:t>
      </w:r>
      <w:r>
        <w:rPr>
          <w:rFonts w:ascii="Times New Roman" w:hAnsi="Times New Roman" w:eastAsia="楷体" w:cs="Times New Roman"/>
          <w:b/>
          <w:bCs/>
          <w:color w:val="auto"/>
          <w:sz w:val="32"/>
          <w:szCs w:val="32"/>
        </w:rPr>
        <w:t>绩效目标情况</w:t>
      </w:r>
    </w:p>
    <w:p>
      <w:pPr>
        <w:pStyle w:val="11"/>
        <w:widowControl w:val="0"/>
        <w:kinsoku/>
        <w:autoSpaceDE/>
        <w:autoSpaceDN/>
        <w:adjustRightInd/>
        <w:snapToGrid/>
        <w:spacing w:after="0"/>
        <w:ind w:left="0" w:leftChars="0" w:firstLine="643"/>
        <w:jc w:val="both"/>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1.自治区分解下达预算情况</w:t>
      </w:r>
    </w:p>
    <w:p>
      <w:pPr>
        <w:pStyle w:val="11"/>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关于继续支持脱贫县统筹整合使用财政涉农资金工作的通知》（财农〔2021〕22号）规定，中央农业资源及生态保护补助资金为纳入统筹整合范围专项资金，根据相关要求，剔除草原保护利用奖补、耕地轮作休耕、畜禽粪污部分资金，其余资金纳入统筹整合范围。</w:t>
      </w:r>
    </w:p>
    <w:p>
      <w:pPr>
        <w:pStyle w:val="11"/>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2020年12月，根据《关于下达2021年中央农业生产发展资金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统筹整合部分</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资金预算的通知》（新财农〔2020〕106号）将10105万元继续支持脱贫县统筹整合使用</w:t>
      </w:r>
      <w:r>
        <w:rPr>
          <w:rFonts w:hint="eastAsia" w:ascii="Times New Roman" w:hAnsi="Times New Roman" w:eastAsia="仿宋_GB2312" w:cs="Times New Roman"/>
          <w:color w:val="auto"/>
          <w:sz w:val="32"/>
          <w:szCs w:val="32"/>
        </w:rPr>
        <w:t>。</w:t>
      </w:r>
    </w:p>
    <w:p>
      <w:pPr>
        <w:pStyle w:val="11"/>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根据国家下达资金和任务情况，2020年12月、2021年5月，自治区分别通过新财农〔2020〕107号、新财农〔2021〕31号将剩余304884万元分解下达各地州，资金分解情况详见下表：</w:t>
      </w:r>
    </w:p>
    <w:p>
      <w:pPr>
        <w:pStyle w:val="11"/>
        <w:widowControl w:val="0"/>
        <w:kinsoku/>
        <w:autoSpaceDE/>
        <w:autoSpaceDN/>
        <w:adjustRightInd/>
        <w:snapToGrid/>
        <w:spacing w:line="560" w:lineRule="exact"/>
        <w:ind w:left="0" w:leftChars="0" w:firstLine="562"/>
        <w:jc w:val="center"/>
        <w:textAlignment w:val="auto"/>
        <w:rPr>
          <w:rFonts w:ascii="Times New Roman" w:hAnsi="Times New Roman" w:eastAsia="楷体" w:cs="Times New Roman"/>
          <w:b/>
          <w:bCs/>
          <w:color w:val="auto"/>
          <w:sz w:val="28"/>
          <w:szCs w:val="28"/>
        </w:rPr>
      </w:pPr>
      <w:r>
        <w:rPr>
          <w:rFonts w:ascii="Times New Roman" w:hAnsi="Times New Roman" w:eastAsia="楷体" w:cs="Times New Roman"/>
          <w:b/>
          <w:bCs/>
          <w:color w:val="auto"/>
          <w:sz w:val="28"/>
          <w:szCs w:val="28"/>
        </w:rPr>
        <w:t>2021年中央农业资源及生态保护补助资金分配表</w:t>
      </w:r>
    </w:p>
    <w:tbl>
      <w:tblPr>
        <w:tblStyle w:val="12"/>
        <w:tblW w:w="8311" w:type="dxa"/>
        <w:tblInd w:w="0" w:type="dxa"/>
        <w:tblLayout w:type="fixed"/>
        <w:tblCellMar>
          <w:top w:w="0" w:type="dxa"/>
          <w:left w:w="0" w:type="dxa"/>
          <w:bottom w:w="0" w:type="dxa"/>
          <w:right w:w="0" w:type="dxa"/>
        </w:tblCellMar>
      </w:tblPr>
      <w:tblGrid>
        <w:gridCol w:w="960"/>
        <w:gridCol w:w="4548"/>
        <w:gridCol w:w="2803"/>
      </w:tblGrid>
      <w:tr>
        <w:tblPrEx>
          <w:tblCellMar>
            <w:top w:w="0" w:type="dxa"/>
            <w:left w:w="0" w:type="dxa"/>
            <w:bottom w:w="0" w:type="dxa"/>
            <w:right w:w="0" w:type="dxa"/>
          </w:tblCellMar>
        </w:tblPrEx>
        <w:trPr>
          <w:trHeight w:val="239"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
                <w:color w:val="auto"/>
                <w:sz w:val="16"/>
                <w:szCs w:val="16"/>
              </w:rPr>
            </w:pPr>
            <w:r>
              <w:rPr>
                <w:rFonts w:ascii="Times New Roman" w:hAnsi="Times New Roman" w:eastAsia="宋体" w:cs="Times New Roman"/>
                <w:b/>
                <w:color w:val="auto"/>
                <w:sz w:val="16"/>
                <w:szCs w:val="16"/>
                <w:lang w:bidi="ar"/>
              </w:rPr>
              <w:t>序号</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
                <w:color w:val="auto"/>
                <w:sz w:val="16"/>
                <w:szCs w:val="16"/>
              </w:rPr>
            </w:pPr>
            <w:r>
              <w:rPr>
                <w:rFonts w:ascii="Times New Roman" w:hAnsi="Times New Roman" w:eastAsia="宋体" w:cs="Times New Roman"/>
                <w:b/>
                <w:color w:val="auto"/>
                <w:sz w:val="16"/>
                <w:szCs w:val="16"/>
                <w:lang w:bidi="ar"/>
              </w:rPr>
              <w:t>地州/单位</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
                <w:color w:val="auto"/>
                <w:sz w:val="16"/>
                <w:szCs w:val="16"/>
              </w:rPr>
            </w:pPr>
            <w:r>
              <w:rPr>
                <w:rFonts w:ascii="Times New Roman" w:hAnsi="Times New Roman" w:eastAsia="宋体" w:cs="Times New Roman"/>
                <w:b/>
                <w:color w:val="auto"/>
                <w:sz w:val="16"/>
                <w:szCs w:val="16"/>
                <w:lang w:bidi="ar"/>
              </w:rPr>
              <w:t>合计（万元）</w:t>
            </w:r>
          </w:p>
        </w:tc>
      </w:tr>
      <w:tr>
        <w:tblPrEx>
          <w:tblCellMar>
            <w:top w:w="0" w:type="dxa"/>
            <w:left w:w="0" w:type="dxa"/>
            <w:bottom w:w="0" w:type="dxa"/>
            <w:right w:w="0" w:type="dxa"/>
          </w:tblCellMar>
        </w:tblPrEx>
        <w:trPr>
          <w:trHeight w:val="19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1</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伊犁州</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29275.19</w:t>
            </w:r>
          </w:p>
        </w:tc>
      </w:tr>
      <w:tr>
        <w:tblPrEx>
          <w:tblCellMar>
            <w:top w:w="0" w:type="dxa"/>
            <w:left w:w="0" w:type="dxa"/>
            <w:bottom w:w="0" w:type="dxa"/>
            <w:right w:w="0" w:type="dxa"/>
          </w:tblCellMar>
        </w:tblPrEx>
        <w:trPr>
          <w:trHeight w:val="227"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2</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塔城地区</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33295.88</w:t>
            </w:r>
          </w:p>
        </w:tc>
      </w:tr>
      <w:tr>
        <w:tblPrEx>
          <w:tblCellMar>
            <w:top w:w="0" w:type="dxa"/>
            <w:left w:w="0" w:type="dxa"/>
            <w:bottom w:w="0" w:type="dxa"/>
            <w:right w:w="0" w:type="dxa"/>
          </w:tblCellMar>
        </w:tblPrEx>
        <w:trPr>
          <w:trHeight w:val="191"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3</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阿勒泰地区</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38270.09</w:t>
            </w:r>
          </w:p>
        </w:tc>
      </w:tr>
      <w:tr>
        <w:tblPrEx>
          <w:tblCellMar>
            <w:top w:w="0" w:type="dxa"/>
            <w:left w:w="0" w:type="dxa"/>
            <w:bottom w:w="0" w:type="dxa"/>
            <w:right w:w="0" w:type="dxa"/>
          </w:tblCellMar>
        </w:tblPrEx>
        <w:trPr>
          <w:trHeight w:val="18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4</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昌吉州</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30745.57</w:t>
            </w:r>
          </w:p>
        </w:tc>
      </w:tr>
      <w:tr>
        <w:tblPrEx>
          <w:tblCellMar>
            <w:top w:w="0" w:type="dxa"/>
            <w:left w:w="0" w:type="dxa"/>
            <w:bottom w:w="0" w:type="dxa"/>
            <w:right w:w="0" w:type="dxa"/>
          </w:tblCellMar>
        </w:tblPrEx>
        <w:trPr>
          <w:trHeight w:val="24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5</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乌鲁木齐市</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7784.99</w:t>
            </w:r>
          </w:p>
        </w:tc>
      </w:tr>
      <w:tr>
        <w:tblPrEx>
          <w:tblCellMar>
            <w:top w:w="0" w:type="dxa"/>
            <w:left w:w="0" w:type="dxa"/>
            <w:bottom w:w="0" w:type="dxa"/>
            <w:right w:w="0" w:type="dxa"/>
          </w:tblCellMar>
        </w:tblPrEx>
        <w:trPr>
          <w:trHeight w:val="221"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6</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克拉玛依市</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1331.41</w:t>
            </w:r>
          </w:p>
        </w:tc>
      </w:tr>
      <w:tr>
        <w:tblPrEx>
          <w:tblCellMar>
            <w:top w:w="0" w:type="dxa"/>
            <w:left w:w="0" w:type="dxa"/>
            <w:bottom w:w="0" w:type="dxa"/>
            <w:right w:w="0" w:type="dxa"/>
          </w:tblCellMar>
        </w:tblPrEx>
        <w:trPr>
          <w:trHeight w:val="22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7</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博州</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12737.07</w:t>
            </w:r>
          </w:p>
        </w:tc>
      </w:tr>
      <w:tr>
        <w:tblPrEx>
          <w:tblCellMar>
            <w:top w:w="0" w:type="dxa"/>
            <w:left w:w="0" w:type="dxa"/>
            <w:bottom w:w="0" w:type="dxa"/>
            <w:right w:w="0" w:type="dxa"/>
          </w:tblCellMar>
        </w:tblPrEx>
        <w:trPr>
          <w:trHeight w:val="21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8</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吐鲁番市</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6547.08</w:t>
            </w:r>
          </w:p>
        </w:tc>
      </w:tr>
      <w:tr>
        <w:tblPrEx>
          <w:tblCellMar>
            <w:top w:w="0" w:type="dxa"/>
            <w:left w:w="0" w:type="dxa"/>
            <w:bottom w:w="0" w:type="dxa"/>
            <w:right w:w="0" w:type="dxa"/>
          </w:tblCellMar>
        </w:tblPrEx>
        <w:trPr>
          <w:trHeight w:val="206"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9</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哈密市</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17045.21</w:t>
            </w:r>
          </w:p>
        </w:tc>
      </w:tr>
      <w:tr>
        <w:tblPrEx>
          <w:tblCellMar>
            <w:top w:w="0" w:type="dxa"/>
            <w:left w:w="0" w:type="dxa"/>
            <w:bottom w:w="0" w:type="dxa"/>
            <w:right w:w="0" w:type="dxa"/>
          </w:tblCellMar>
        </w:tblPrEx>
        <w:trPr>
          <w:trHeight w:val="2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10</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巴州</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40582.68</w:t>
            </w:r>
          </w:p>
        </w:tc>
      </w:tr>
      <w:tr>
        <w:tblPrEx>
          <w:tblCellMar>
            <w:top w:w="0" w:type="dxa"/>
            <w:left w:w="0" w:type="dxa"/>
            <w:bottom w:w="0" w:type="dxa"/>
            <w:right w:w="0"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11</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阿克苏地区</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25699.76</w:t>
            </w:r>
          </w:p>
        </w:tc>
      </w:tr>
      <w:tr>
        <w:tblPrEx>
          <w:tblCellMar>
            <w:top w:w="0" w:type="dxa"/>
            <w:left w:w="0" w:type="dxa"/>
            <w:bottom w:w="0" w:type="dxa"/>
            <w:right w:w="0" w:type="dxa"/>
          </w:tblCellMar>
        </w:tblPrEx>
        <w:trPr>
          <w:trHeight w:val="24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12</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克州</w:t>
            </w:r>
          </w:p>
        </w:tc>
        <w:tc>
          <w:tcPr>
            <w:tcW w:w="28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16460.69</w:t>
            </w:r>
          </w:p>
        </w:tc>
      </w:tr>
      <w:tr>
        <w:tblPrEx>
          <w:tblCellMar>
            <w:top w:w="0" w:type="dxa"/>
            <w:left w:w="0" w:type="dxa"/>
            <w:bottom w:w="0" w:type="dxa"/>
            <w:right w:w="0" w:type="dxa"/>
          </w:tblCellMar>
        </w:tblPrEx>
        <w:trPr>
          <w:trHeight w:val="269"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13</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喀什地区</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22033.45</w:t>
            </w:r>
          </w:p>
        </w:tc>
      </w:tr>
      <w:tr>
        <w:tblPrEx>
          <w:tblCellMar>
            <w:top w:w="0" w:type="dxa"/>
            <w:left w:w="0" w:type="dxa"/>
            <w:bottom w:w="0" w:type="dxa"/>
            <w:right w:w="0" w:type="dxa"/>
          </w:tblCellMar>
        </w:tblPrEx>
        <w:trPr>
          <w:trHeight w:val="21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14</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和田地区</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rPr>
            </w:pPr>
            <w:r>
              <w:rPr>
                <w:rFonts w:ascii="Times New Roman" w:hAnsi="Times New Roman" w:eastAsia="宋体" w:cs="Times New Roman"/>
                <w:bCs/>
                <w:color w:val="auto"/>
                <w:sz w:val="16"/>
                <w:szCs w:val="16"/>
                <w:lang w:bidi="ar"/>
              </w:rPr>
              <w:t>22794.93</w:t>
            </w:r>
          </w:p>
        </w:tc>
      </w:tr>
      <w:tr>
        <w:tblPrEx>
          <w:tblCellMar>
            <w:top w:w="0" w:type="dxa"/>
            <w:left w:w="0" w:type="dxa"/>
            <w:bottom w:w="0" w:type="dxa"/>
            <w:right w:w="0" w:type="dxa"/>
          </w:tblCellMar>
        </w:tblPrEx>
        <w:trPr>
          <w:trHeight w:val="1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lang w:bidi="ar"/>
              </w:rPr>
            </w:pPr>
            <w:r>
              <w:rPr>
                <w:rFonts w:ascii="Times New Roman" w:hAnsi="Times New Roman" w:eastAsia="宋体" w:cs="Times New Roman"/>
                <w:bCs/>
                <w:color w:val="auto"/>
                <w:sz w:val="16"/>
                <w:szCs w:val="16"/>
                <w:lang w:bidi="ar"/>
              </w:rPr>
              <w:t>15</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lang w:bidi="ar"/>
              </w:rPr>
            </w:pPr>
            <w:r>
              <w:rPr>
                <w:rFonts w:ascii="Times New Roman" w:hAnsi="Times New Roman" w:eastAsia="宋体" w:cs="Times New Roman"/>
                <w:bCs/>
                <w:color w:val="auto"/>
                <w:sz w:val="16"/>
                <w:szCs w:val="16"/>
                <w:lang w:bidi="ar"/>
              </w:rPr>
              <w:t>自治区水产科学研究所</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lang w:bidi="en-US"/>
              </w:rPr>
            </w:pPr>
            <w:r>
              <w:rPr>
                <w:rFonts w:ascii="Times New Roman" w:hAnsi="Times New Roman" w:eastAsia="宋体" w:cs="Times New Roman"/>
                <w:bCs/>
                <w:color w:val="auto"/>
                <w:sz w:val="16"/>
                <w:szCs w:val="16"/>
                <w:lang w:bidi="ar"/>
              </w:rPr>
              <w:t>130</w:t>
            </w:r>
          </w:p>
        </w:tc>
      </w:tr>
      <w:tr>
        <w:tblPrEx>
          <w:tblCellMar>
            <w:top w:w="0" w:type="dxa"/>
            <w:left w:w="0" w:type="dxa"/>
            <w:bottom w:w="0" w:type="dxa"/>
            <w:right w:w="0" w:type="dxa"/>
          </w:tblCellMar>
        </w:tblPrEx>
        <w:trPr>
          <w:trHeight w:val="21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Times New Roman" w:hAnsi="Times New Roman" w:eastAsia="宋体" w:cs="Times New Roman"/>
                <w:bCs/>
                <w:color w:val="auto"/>
                <w:sz w:val="16"/>
                <w:szCs w:val="16"/>
                <w:lang w:bidi="ar"/>
              </w:rPr>
            </w:pPr>
            <w:r>
              <w:rPr>
                <w:rFonts w:ascii="Times New Roman" w:hAnsi="Times New Roman" w:eastAsia="宋体" w:cs="Times New Roman"/>
                <w:bCs/>
                <w:color w:val="auto"/>
                <w:sz w:val="16"/>
                <w:szCs w:val="16"/>
                <w:lang w:bidi="ar"/>
              </w:rPr>
              <w:t>16</w:t>
            </w:r>
          </w:p>
        </w:tc>
        <w:tc>
          <w:tcPr>
            <w:tcW w:w="45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lang w:bidi="ar"/>
              </w:rPr>
            </w:pPr>
            <w:r>
              <w:rPr>
                <w:rFonts w:ascii="Times New Roman" w:hAnsi="Times New Roman" w:eastAsia="宋体" w:cs="Times New Roman"/>
                <w:bCs/>
                <w:color w:val="auto"/>
                <w:sz w:val="16"/>
                <w:szCs w:val="16"/>
                <w:lang w:bidi="ar"/>
              </w:rPr>
              <w:t>新疆农业科学院土肥所</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Cs/>
                <w:color w:val="auto"/>
                <w:sz w:val="16"/>
                <w:szCs w:val="16"/>
                <w:lang w:bidi="en-US"/>
              </w:rPr>
            </w:pPr>
            <w:r>
              <w:rPr>
                <w:rFonts w:ascii="Times New Roman" w:hAnsi="Times New Roman" w:eastAsia="宋体" w:cs="Times New Roman"/>
                <w:bCs/>
                <w:color w:val="auto"/>
                <w:sz w:val="16"/>
                <w:szCs w:val="16"/>
                <w:lang w:bidi="ar"/>
              </w:rPr>
              <w:t>150</w:t>
            </w:r>
          </w:p>
        </w:tc>
      </w:tr>
      <w:tr>
        <w:tblPrEx>
          <w:tblCellMar>
            <w:top w:w="0" w:type="dxa"/>
            <w:left w:w="0" w:type="dxa"/>
            <w:bottom w:w="0" w:type="dxa"/>
            <w:right w:w="0" w:type="dxa"/>
          </w:tblCellMar>
        </w:tblPrEx>
        <w:trPr>
          <w:trHeight w:val="277" w:hRule="atLeast"/>
        </w:trPr>
        <w:tc>
          <w:tcPr>
            <w:tcW w:w="550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
                <w:color w:val="auto"/>
                <w:sz w:val="16"/>
                <w:szCs w:val="16"/>
              </w:rPr>
            </w:pPr>
            <w:r>
              <w:rPr>
                <w:rFonts w:ascii="Times New Roman" w:hAnsi="Times New Roman" w:eastAsia="宋体" w:cs="Times New Roman"/>
                <w:b/>
                <w:color w:val="auto"/>
                <w:sz w:val="16"/>
                <w:szCs w:val="16"/>
                <w:lang w:bidi="ar"/>
              </w:rPr>
              <w:t>合计</w:t>
            </w:r>
          </w:p>
        </w:tc>
        <w:tc>
          <w:tcPr>
            <w:tcW w:w="28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Times New Roman" w:hAnsi="Times New Roman" w:eastAsia="宋体" w:cs="Times New Roman"/>
                <w:b/>
                <w:color w:val="auto"/>
                <w:sz w:val="16"/>
                <w:szCs w:val="16"/>
                <w:lang w:bidi="en-US"/>
              </w:rPr>
            </w:pPr>
            <w:r>
              <w:rPr>
                <w:rFonts w:ascii="Times New Roman" w:hAnsi="Times New Roman" w:eastAsia="宋体" w:cs="Times New Roman"/>
                <w:b/>
                <w:color w:val="auto"/>
                <w:sz w:val="16"/>
                <w:szCs w:val="16"/>
              </w:rPr>
              <w:t>304884</w:t>
            </w:r>
          </w:p>
        </w:tc>
      </w:tr>
    </w:tbl>
    <w:p>
      <w:pPr>
        <w:pStyle w:val="11"/>
        <w:widowControl w:val="0"/>
        <w:kinsoku/>
        <w:autoSpaceDE/>
        <w:autoSpaceDN/>
        <w:adjustRightInd/>
        <w:snapToGrid/>
        <w:spacing w:after="0" w:line="560" w:lineRule="exact"/>
        <w:ind w:left="0" w:leftChars="0" w:firstLine="643"/>
        <w:jc w:val="both"/>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2.自治区分解下达绩效目标情况如下</w:t>
      </w:r>
    </w:p>
    <w:p>
      <w:pPr>
        <w:widowControl w:val="0"/>
        <w:kinsoku/>
        <w:autoSpaceDE/>
        <w:autoSpaceDN/>
        <w:adjustRightInd/>
        <w:snapToGrid/>
        <w:spacing w:line="560" w:lineRule="exact"/>
        <w:ind w:firstLine="640" w:firstLineChars="200"/>
        <w:jc w:val="both"/>
        <w:textAlignment w:val="auto"/>
        <w:rPr>
          <w:rFonts w:ascii="Times New Roman" w:hAnsi="Times New Roman" w:eastAsia="仿宋_GB2312" w:cs="Times New Roman"/>
          <w:color w:val="auto"/>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color w:val="auto"/>
          <w:sz w:val="32"/>
          <w:szCs w:val="32"/>
        </w:rPr>
        <w:t>根据财政部下达的资金文件确定的绩效目标，结合贫困县涉农资金整合情况，自治区对地州资金的分配主要根据任务的特点进行</w:t>
      </w:r>
      <w:r>
        <w:rPr>
          <w:rFonts w:hint="eastAsia" w:ascii="Times New Roman" w:hAnsi="Times New Roman" w:eastAsia="仿宋_GB2312" w:cs="Times New Roman"/>
          <w:color w:val="auto"/>
          <w:sz w:val="32"/>
          <w:szCs w:val="32"/>
        </w:rPr>
        <w:t>合理地安排</w:t>
      </w:r>
      <w:r>
        <w:rPr>
          <w:rFonts w:ascii="Times New Roman" w:hAnsi="Times New Roman" w:eastAsia="仿宋_GB2312" w:cs="Times New Roman"/>
          <w:color w:val="auto"/>
          <w:sz w:val="32"/>
          <w:szCs w:val="32"/>
        </w:rPr>
        <w:t>，根据《关于下达202</w:t>
      </w:r>
      <w:r>
        <w:rPr>
          <w:rFonts w:ascii="Times New Roman" w:hAnsi="Times New Roman" w:cs="Times New Roman"/>
          <w:color w:val="auto"/>
          <w:sz w:val="32"/>
          <w:szCs w:val="32"/>
        </w:rPr>
        <w:t>1</w:t>
      </w:r>
      <w:r>
        <w:rPr>
          <w:rFonts w:ascii="Times New Roman" w:hAnsi="Times New Roman" w:eastAsia="仿宋_GB2312" w:cs="Times New Roman"/>
          <w:color w:val="auto"/>
          <w:sz w:val="32"/>
          <w:szCs w:val="32"/>
        </w:rPr>
        <w:t>年中央农业资源及生态保护补助资金预算的通知》（新财农〔202</w:t>
      </w:r>
      <w:r>
        <w:rPr>
          <w:rFonts w:ascii="Times New Roman" w:hAnsi="Times New Roman" w:cs="Times New Roman"/>
          <w:color w:val="auto"/>
          <w:sz w:val="32"/>
          <w:szCs w:val="32"/>
        </w:rPr>
        <w:t>1</w:t>
      </w:r>
      <w:r>
        <w:rPr>
          <w:rFonts w:ascii="Times New Roman" w:hAnsi="Times New Roman" w:eastAsia="仿宋_GB2312" w:cs="Times New Roman"/>
          <w:color w:val="auto"/>
          <w:sz w:val="32"/>
          <w:szCs w:val="32"/>
        </w:rPr>
        <w:t>〕</w:t>
      </w:r>
      <w:r>
        <w:rPr>
          <w:rFonts w:ascii="Times New Roman" w:hAnsi="Times New Roman" w:cs="Times New Roman"/>
          <w:color w:val="auto"/>
          <w:sz w:val="32"/>
          <w:szCs w:val="32"/>
        </w:rPr>
        <w:t>31</w:t>
      </w:r>
      <w:r>
        <w:rPr>
          <w:rFonts w:ascii="Times New Roman" w:hAnsi="Times New Roman" w:eastAsia="仿宋_GB2312" w:cs="Times New Roman"/>
          <w:color w:val="auto"/>
          <w:sz w:val="32"/>
          <w:szCs w:val="32"/>
        </w:rPr>
        <w:t>号），绩效目标详见下表：</w:t>
      </w:r>
    </w:p>
    <w:p>
      <w:pPr>
        <w:pStyle w:val="17"/>
        <w:kinsoku/>
        <w:autoSpaceDE/>
        <w:autoSpaceDN/>
        <w:adjustRightInd/>
        <w:snapToGrid/>
        <w:spacing w:after="160" w:line="560" w:lineRule="exact"/>
        <w:ind w:firstLine="0"/>
        <w:jc w:val="center"/>
        <w:textAlignment w:val="auto"/>
        <w:rPr>
          <w:rFonts w:ascii="Times New Roman" w:hAnsi="Times New Roman" w:eastAsia="楷体" w:cs="Times New Roman"/>
          <w:color w:val="auto"/>
          <w:sz w:val="28"/>
          <w:szCs w:val="28"/>
        </w:rPr>
      </w:pPr>
      <w:r>
        <w:rPr>
          <w:rFonts w:ascii="Times New Roman" w:hAnsi="Times New Roman" w:eastAsia="楷体" w:cs="Times New Roman"/>
          <w:color w:val="auto"/>
          <w:sz w:val="28"/>
          <w:szCs w:val="28"/>
        </w:rPr>
        <w:t>2021年中央农业资源及生态保护补助资金区域绩效目标表</w:t>
      </w:r>
    </w:p>
    <w:tbl>
      <w:tblPr>
        <w:tblStyle w:val="12"/>
        <w:tblpPr w:leftFromText="180" w:rightFromText="180" w:vertAnchor="text" w:horzAnchor="page" w:tblpX="499" w:tblpY="794"/>
        <w:tblOverlap w:val="never"/>
        <w:tblW w:w="5708" w:type="pct"/>
        <w:tblInd w:w="0" w:type="dxa"/>
        <w:tblLayout w:type="fixed"/>
        <w:tblCellMar>
          <w:top w:w="0" w:type="dxa"/>
          <w:left w:w="108" w:type="dxa"/>
          <w:bottom w:w="0" w:type="dxa"/>
          <w:right w:w="108" w:type="dxa"/>
        </w:tblCellMar>
      </w:tblPr>
      <w:tblGrid>
        <w:gridCol w:w="545"/>
        <w:gridCol w:w="668"/>
        <w:gridCol w:w="681"/>
        <w:gridCol w:w="279"/>
        <w:gridCol w:w="2580"/>
        <w:gridCol w:w="606"/>
        <w:gridCol w:w="644"/>
        <w:gridCol w:w="615"/>
        <w:gridCol w:w="663"/>
        <w:gridCol w:w="625"/>
        <w:gridCol w:w="654"/>
        <w:gridCol w:w="579"/>
        <w:gridCol w:w="634"/>
        <w:gridCol w:w="625"/>
        <w:gridCol w:w="589"/>
        <w:gridCol w:w="670"/>
        <w:gridCol w:w="680"/>
        <w:gridCol w:w="709"/>
        <w:gridCol w:w="618"/>
        <w:gridCol w:w="634"/>
        <w:gridCol w:w="702"/>
        <w:gridCol w:w="589"/>
        <w:gridCol w:w="592"/>
      </w:tblGrid>
      <w:tr>
        <w:tblPrEx>
          <w:tblCellMar>
            <w:top w:w="0" w:type="dxa"/>
            <w:left w:w="108" w:type="dxa"/>
            <w:bottom w:w="0" w:type="dxa"/>
            <w:right w:w="108" w:type="dxa"/>
          </w:tblCellMar>
        </w:tblPrEx>
        <w:trPr>
          <w:trHeight w:val="303" w:hRule="atLeast"/>
        </w:trPr>
        <w:tc>
          <w:tcPr>
            <w:tcW w:w="670"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资金名称</w:t>
            </w:r>
          </w:p>
        </w:tc>
        <w:tc>
          <w:tcPr>
            <w:tcW w:w="984"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kern w:val="2"/>
                <w:sz w:val="15"/>
                <w:szCs w:val="15"/>
              </w:rPr>
            </w:pPr>
            <w:r>
              <w:rPr>
                <w:rFonts w:ascii="Times New Roman" w:hAnsi="Times New Roman" w:eastAsia="仿宋" w:cs="Times New Roman"/>
                <w:b/>
                <w:bCs/>
                <w:color w:val="auto"/>
                <w:sz w:val="15"/>
                <w:szCs w:val="15"/>
                <w:lang w:bidi="ar"/>
              </w:rPr>
              <w:t>中央农业资源及生态保护补助资金（全年总表）</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3"/>
                <w:szCs w:val="13"/>
                <w:lang w:bidi="ar"/>
              </w:rPr>
              <w:t>全区总绩效目标</w:t>
            </w:r>
          </w:p>
        </w:tc>
        <w:tc>
          <w:tcPr>
            <w:tcW w:w="3145" w:type="pct"/>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分区域绩效目标</w:t>
            </w:r>
          </w:p>
        </w:tc>
      </w:tr>
      <w:tr>
        <w:tblPrEx>
          <w:tblCellMar>
            <w:top w:w="0" w:type="dxa"/>
            <w:left w:w="108" w:type="dxa"/>
            <w:bottom w:w="0" w:type="dxa"/>
            <w:right w:w="108" w:type="dxa"/>
          </w:tblCellMar>
        </w:tblPrEx>
        <w:trPr>
          <w:trHeight w:val="114" w:hRule="atLeast"/>
        </w:trPr>
        <w:tc>
          <w:tcPr>
            <w:tcW w:w="670"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中央主管部门</w:t>
            </w:r>
          </w:p>
        </w:tc>
        <w:tc>
          <w:tcPr>
            <w:tcW w:w="984"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kern w:val="2"/>
                <w:sz w:val="15"/>
                <w:szCs w:val="15"/>
              </w:rPr>
            </w:pPr>
            <w:r>
              <w:rPr>
                <w:rFonts w:ascii="Times New Roman" w:hAnsi="Times New Roman" w:eastAsia="仿宋" w:cs="Times New Roman"/>
                <w:color w:val="auto"/>
                <w:sz w:val="15"/>
                <w:szCs w:val="15"/>
                <w:lang w:bidi="ar"/>
              </w:rPr>
              <w:t>财政部、农业农村部</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合计</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伊犁州</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塔城地区</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阿勒泰地区</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昌吉州</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乌鲁木齐市</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克拉玛依市</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博州</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吐鲁番市</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哈密市</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巴州</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阿克苏地区</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克州</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喀什地区</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和田地区</w:t>
            </w:r>
          </w:p>
        </w:tc>
        <w:tc>
          <w:tcPr>
            <w:tcW w:w="1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3"/>
                <w:szCs w:val="13"/>
              </w:rPr>
            </w:pPr>
            <w:r>
              <w:rPr>
                <w:rFonts w:ascii="Times New Roman" w:hAnsi="Times New Roman" w:eastAsia="仿宋" w:cs="Times New Roman"/>
                <w:color w:val="auto"/>
                <w:sz w:val="13"/>
                <w:szCs w:val="13"/>
                <w:lang w:bidi="ar"/>
              </w:rPr>
              <w:t>自治区水产科学研究所</w:t>
            </w:r>
          </w:p>
        </w:tc>
        <w:tc>
          <w:tcPr>
            <w:tcW w:w="1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3"/>
                <w:szCs w:val="13"/>
              </w:rPr>
            </w:pPr>
            <w:r>
              <w:rPr>
                <w:rFonts w:ascii="Times New Roman" w:hAnsi="Times New Roman" w:eastAsia="仿宋" w:cs="Times New Roman"/>
                <w:color w:val="auto"/>
                <w:sz w:val="13"/>
                <w:szCs w:val="13"/>
                <w:lang w:bidi="ar"/>
              </w:rPr>
              <w:t>新疆农业科学院土肥所</w:t>
            </w:r>
          </w:p>
        </w:tc>
      </w:tr>
      <w:tr>
        <w:tblPrEx>
          <w:tblCellMar>
            <w:top w:w="0" w:type="dxa"/>
            <w:left w:w="108" w:type="dxa"/>
            <w:bottom w:w="0" w:type="dxa"/>
            <w:right w:w="108" w:type="dxa"/>
          </w:tblCellMar>
        </w:tblPrEx>
        <w:trPr>
          <w:trHeight w:val="168" w:hRule="atLeast"/>
        </w:trPr>
        <w:tc>
          <w:tcPr>
            <w:tcW w:w="670"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省级财政部门</w:t>
            </w:r>
          </w:p>
        </w:tc>
        <w:tc>
          <w:tcPr>
            <w:tcW w:w="984"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kern w:val="2"/>
                <w:sz w:val="15"/>
                <w:szCs w:val="15"/>
              </w:rPr>
            </w:pPr>
            <w:r>
              <w:rPr>
                <w:rFonts w:ascii="Times New Roman" w:hAnsi="Times New Roman" w:eastAsia="仿宋" w:cs="Times New Roman"/>
                <w:color w:val="auto"/>
                <w:sz w:val="15"/>
                <w:szCs w:val="15"/>
                <w:lang w:bidi="ar"/>
              </w:rPr>
              <w:t>新疆维吾尔自治区财政厅</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2780" w:type="pct"/>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各地州市财政局、农业农村局</w:t>
            </w: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670" w:type="pct"/>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省级主管部门</w:t>
            </w:r>
          </w:p>
        </w:tc>
        <w:tc>
          <w:tcPr>
            <w:tcW w:w="984"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kern w:val="2"/>
                <w:sz w:val="15"/>
                <w:szCs w:val="15"/>
              </w:rPr>
            </w:pPr>
            <w:r>
              <w:rPr>
                <w:rFonts w:ascii="Times New Roman" w:hAnsi="Times New Roman" w:eastAsia="仿宋" w:cs="Times New Roman"/>
                <w:color w:val="auto"/>
                <w:sz w:val="15"/>
                <w:szCs w:val="15"/>
                <w:lang w:bidi="ar"/>
              </w:rPr>
              <w:t>新疆维吾尔自治区农业农村厅（畜牧兽医局）</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2780" w:type="pct"/>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资金情况（万元）</w:t>
            </w:r>
          </w:p>
        </w:tc>
        <w:tc>
          <w:tcPr>
            <w:tcW w:w="502"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年度金额：</w:t>
            </w:r>
          </w:p>
        </w:tc>
        <w:tc>
          <w:tcPr>
            <w:tcW w:w="984"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kern w:val="2"/>
                <w:sz w:val="15"/>
                <w:szCs w:val="15"/>
              </w:rPr>
            </w:pPr>
            <w:r>
              <w:rPr>
                <w:rFonts w:ascii="Times New Roman" w:hAnsi="Times New Roman" w:eastAsia="仿宋" w:cs="Times New Roman"/>
                <w:color w:val="auto"/>
                <w:sz w:val="15"/>
                <w:szCs w:val="15"/>
                <w:lang w:bidi="ar"/>
              </w:rPr>
              <w:t>314989</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314989</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29343.69</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33324.38</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38312.09</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30745.57</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7784.99</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1331.41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12737.07</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6547.08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17058.21</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40582.68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26198.26</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17355.19</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26841.45</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26546.93</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130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150</w:t>
            </w:r>
          </w:p>
        </w:tc>
      </w:tr>
      <w:tr>
        <w:tblPrEx>
          <w:tblCellMar>
            <w:top w:w="0" w:type="dxa"/>
            <w:left w:w="108" w:type="dxa"/>
            <w:bottom w:w="0" w:type="dxa"/>
            <w:right w:w="108" w:type="dxa"/>
          </w:tblCellMar>
        </w:tblPrEx>
        <w:trPr>
          <w:trHeight w:val="96"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502"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insoku/>
              <w:autoSpaceDE/>
              <w:autoSpaceDN/>
              <w:adjustRightInd/>
              <w:snapToGrid/>
              <w:spacing w:line="180" w:lineRule="exact"/>
              <w:ind w:firstLine="150" w:firstLineChars="100"/>
              <w:jc w:val="both"/>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其中：中央补助</w:t>
            </w:r>
          </w:p>
        </w:tc>
        <w:tc>
          <w:tcPr>
            <w:tcW w:w="984"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kern w:val="2"/>
                <w:sz w:val="15"/>
                <w:szCs w:val="15"/>
              </w:rPr>
            </w:pPr>
            <w:r>
              <w:rPr>
                <w:rFonts w:ascii="Times New Roman" w:hAnsi="Times New Roman" w:eastAsia="仿宋" w:cs="Times New Roman"/>
                <w:color w:val="auto"/>
                <w:sz w:val="15"/>
                <w:szCs w:val="15"/>
                <w:lang w:bidi="ar"/>
              </w:rPr>
              <w:t>314989</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314989</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29343.69</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33324.38</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38312.09</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30745.57</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7784.99</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1331.41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12737.07</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6547.08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17058.21</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40582.68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26198.26</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17355.19</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26841.45</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26546.93</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130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150</w:t>
            </w: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502" w:type="pct"/>
            <w:gridSpan w:val="3"/>
            <w:tcBorders>
              <w:top w:val="single" w:color="000000" w:sz="4" w:space="0"/>
              <w:left w:val="single" w:color="000000" w:sz="4" w:space="0"/>
              <w:bottom w:val="single" w:color="000000" w:sz="4" w:space="0"/>
              <w:right w:val="single" w:color="auto" w:sz="4" w:space="0"/>
            </w:tcBorders>
            <w:shd w:val="clear" w:color="auto" w:fill="auto"/>
            <w:vAlign w:val="center"/>
          </w:tcPr>
          <w:p>
            <w:pPr>
              <w:kinsoku/>
              <w:autoSpaceDE/>
              <w:autoSpaceDN/>
              <w:adjustRightInd/>
              <w:snapToGrid/>
              <w:spacing w:line="180" w:lineRule="exact"/>
              <w:ind w:firstLine="600" w:firstLineChars="400"/>
              <w:jc w:val="both"/>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地方资金</w:t>
            </w:r>
          </w:p>
        </w:tc>
        <w:tc>
          <w:tcPr>
            <w:tcW w:w="984" w:type="pct"/>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年度目标</w:t>
            </w:r>
          </w:p>
        </w:tc>
        <w:tc>
          <w:tcPr>
            <w:tcW w:w="148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r>
              <w:rPr>
                <w:rStyle w:val="18"/>
                <w:rFonts w:hint="default" w:ascii="Times New Roman" w:hAnsi="Times New Roman" w:eastAsia="仿宋" w:cs="Times New Roman"/>
                <w:color w:val="auto"/>
                <w:sz w:val="15"/>
                <w:szCs w:val="15"/>
                <w:lang w:bidi="ar"/>
              </w:rPr>
              <w:t>、提升耕地质量</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48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r>
              <w:rPr>
                <w:rStyle w:val="18"/>
                <w:rFonts w:hint="default" w:ascii="Times New Roman" w:hAnsi="Times New Roman" w:eastAsia="仿宋" w:cs="Times New Roman"/>
                <w:color w:val="auto"/>
                <w:sz w:val="15"/>
                <w:szCs w:val="15"/>
                <w:lang w:bidi="ar"/>
              </w:rPr>
              <w:t>、保护草原生态</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48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3、推进农业废弃物资源化利用</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6"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48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4、加强渔业资源保护</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48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5、涉农资金统筹整合部分集中用于脱贫攻坚（按照扶贫资金管理及绩效评价）。</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nil"/>
              <w:left w:val="nil"/>
              <w:bottom w:val="nil"/>
              <w:right w:val="nil"/>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0" w:type="pct"/>
            <w:tcBorders>
              <w:top w:val="nil"/>
              <w:left w:val="nil"/>
              <w:bottom w:val="nil"/>
              <w:right w:val="nil"/>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w:t>
            </w:r>
          </w:p>
        </w:tc>
        <w:tc>
          <w:tcPr>
            <w:tcW w:w="1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b/>
                <w:bCs/>
                <w:color w:val="auto"/>
                <w:sz w:val="15"/>
                <w:szCs w:val="15"/>
              </w:rPr>
            </w:pPr>
          </w:p>
        </w:tc>
        <w:tc>
          <w:tcPr>
            <w:tcW w:w="20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一级指标</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二级指标</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三级指标</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指标值</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b/>
                <w:bCs/>
                <w:color w:val="auto"/>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1</w:t>
            </w: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2</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3</w:t>
            </w: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4</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5</w:t>
            </w: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6</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7</w:t>
            </w:r>
          </w:p>
        </w:tc>
        <w:tc>
          <w:tcPr>
            <w:tcW w:w="1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9</w:t>
            </w:r>
          </w:p>
        </w:tc>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10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11</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12</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13</w:t>
            </w:r>
          </w:p>
        </w:tc>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14</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15</w:t>
            </w:r>
          </w:p>
        </w:tc>
        <w:tc>
          <w:tcPr>
            <w:tcW w:w="1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textAlignment w:val="center"/>
              <w:rPr>
                <w:rFonts w:ascii="Times New Roman" w:hAnsi="Times New Roman" w:eastAsia="仿宋" w:cs="Times New Roman"/>
                <w:b/>
                <w:bCs/>
                <w:color w:val="auto"/>
                <w:sz w:val="15"/>
                <w:szCs w:val="15"/>
              </w:rPr>
            </w:pPr>
            <w:r>
              <w:rPr>
                <w:rFonts w:ascii="Times New Roman" w:hAnsi="Times New Roman" w:eastAsia="仿宋" w:cs="Times New Roman"/>
                <w:b/>
                <w:bCs/>
                <w:color w:val="auto"/>
                <w:sz w:val="15"/>
                <w:szCs w:val="15"/>
                <w:lang w:bidi="ar"/>
              </w:rPr>
              <w:t>16</w:t>
            </w:r>
          </w:p>
        </w:tc>
      </w:tr>
      <w:tr>
        <w:tblPrEx>
          <w:tblCellMar>
            <w:top w:w="0" w:type="dxa"/>
            <w:left w:w="108" w:type="dxa"/>
            <w:bottom w:w="0" w:type="dxa"/>
            <w:right w:w="108" w:type="dxa"/>
          </w:tblCellMar>
        </w:tblPrEx>
        <w:trPr>
          <w:trHeight w:val="114"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绩效指标</w:t>
            </w: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产出指标</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数量指标</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化肥减量增效示范县数量（个）</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11</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11</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3"/>
                <w:szCs w:val="13"/>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3"/>
                <w:szCs w:val="13"/>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取土化验数量（次）</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7500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≥7500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≥1005</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≥1245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≥387</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≥1033</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≥123</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≥276</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≥93</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≥151</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≥567</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≥1055</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≥88</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≥1085</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≥345</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田间肥效试验数量（次）</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400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≥400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≥65</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耕地质量评价区域数量（个）</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87</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87</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耕地轮作试点面积（万亩）</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160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160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5</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5</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15</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6"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耕地休耕试点面积（万亩）</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16</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16</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123"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自治区级耕地地力评价报告份数（份）</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r>
      <w:tr>
        <w:tblPrEx>
          <w:tblCellMar>
            <w:top w:w="0" w:type="dxa"/>
            <w:left w:w="108" w:type="dxa"/>
            <w:bottom w:w="0" w:type="dxa"/>
            <w:right w:w="108" w:type="dxa"/>
          </w:tblCellMar>
        </w:tblPrEx>
        <w:trPr>
          <w:trHeight w:val="167"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渔业增殖放流规模（万尾/</w:t>
            </w:r>
            <w:r>
              <w:rPr>
                <w:rStyle w:val="18"/>
                <w:rFonts w:hint="default" w:ascii="Times New Roman" w:hAnsi="Times New Roman" w:eastAsia="仿宋" w:cs="Times New Roman"/>
                <w:color w:val="auto"/>
                <w:sz w:val="15"/>
                <w:szCs w:val="15"/>
                <w:lang w:bidi="ar"/>
              </w:rPr>
              <w:t>粒）</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1093</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3"/>
                <w:szCs w:val="13"/>
                <w:lang w:bidi="ar"/>
              </w:rPr>
              <w:t>≥1093.5</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≥45</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≥370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≥30</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≥200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≥20</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≥246</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≥45</w:t>
            </w: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≥7.5</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标记放流数量（万尾/</w:t>
            </w:r>
            <w:r>
              <w:rPr>
                <w:rStyle w:val="18"/>
                <w:rFonts w:hint="default" w:ascii="Times New Roman" w:hAnsi="Times New Roman" w:eastAsia="仿宋" w:cs="Times New Roman"/>
                <w:color w:val="auto"/>
                <w:sz w:val="15"/>
                <w:szCs w:val="15"/>
                <w:lang w:bidi="ar"/>
              </w:rPr>
              <w:t>粒）</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6.5</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6.5</w:t>
            </w:r>
          </w:p>
        </w:tc>
        <w:tc>
          <w:tcPr>
            <w:tcW w:w="1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6.5</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16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建设秸秆综合利用重点县（个）</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建设农膜回收示范县数量（个）</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5</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地膜生产者责任延伸制度试点县数量（个）</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农膜回收区域补偿制度试点县（个）</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建立农田地膜残留检测点（个）</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60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140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160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40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102"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质量指标</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草原保护利用奖补资金发放准确率</w:t>
            </w:r>
            <w:r>
              <w:rPr>
                <w:rFonts w:hint="eastAsia" w:ascii="Times New Roman" w:hAnsi="Times New Roman" w:eastAsia="仿宋" w:cs="Times New Roman"/>
                <w:color w:val="auto"/>
                <w:sz w:val="15"/>
                <w:szCs w:val="15"/>
                <w:lang w:bidi="ar"/>
              </w:rPr>
              <w:t>（</w:t>
            </w:r>
            <w:r>
              <w:rPr>
                <w:rFonts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≥98%</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化肥减量增效示范县测土配方施肥技术覆盖（%</w:t>
            </w:r>
            <w:r>
              <w:rPr>
                <w:rStyle w:val="18"/>
                <w:rFonts w:hint="default"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秸秆综合利用重点县秸秆综合利用率</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渔业增殖放流经济物种放流经检验检疫的批次比例（%</w:t>
            </w:r>
            <w:r>
              <w:rPr>
                <w:rStyle w:val="18"/>
                <w:rFonts w:hint="default"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时效指标</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及时拨付资金（%</w:t>
            </w:r>
            <w:r>
              <w:rPr>
                <w:rStyle w:val="18"/>
                <w:rFonts w:hint="default"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100%</w:t>
            </w:r>
          </w:p>
        </w:tc>
        <w:tc>
          <w:tcPr>
            <w:tcW w:w="1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补助资金年度执行率</w:t>
            </w:r>
            <w:r>
              <w:rPr>
                <w:rFonts w:hint="eastAsia" w:ascii="Times New Roman" w:hAnsi="Times New Roman" w:eastAsia="仿宋" w:cs="Times New Roman"/>
                <w:color w:val="auto"/>
                <w:sz w:val="15"/>
                <w:szCs w:val="15"/>
                <w:lang w:bidi="ar"/>
              </w:rPr>
              <w:t>（</w:t>
            </w:r>
            <w:r>
              <w:rPr>
                <w:rFonts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r>
      <w:tr>
        <w:tblPrEx>
          <w:tblCellMar>
            <w:top w:w="0" w:type="dxa"/>
            <w:left w:w="108" w:type="dxa"/>
            <w:bottom w:w="0" w:type="dxa"/>
            <w:right w:w="108" w:type="dxa"/>
          </w:tblCellMar>
        </w:tblPrEx>
        <w:trPr>
          <w:trHeight w:val="122"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草原保护利用补助奖励资金发放到位时间</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12</w:t>
            </w:r>
            <w:r>
              <w:rPr>
                <w:rStyle w:val="18"/>
                <w:rFonts w:hint="default" w:ascii="Times New Roman" w:hAnsi="Times New Roman" w:eastAsia="仿宋" w:cs="Times New Roman"/>
                <w:color w:val="auto"/>
                <w:sz w:val="15"/>
                <w:szCs w:val="15"/>
                <w:lang w:bidi="ar"/>
              </w:rPr>
              <w:t>月</w:t>
            </w:r>
            <w:r>
              <w:rPr>
                <w:rFonts w:ascii="Times New Roman" w:hAnsi="Times New Roman" w:eastAsia="仿宋" w:cs="Times New Roman"/>
                <w:color w:val="auto"/>
                <w:sz w:val="15"/>
                <w:szCs w:val="15"/>
                <w:lang w:bidi="ar"/>
              </w:rPr>
              <w:t>31</w:t>
            </w:r>
            <w:r>
              <w:rPr>
                <w:rStyle w:val="18"/>
                <w:rFonts w:hint="default" w:ascii="Times New Roman" w:hAnsi="Times New Roman" w:eastAsia="仿宋" w:cs="Times New Roman"/>
                <w:color w:val="auto"/>
                <w:sz w:val="15"/>
                <w:szCs w:val="15"/>
                <w:lang w:bidi="ar"/>
              </w:rPr>
              <w:t>日前</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195"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效益指标</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社会效益指标</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享受政策农牧民户均享受补助资金数额（元）</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≥7000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113"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资金使用重大违规违纪问题（有/</w:t>
            </w:r>
            <w:r>
              <w:rPr>
                <w:rStyle w:val="18"/>
                <w:rFonts w:hint="default" w:ascii="Times New Roman" w:hAnsi="Times New Roman" w:eastAsia="仿宋" w:cs="Times New Roman"/>
                <w:color w:val="auto"/>
                <w:sz w:val="15"/>
                <w:szCs w:val="15"/>
                <w:lang w:bidi="ar"/>
              </w:rPr>
              <w:t>无）</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无</w:t>
            </w:r>
          </w:p>
        </w:tc>
      </w:tr>
      <w:tr>
        <w:tblPrEx>
          <w:tblCellMar>
            <w:top w:w="0" w:type="dxa"/>
            <w:left w:w="108" w:type="dxa"/>
            <w:bottom w:w="0" w:type="dxa"/>
            <w:right w:w="108" w:type="dxa"/>
          </w:tblCellMar>
        </w:tblPrEx>
        <w:trPr>
          <w:trHeight w:val="198"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建立秸秆综合利用长效机制（建立/</w:t>
            </w:r>
            <w:r>
              <w:rPr>
                <w:rStyle w:val="18"/>
                <w:rFonts w:hint="default" w:ascii="Times New Roman" w:hAnsi="Times New Roman" w:eastAsia="仿宋" w:cs="Times New Roman"/>
                <w:color w:val="auto"/>
                <w:sz w:val="15"/>
                <w:szCs w:val="15"/>
                <w:lang w:bidi="ar"/>
              </w:rPr>
              <w:t>未建立）</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建立、建设秸秆台账</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建立、建设秸秆台账</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建立、建设秸秆台账</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建立、建设秸秆台账</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建立、建设秸秆台账</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建立、建设秸秆台账</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建立、建设秸秆台账</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建立、建设秸秆台账</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建立、建设秸秆台账</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123"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生态效益指标</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全区草原生态环境</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进一步改善</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重要经济物种放流资源贡献率（%</w:t>
            </w:r>
            <w:r>
              <w:rPr>
                <w:rStyle w:val="18"/>
                <w:rFonts w:hint="default"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≥2%</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102"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耕地休耕试点区域耕地资源利用强度</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降低</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降低</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降低</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降低</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133"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农膜回收示范县农膜回收率</w:t>
            </w:r>
            <w:r>
              <w:rPr>
                <w:rFonts w:hint="eastAsia" w:ascii="Times New Roman" w:hAnsi="Times New Roman" w:eastAsia="仿宋" w:cs="Times New Roman"/>
                <w:color w:val="auto"/>
                <w:sz w:val="15"/>
                <w:szCs w:val="15"/>
                <w:lang w:bidi="ar"/>
              </w:rPr>
              <w:t>（</w:t>
            </w:r>
            <w:r>
              <w:rPr>
                <w:rFonts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≥81%</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增殖放流区域水生生物资源量</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逐步提升</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化肥减量增效示范项目区化肥用量减幅（%</w:t>
            </w:r>
            <w:r>
              <w:rPr>
                <w:rStyle w:val="18"/>
                <w:rFonts w:hint="default"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≥3%</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耕地质量等级</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持平或提升</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373"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可持续影响指标</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天然草场生产能力</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有所提高</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满意度指标</w:t>
            </w:r>
          </w:p>
        </w:tc>
        <w:tc>
          <w:tcPr>
            <w:tcW w:w="21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服务对象满意度指标</w:t>
            </w: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群众对草原保护奖补政策满意度</w:t>
            </w:r>
            <w:r>
              <w:rPr>
                <w:rFonts w:hint="eastAsia" w:ascii="Times New Roman" w:hAnsi="Times New Roman" w:eastAsia="仿宋" w:cs="Times New Roman"/>
                <w:color w:val="auto"/>
                <w:sz w:val="15"/>
                <w:szCs w:val="15"/>
                <w:lang w:bidi="ar"/>
              </w:rPr>
              <w:t>（</w:t>
            </w:r>
            <w:r>
              <w:rPr>
                <w:rFonts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≥95%</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9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轮作休耕农户满意度</w:t>
            </w:r>
            <w:r>
              <w:rPr>
                <w:rFonts w:hint="eastAsia" w:ascii="Times New Roman" w:hAnsi="Times New Roman" w:eastAsia="仿宋" w:cs="Times New Roman"/>
                <w:color w:val="auto"/>
                <w:sz w:val="15"/>
                <w:szCs w:val="15"/>
                <w:lang w:bidi="ar"/>
              </w:rPr>
              <w:t>（</w:t>
            </w:r>
            <w:r>
              <w:rPr>
                <w:rFonts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≥90%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r>
        <w:tblPrEx>
          <w:tblCellMar>
            <w:top w:w="0" w:type="dxa"/>
            <w:left w:w="108" w:type="dxa"/>
            <w:bottom w:w="0" w:type="dxa"/>
            <w:right w:w="108" w:type="dxa"/>
          </w:tblCellMar>
        </w:tblPrEx>
        <w:trPr>
          <w:trHeight w:val="122"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0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21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88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增殖放流区域内抽样调查满意度</w:t>
            </w:r>
            <w:r>
              <w:rPr>
                <w:rFonts w:hint="eastAsia" w:ascii="Times New Roman" w:hAnsi="Times New Roman" w:eastAsia="仿宋" w:cs="Times New Roman"/>
                <w:color w:val="auto"/>
                <w:sz w:val="15"/>
                <w:szCs w:val="15"/>
                <w:lang w:bidi="ar"/>
              </w:rPr>
              <w:t>（</w:t>
            </w:r>
            <w:r>
              <w:rPr>
                <w:rFonts w:ascii="Times New Roman" w:hAnsi="Times New Roman" w:eastAsia="仿宋" w:cs="Times New Roman"/>
                <w:color w:val="auto"/>
                <w:sz w:val="15"/>
                <w:szCs w:val="15"/>
                <w:lang w:bidi="ar"/>
              </w:rPr>
              <w:t>%)</w:t>
            </w:r>
          </w:p>
        </w:tc>
        <w:tc>
          <w:tcPr>
            <w:tcW w:w="18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19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205"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20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3"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207"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219"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19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210"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c>
          <w:tcPr>
            <w:tcW w:w="182"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textAlignment w:val="center"/>
              <w:rPr>
                <w:rFonts w:ascii="Times New Roman" w:hAnsi="Times New Roman" w:eastAsia="仿宋" w:cs="Times New Roman"/>
                <w:color w:val="auto"/>
                <w:sz w:val="15"/>
                <w:szCs w:val="15"/>
              </w:rPr>
            </w:pPr>
            <w:r>
              <w:rPr>
                <w:rFonts w:ascii="Times New Roman" w:hAnsi="Times New Roman" w:eastAsia="仿宋" w:cs="Times New Roman"/>
                <w:color w:val="auto"/>
                <w:sz w:val="15"/>
                <w:szCs w:val="15"/>
                <w:lang w:bidi="ar"/>
              </w:rPr>
              <w:t>≥80%</w:t>
            </w:r>
          </w:p>
        </w:tc>
        <w:tc>
          <w:tcPr>
            <w:tcW w:w="181" w:type="pct"/>
            <w:tcBorders>
              <w:top w:val="single" w:color="000000" w:sz="4" w:space="0"/>
              <w:left w:val="single" w:color="000000" w:sz="4" w:space="0"/>
              <w:bottom w:val="single" w:color="000000" w:sz="4" w:space="0"/>
              <w:right w:val="single" w:color="000000" w:sz="4" w:space="0"/>
            </w:tcBorders>
            <w:shd w:val="clear" w:color="auto" w:fill="auto"/>
            <w:vAlign w:val="center"/>
          </w:tcPr>
          <w:p>
            <w:pPr>
              <w:kinsoku/>
              <w:autoSpaceDE/>
              <w:autoSpaceDN/>
              <w:adjustRightInd/>
              <w:snapToGrid/>
              <w:spacing w:line="180" w:lineRule="exact"/>
              <w:jc w:val="center"/>
              <w:rPr>
                <w:rFonts w:ascii="Times New Roman" w:hAnsi="Times New Roman" w:eastAsia="仿宋" w:cs="Times New Roman"/>
                <w:color w:val="auto"/>
                <w:sz w:val="15"/>
                <w:szCs w:val="15"/>
              </w:rPr>
            </w:pPr>
          </w:p>
        </w:tc>
      </w:tr>
    </w:tbl>
    <w:p>
      <w:pPr>
        <w:pStyle w:val="11"/>
        <w:ind w:left="0" w:leftChars="0" w:firstLine="0" w:firstLineChars="0"/>
        <w:rPr>
          <w:rFonts w:ascii="Times New Roman" w:hAnsi="Times New Roman" w:cs="Times New Roman"/>
          <w:color w:val="auto"/>
        </w:rPr>
      </w:pPr>
    </w:p>
    <w:p>
      <w:pPr>
        <w:pStyle w:val="11"/>
        <w:ind w:left="0" w:leftChars="0" w:firstLine="0" w:firstLineChars="0"/>
        <w:rPr>
          <w:rFonts w:ascii="Times New Roman" w:hAnsi="Times New Roman" w:cs="Times New Roman"/>
          <w:color w:val="auto"/>
        </w:rPr>
        <w:sectPr>
          <w:pgSz w:w="16838" w:h="11906" w:orient="landscape"/>
          <w:pgMar w:top="1800" w:right="1440" w:bottom="1800" w:left="1440" w:header="851" w:footer="992" w:gutter="0"/>
          <w:cols w:space="425" w:num="1"/>
          <w:docGrid w:type="lines" w:linePitch="312" w:charSpace="0"/>
        </w:sectPr>
      </w:pPr>
    </w:p>
    <w:p>
      <w:pPr>
        <w:keepNext w:val="0"/>
        <w:keepLines w:val="0"/>
        <w:pageBreakBefore w:val="0"/>
        <w:wordWrap/>
        <w:overflowPunct/>
        <w:topLinePunct w:val="0"/>
        <w:bidi w:val="0"/>
        <w:spacing w:line="520" w:lineRule="exact"/>
        <w:ind w:firstLine="644" w:firstLineChars="200"/>
        <w:jc w:val="both"/>
        <w:rPr>
          <w:rFonts w:ascii="Times New Roman" w:hAnsi="Times New Roman" w:eastAsia="黑体" w:cs="Times New Roman"/>
          <w:color w:val="auto"/>
          <w:sz w:val="32"/>
          <w:szCs w:val="32"/>
        </w:rPr>
      </w:pPr>
      <w:r>
        <w:rPr>
          <w:rFonts w:ascii="Times New Roman" w:hAnsi="Times New Roman" w:eastAsia="黑体" w:cs="Times New Roman"/>
          <w:color w:val="auto"/>
          <w:spacing w:val="1"/>
          <w:sz w:val="32"/>
          <w:szCs w:val="32"/>
        </w:rPr>
        <w:t>二、绩效目标完成情况分析</w:t>
      </w:r>
    </w:p>
    <w:p>
      <w:pPr>
        <w:keepNext w:val="0"/>
        <w:keepLines w:val="0"/>
        <w:pageBreakBefore w:val="0"/>
        <w:kinsoku/>
        <w:wordWrap/>
        <w:overflowPunct/>
        <w:topLinePunct w:val="0"/>
        <w:autoSpaceDE/>
        <w:autoSpaceDN/>
        <w:bidi w:val="0"/>
        <w:spacing w:line="520" w:lineRule="exact"/>
        <w:ind w:firstLine="642" w:firstLineChars="200"/>
        <w:jc w:val="both"/>
        <w:textAlignment w:val="auto"/>
        <w:rPr>
          <w:rFonts w:ascii="Times New Roman" w:hAnsi="Times New Roman" w:eastAsia="楷体" w:cs="Times New Roman"/>
          <w:b/>
          <w:color w:val="auto"/>
          <w:sz w:val="32"/>
          <w:szCs w:val="32"/>
        </w:rPr>
      </w:pPr>
      <w:r>
        <w:rPr>
          <w:rFonts w:ascii="Times New Roman" w:hAnsi="Times New Roman" w:eastAsia="楷体" w:cs="Times New Roman"/>
          <w:b/>
          <w:color w:val="auto"/>
          <w:sz w:val="32"/>
          <w:szCs w:val="32"/>
        </w:rPr>
        <w:t>（一）资金投入情况分析</w:t>
      </w:r>
    </w:p>
    <w:p>
      <w:pPr>
        <w:keepNext w:val="0"/>
        <w:keepLines w:val="0"/>
        <w:pageBreakBefore w:val="0"/>
        <w:kinsoku/>
        <w:wordWrap/>
        <w:overflowPunct/>
        <w:topLinePunct w:val="0"/>
        <w:autoSpaceDE/>
        <w:autoSpaceDN/>
        <w:bidi w:val="0"/>
        <w:spacing w:line="520" w:lineRule="exact"/>
        <w:ind w:firstLine="642" w:firstLineChars="200"/>
        <w:jc w:val="both"/>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1.项目资金到位情况分析</w:t>
      </w:r>
    </w:p>
    <w:p>
      <w:pPr>
        <w:keepNext w:val="0"/>
        <w:keepLines w:val="0"/>
        <w:pageBreakBefore w:val="0"/>
        <w:kinsoku/>
        <w:wordWrap/>
        <w:overflowPunct/>
        <w:topLinePunct w:val="0"/>
        <w:autoSpaceDE/>
        <w:autoSpaceDN/>
        <w:bidi w:val="0"/>
        <w:spacing w:line="5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2021年中央下达自治区农业资源及生态保护补助资金共计314989万元，资金到位率100%。其中，2020年11月《财政部关于提前下达2021年农业相关转移支付资金预算的通知》（财农〔2020〕90号文）下达254382万元，2021年5月《财政部关于下达2021年农业资源及生态保护补助资金预算的通知》（财农〔2021〕30号文）下达60607万元。</w:t>
      </w:r>
    </w:p>
    <w:p>
      <w:pPr>
        <w:pStyle w:val="11"/>
        <w:keepNext w:val="0"/>
        <w:keepLines w:val="0"/>
        <w:pageBreakBefore w:val="0"/>
        <w:widowControl w:val="0"/>
        <w:kinsoku/>
        <w:wordWrap/>
        <w:overflowPunct/>
        <w:topLinePunct w:val="0"/>
        <w:autoSpaceDE/>
        <w:autoSpaceDN/>
        <w:bidi w:val="0"/>
        <w:adjustRightInd/>
        <w:snapToGrid/>
        <w:spacing w:after="0" w:line="500" w:lineRule="exact"/>
        <w:ind w:left="0" w:leftChars="0"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2020年12月，《关于下达2021年中央农业生产发展资金 </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统筹整合部分</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资金预算的通知》（新财农〔2020〕106号）将10105万元</w:t>
      </w:r>
      <w:r>
        <w:rPr>
          <w:rFonts w:hint="eastAsia" w:ascii="Times New Roman" w:hAnsi="Times New Roman" w:eastAsia="仿宋_GB2312" w:cs="Times New Roman"/>
          <w:color w:val="auto"/>
          <w:sz w:val="32"/>
          <w:szCs w:val="32"/>
        </w:rPr>
        <w:t>统筹整合支持脱贫攻坚。实际用于</w:t>
      </w:r>
      <w:r>
        <w:rPr>
          <w:rFonts w:ascii="Times New Roman" w:hAnsi="Times New Roman" w:eastAsia="仿宋_GB2312" w:cs="Times New Roman"/>
          <w:color w:val="auto"/>
          <w:sz w:val="32"/>
          <w:szCs w:val="32"/>
        </w:rPr>
        <w:t>农业资源及生态保护补助</w:t>
      </w:r>
      <w:r>
        <w:rPr>
          <w:rFonts w:hint="eastAsia" w:ascii="Times New Roman" w:hAnsi="Times New Roman" w:eastAsia="仿宋_GB2312" w:cs="Times New Roman"/>
          <w:color w:val="auto"/>
          <w:sz w:val="32"/>
          <w:szCs w:val="32"/>
        </w:rPr>
        <w:t>资金</w:t>
      </w:r>
      <w:r>
        <w:rPr>
          <w:rFonts w:ascii="Times New Roman" w:hAnsi="Times New Roman" w:eastAsia="仿宋_GB2312" w:cs="Times New Roman"/>
          <w:color w:val="auto"/>
          <w:sz w:val="32"/>
          <w:szCs w:val="32"/>
        </w:rPr>
        <w:t>共计</w:t>
      </w:r>
      <w:r>
        <w:rPr>
          <w:rFonts w:hint="eastAsia" w:ascii="Times New Roman" w:hAnsi="Times New Roman" w:eastAsia="仿宋_GB2312" w:cs="Times New Roman"/>
          <w:color w:val="auto"/>
          <w:sz w:val="32"/>
          <w:szCs w:val="32"/>
        </w:rPr>
        <w:t>304884</w:t>
      </w:r>
      <w:r>
        <w:rPr>
          <w:rFonts w:ascii="Times New Roman" w:hAnsi="Times New Roman" w:eastAsia="仿宋_GB2312" w:cs="Times New Roman"/>
          <w:color w:val="auto"/>
          <w:sz w:val="32"/>
          <w:szCs w:val="32"/>
        </w:rPr>
        <w:t>万元。</w:t>
      </w:r>
    </w:p>
    <w:p>
      <w:pPr>
        <w:keepNext w:val="0"/>
        <w:keepLines w:val="0"/>
        <w:pageBreakBefore w:val="0"/>
        <w:kinsoku/>
        <w:wordWrap/>
        <w:overflowPunct/>
        <w:topLinePunct w:val="0"/>
        <w:autoSpaceDE/>
        <w:autoSpaceDN/>
        <w:bidi w:val="0"/>
        <w:spacing w:line="500" w:lineRule="exact"/>
        <w:ind w:firstLine="642" w:firstLineChars="200"/>
        <w:jc w:val="both"/>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2.项目资金执行情况分析</w:t>
      </w:r>
    </w:p>
    <w:p>
      <w:pPr>
        <w:keepNext w:val="0"/>
        <w:keepLines w:val="0"/>
        <w:pageBreakBefore w:val="0"/>
        <w:kinsoku/>
        <w:wordWrap/>
        <w:overflowPunct/>
        <w:topLinePunct w:val="0"/>
        <w:autoSpaceDE/>
        <w:autoSpaceDN/>
        <w:bidi w:val="0"/>
        <w:spacing w:line="5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截至2021年12月31日</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2021年度用于农业资源及生态保护补助资金共计</w:t>
      </w:r>
      <w:r>
        <w:rPr>
          <w:rFonts w:hint="eastAsia" w:ascii="Times New Roman" w:hAnsi="Times New Roman" w:eastAsia="仿宋_GB2312" w:cs="Times New Roman"/>
          <w:color w:val="auto"/>
          <w:sz w:val="32"/>
          <w:szCs w:val="32"/>
        </w:rPr>
        <w:t>304884</w:t>
      </w:r>
      <w:r>
        <w:rPr>
          <w:rFonts w:ascii="Times New Roman" w:hAnsi="Times New Roman" w:eastAsia="仿宋_GB2312" w:cs="Times New Roman"/>
          <w:color w:val="auto"/>
          <w:sz w:val="32"/>
          <w:szCs w:val="32"/>
        </w:rPr>
        <w:t>万元。共计支出</w:t>
      </w:r>
      <w:r>
        <w:rPr>
          <w:rFonts w:hint="eastAsia" w:ascii="Times New Roman" w:hAnsi="Times New Roman" w:eastAsia="仿宋_GB2312" w:cs="Times New Roman"/>
          <w:color w:val="auto"/>
          <w:sz w:val="32"/>
          <w:szCs w:val="32"/>
        </w:rPr>
        <w:t>277840.1</w:t>
      </w:r>
      <w:r>
        <w:rPr>
          <w:rFonts w:ascii="Times New Roman" w:hAnsi="Times New Roman" w:eastAsia="仿宋_GB2312" w:cs="Times New Roman"/>
          <w:color w:val="auto"/>
          <w:sz w:val="32"/>
          <w:szCs w:val="32"/>
        </w:rPr>
        <w:t>万元，预算执行率</w:t>
      </w:r>
      <w:r>
        <w:rPr>
          <w:rFonts w:hint="eastAsia" w:ascii="Times New Roman" w:hAnsi="Times New Roman" w:eastAsia="仿宋_GB2312" w:cs="Times New Roman"/>
          <w:color w:val="auto"/>
          <w:sz w:val="32"/>
          <w:szCs w:val="32"/>
        </w:rPr>
        <w:t>91.12%</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具体如下</w:t>
      </w:r>
      <w:r>
        <w:rPr>
          <w:rFonts w:ascii="Times New Roman" w:hAnsi="Times New Roman" w:eastAsia="仿宋_GB2312" w:cs="Times New Roman"/>
          <w:color w:val="auto"/>
          <w:sz w:val="32"/>
          <w:szCs w:val="32"/>
        </w:rPr>
        <w:t>：</w:t>
      </w:r>
    </w:p>
    <w:p>
      <w:pPr>
        <w:pStyle w:val="11"/>
        <w:keepNext w:val="0"/>
        <w:keepLines w:val="0"/>
        <w:pageBreakBefore w:val="0"/>
        <w:widowControl w:val="0"/>
        <w:kinsoku/>
        <w:wordWrap/>
        <w:overflowPunct/>
        <w:topLinePunct w:val="0"/>
        <w:autoSpaceDE/>
        <w:autoSpaceDN/>
        <w:bidi w:val="0"/>
        <w:adjustRightInd/>
        <w:snapToGrid/>
        <w:spacing w:line="520" w:lineRule="exact"/>
        <w:ind w:left="0" w:leftChars="0" w:firstLine="562"/>
        <w:jc w:val="center"/>
        <w:textAlignment w:val="auto"/>
        <w:rPr>
          <w:rFonts w:ascii="Times New Roman" w:hAnsi="Times New Roman" w:eastAsia="楷体" w:cs="Times New Roman"/>
          <w:b/>
          <w:bCs/>
          <w:color w:val="auto"/>
          <w:sz w:val="28"/>
          <w:szCs w:val="28"/>
        </w:rPr>
      </w:pPr>
      <w:r>
        <w:rPr>
          <w:rFonts w:ascii="Times New Roman" w:hAnsi="Times New Roman" w:eastAsia="楷体" w:cs="Times New Roman"/>
          <w:b/>
          <w:bCs/>
          <w:color w:val="auto"/>
          <w:sz w:val="28"/>
          <w:szCs w:val="28"/>
        </w:rPr>
        <w:t>2021年中央农业资源及生态保护补助资金</w:t>
      </w:r>
      <w:r>
        <w:rPr>
          <w:rFonts w:hint="eastAsia" w:ascii="Times New Roman" w:hAnsi="Times New Roman" w:eastAsia="楷体" w:cs="Times New Roman"/>
          <w:b/>
          <w:bCs/>
          <w:color w:val="auto"/>
          <w:sz w:val="28"/>
          <w:szCs w:val="28"/>
        </w:rPr>
        <w:t>执行表</w:t>
      </w:r>
    </w:p>
    <w:tbl>
      <w:tblPr>
        <w:tblStyle w:val="12"/>
        <w:tblW w:w="8659" w:type="dxa"/>
        <w:tblInd w:w="0" w:type="dxa"/>
        <w:tblLayout w:type="fixed"/>
        <w:tblCellMar>
          <w:top w:w="0" w:type="dxa"/>
          <w:left w:w="0" w:type="dxa"/>
          <w:bottom w:w="0" w:type="dxa"/>
          <w:right w:w="0" w:type="dxa"/>
        </w:tblCellMar>
      </w:tblPr>
      <w:tblGrid>
        <w:gridCol w:w="960"/>
        <w:gridCol w:w="2738"/>
        <w:gridCol w:w="1843"/>
        <w:gridCol w:w="1559"/>
        <w:gridCol w:w="1559"/>
      </w:tblGrid>
      <w:tr>
        <w:tblPrEx>
          <w:tblCellMar>
            <w:top w:w="0" w:type="dxa"/>
            <w:left w:w="0" w:type="dxa"/>
            <w:bottom w:w="0" w:type="dxa"/>
            <w:right w:w="0" w:type="dxa"/>
          </w:tblCellMar>
        </w:tblPrEx>
        <w:trPr>
          <w:trHeight w:val="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
                <w:color w:val="auto"/>
                <w:sz w:val="16"/>
                <w:szCs w:val="16"/>
              </w:rPr>
            </w:pPr>
            <w:r>
              <w:rPr>
                <w:rFonts w:hint="eastAsia" w:ascii="宋体" w:hAnsi="宋体" w:eastAsia="宋体" w:cs="宋体"/>
                <w:b/>
                <w:color w:val="auto"/>
                <w:sz w:val="16"/>
                <w:szCs w:val="16"/>
                <w:lang w:bidi="ar"/>
              </w:rPr>
              <w:t>序号</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
                <w:color w:val="auto"/>
                <w:sz w:val="16"/>
                <w:szCs w:val="16"/>
              </w:rPr>
            </w:pPr>
            <w:r>
              <w:rPr>
                <w:rFonts w:hint="eastAsia" w:ascii="宋体" w:hAnsi="宋体" w:eastAsia="宋体" w:cs="宋体"/>
                <w:b/>
                <w:color w:val="auto"/>
                <w:sz w:val="16"/>
                <w:szCs w:val="16"/>
                <w:lang w:bidi="ar"/>
              </w:rPr>
              <w:t>地州/单位</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hAnsi="宋体" w:eastAsia="宋体" w:cs="宋体"/>
                <w:b/>
                <w:color w:val="auto"/>
                <w:sz w:val="16"/>
                <w:szCs w:val="16"/>
                <w:lang w:bidi="ar"/>
              </w:rPr>
            </w:pPr>
            <w:r>
              <w:rPr>
                <w:rFonts w:hint="eastAsia" w:ascii="宋体" w:hAnsi="宋体" w:eastAsia="宋体" w:cs="宋体"/>
                <w:b/>
                <w:color w:val="auto"/>
                <w:sz w:val="16"/>
                <w:szCs w:val="16"/>
                <w:lang w:bidi="ar"/>
              </w:rPr>
              <w:t>分配数（万元）</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auto"/>
                <w:sz w:val="16"/>
                <w:szCs w:val="16"/>
                <w:lang w:bidi="ar"/>
              </w:rPr>
            </w:pPr>
            <w:r>
              <w:rPr>
                <w:rFonts w:hint="eastAsia" w:ascii="宋体" w:hAnsi="宋体" w:eastAsia="宋体" w:cs="宋体"/>
                <w:b/>
                <w:color w:val="auto"/>
                <w:sz w:val="16"/>
                <w:szCs w:val="16"/>
                <w:lang w:bidi="ar"/>
              </w:rPr>
              <w:t>执行数（万元）</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
                <w:color w:val="auto"/>
                <w:sz w:val="16"/>
                <w:szCs w:val="16"/>
                <w:lang w:bidi="ar"/>
              </w:rPr>
            </w:pPr>
            <w:r>
              <w:rPr>
                <w:rFonts w:hint="eastAsia" w:ascii="宋体" w:hAnsi="宋体" w:eastAsia="宋体" w:cs="宋体"/>
                <w:b/>
                <w:color w:val="auto"/>
                <w:sz w:val="16"/>
                <w:szCs w:val="16"/>
                <w:lang w:bidi="ar"/>
              </w:rPr>
              <w:t>执行率</w:t>
            </w:r>
          </w:p>
        </w:tc>
      </w:tr>
      <w:tr>
        <w:tblPrEx>
          <w:tblCellMar>
            <w:top w:w="0" w:type="dxa"/>
            <w:left w:w="0" w:type="dxa"/>
            <w:bottom w:w="0" w:type="dxa"/>
            <w:right w:w="0" w:type="dxa"/>
          </w:tblCellMar>
        </w:tblPrEx>
        <w:trPr>
          <w:trHeight w:val="1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1</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伊犁州</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29275.19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28371.32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96.91%</w:t>
            </w:r>
          </w:p>
        </w:tc>
      </w:tr>
      <w:tr>
        <w:tblPrEx>
          <w:tblCellMar>
            <w:top w:w="0" w:type="dxa"/>
            <w:left w:w="0" w:type="dxa"/>
            <w:bottom w:w="0" w:type="dxa"/>
            <w:right w:w="0" w:type="dxa"/>
          </w:tblCellMar>
        </w:tblPrEx>
        <w:trPr>
          <w:trHeight w:val="1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2</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塔城地区</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33295.88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30554.68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91.77%</w:t>
            </w:r>
          </w:p>
        </w:tc>
      </w:tr>
      <w:tr>
        <w:tblPrEx>
          <w:tblCellMar>
            <w:top w:w="0" w:type="dxa"/>
            <w:left w:w="0" w:type="dxa"/>
            <w:bottom w:w="0" w:type="dxa"/>
            <w:right w:w="0" w:type="dxa"/>
          </w:tblCellMar>
        </w:tblPrEx>
        <w:trPr>
          <w:trHeight w:val="14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3</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阿勒泰地区</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38270.09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27906.93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72.92%</w:t>
            </w:r>
          </w:p>
        </w:tc>
      </w:tr>
      <w:tr>
        <w:tblPrEx>
          <w:tblCellMar>
            <w:top w:w="0" w:type="dxa"/>
            <w:left w:w="0" w:type="dxa"/>
            <w:bottom w:w="0" w:type="dxa"/>
            <w:right w:w="0" w:type="dxa"/>
          </w:tblCellMar>
        </w:tblPrEx>
        <w:trPr>
          <w:trHeight w:val="18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4</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昌吉州</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30745.57</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26167.04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85.11%</w:t>
            </w:r>
          </w:p>
        </w:tc>
      </w:tr>
      <w:tr>
        <w:tblPrEx>
          <w:tblCellMar>
            <w:top w:w="0" w:type="dxa"/>
            <w:left w:w="0" w:type="dxa"/>
            <w:bottom w:w="0" w:type="dxa"/>
            <w:right w:w="0" w:type="dxa"/>
          </w:tblCellMar>
        </w:tblPrEx>
        <w:trPr>
          <w:trHeight w:val="21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5</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乌鲁木齐市</w:t>
            </w: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7784.99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7781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99.95%</w:t>
            </w:r>
          </w:p>
        </w:tc>
      </w:tr>
      <w:tr>
        <w:tblPrEx>
          <w:tblCellMar>
            <w:top w:w="0" w:type="dxa"/>
            <w:left w:w="0" w:type="dxa"/>
            <w:bottom w:w="0" w:type="dxa"/>
            <w:right w:w="0" w:type="dxa"/>
          </w:tblCellMar>
        </w:tblPrEx>
        <w:trPr>
          <w:trHeight w:val="191"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6</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克拉玛依市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1331.41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1302.5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97.83%</w:t>
            </w:r>
          </w:p>
        </w:tc>
      </w:tr>
      <w:tr>
        <w:tblPrEx>
          <w:tblCellMar>
            <w:top w:w="0" w:type="dxa"/>
            <w:left w:w="0" w:type="dxa"/>
            <w:bottom w:w="0" w:type="dxa"/>
            <w:right w:w="0" w:type="dxa"/>
          </w:tblCellMar>
        </w:tblPrEx>
        <w:trPr>
          <w:trHeight w:val="17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7</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博州</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12737.07</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11669.43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91.62%</w:t>
            </w:r>
          </w:p>
        </w:tc>
      </w:tr>
      <w:tr>
        <w:tblPrEx>
          <w:tblCellMar>
            <w:top w:w="0" w:type="dxa"/>
            <w:left w:w="0" w:type="dxa"/>
            <w:bottom w:w="0" w:type="dxa"/>
            <w:right w:w="0" w:type="dxa"/>
          </w:tblCellMar>
        </w:tblPrEx>
        <w:trPr>
          <w:trHeight w:val="21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8</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吐鲁番市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6547.08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6059.62</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92.55%</w:t>
            </w:r>
          </w:p>
        </w:tc>
      </w:tr>
      <w:tr>
        <w:tblPrEx>
          <w:tblCellMar>
            <w:top w:w="0" w:type="dxa"/>
            <w:left w:w="0" w:type="dxa"/>
            <w:bottom w:w="0" w:type="dxa"/>
            <w:right w:w="0" w:type="dxa"/>
          </w:tblCellMar>
        </w:tblPrEx>
        <w:trPr>
          <w:trHeight w:val="221"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9</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哈密市</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17045.21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16137.27</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94.67%</w:t>
            </w:r>
          </w:p>
        </w:tc>
      </w:tr>
      <w:tr>
        <w:tblPrEx>
          <w:tblCellMar>
            <w:top w:w="0" w:type="dxa"/>
            <w:left w:w="0" w:type="dxa"/>
            <w:bottom w:w="0" w:type="dxa"/>
            <w:right w:w="0" w:type="dxa"/>
          </w:tblCellMar>
        </w:tblPrEx>
        <w:trPr>
          <w:trHeight w:val="24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10</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巴州</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40582.68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39477.68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97.28%</w:t>
            </w:r>
          </w:p>
        </w:tc>
      </w:tr>
      <w:tr>
        <w:tblPrEx>
          <w:tblCellMar>
            <w:top w:w="0" w:type="dxa"/>
            <w:left w:w="0" w:type="dxa"/>
            <w:bottom w:w="0" w:type="dxa"/>
            <w:right w:w="0" w:type="dxa"/>
          </w:tblCellMar>
        </w:tblPrEx>
        <w:trPr>
          <w:trHeight w:val="19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11</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阿克苏地区</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25699.76</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22689.45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88.29%</w:t>
            </w:r>
          </w:p>
        </w:tc>
      </w:tr>
      <w:tr>
        <w:tblPrEx>
          <w:tblCellMar>
            <w:top w:w="0" w:type="dxa"/>
            <w:left w:w="0" w:type="dxa"/>
            <w:bottom w:w="0" w:type="dxa"/>
            <w:right w:w="0" w:type="dxa"/>
          </w:tblCellMar>
        </w:tblPrEx>
        <w:trPr>
          <w:trHeight w:val="1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rPr>
            </w:pPr>
            <w:r>
              <w:rPr>
                <w:rFonts w:hint="eastAsia" w:ascii="宋体" w:hAnsi="宋体" w:eastAsia="宋体" w:cs="宋体"/>
                <w:bCs/>
                <w:color w:val="auto"/>
                <w:sz w:val="16"/>
                <w:szCs w:val="16"/>
                <w:lang w:bidi="ar"/>
              </w:rPr>
              <w:t>12</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rPr>
            </w:pPr>
            <w:r>
              <w:rPr>
                <w:rFonts w:hint="eastAsia" w:ascii="宋体" w:hAnsi="宋体" w:eastAsia="宋体" w:cs="宋体"/>
                <w:bCs/>
                <w:color w:val="auto"/>
                <w:sz w:val="16"/>
                <w:szCs w:val="16"/>
                <w:lang w:bidi="ar"/>
              </w:rPr>
              <w:t>克州</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16460.69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16417.5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99.74%</w:t>
            </w:r>
          </w:p>
        </w:tc>
      </w:tr>
      <w:tr>
        <w:tblPrEx>
          <w:tblCellMar>
            <w:top w:w="0" w:type="dxa"/>
            <w:left w:w="0" w:type="dxa"/>
            <w:bottom w:w="0" w:type="dxa"/>
            <w:right w:w="0" w:type="dxa"/>
          </w:tblCellMar>
        </w:tblPrEx>
        <w:trPr>
          <w:trHeight w:val="19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13</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r>
              <w:rPr>
                <w:rFonts w:hint="eastAsia"/>
                <w:sz w:val="16"/>
                <w:szCs w:val="16"/>
              </w:rPr>
              <w:t>喀什地区</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22033.45</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20530.48</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93.18%</w:t>
            </w:r>
          </w:p>
        </w:tc>
      </w:tr>
      <w:tr>
        <w:tblPrEx>
          <w:tblCellMar>
            <w:top w:w="0" w:type="dxa"/>
            <w:left w:w="0" w:type="dxa"/>
            <w:bottom w:w="0" w:type="dxa"/>
            <w:right w:w="0" w:type="dxa"/>
          </w:tblCellMar>
        </w:tblPrEx>
        <w:trPr>
          <w:trHeight w:val="1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14</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宋体" w:hAnsi="宋体" w:eastAsia="宋体" w:cs="宋体"/>
                <w:sz w:val="16"/>
                <w:szCs w:val="16"/>
              </w:rPr>
            </w:pPr>
            <w:r>
              <w:rPr>
                <w:rFonts w:hint="eastAsia"/>
                <w:sz w:val="16"/>
                <w:szCs w:val="16"/>
              </w:rPr>
              <w:t>和田地区</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22794.93</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22495.19</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98.69%</w:t>
            </w:r>
          </w:p>
        </w:tc>
      </w:tr>
      <w:tr>
        <w:tblPrEx>
          <w:tblCellMar>
            <w:top w:w="0" w:type="dxa"/>
            <w:left w:w="0" w:type="dxa"/>
            <w:bottom w:w="0" w:type="dxa"/>
            <w:right w:w="0" w:type="dxa"/>
          </w:tblCellMar>
        </w:tblPrEx>
        <w:trPr>
          <w:trHeight w:val="14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15</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自治区水产科学研究所</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130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130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100.00%</w:t>
            </w:r>
          </w:p>
        </w:tc>
      </w:tr>
      <w:tr>
        <w:tblPrEx>
          <w:tblCellMar>
            <w:top w:w="0" w:type="dxa"/>
            <w:left w:w="0" w:type="dxa"/>
            <w:bottom w:w="0" w:type="dxa"/>
            <w:right w:w="0" w:type="dxa"/>
          </w:tblCellMar>
        </w:tblPrEx>
        <w:trPr>
          <w:trHeight w:val="23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bottom"/>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16</w:t>
            </w:r>
          </w:p>
        </w:tc>
        <w:tc>
          <w:tcPr>
            <w:tcW w:w="27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新疆农业科学院土肥所</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150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150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100.00%</w:t>
            </w:r>
          </w:p>
        </w:tc>
      </w:tr>
      <w:tr>
        <w:tblPrEx>
          <w:tblCellMar>
            <w:top w:w="0" w:type="dxa"/>
            <w:left w:w="0" w:type="dxa"/>
            <w:bottom w:w="0" w:type="dxa"/>
            <w:right w:w="0" w:type="dxa"/>
          </w:tblCellMar>
        </w:tblPrEx>
        <w:trPr>
          <w:trHeight w:val="228" w:hRule="atLeast"/>
        </w:trPr>
        <w:tc>
          <w:tcPr>
            <w:tcW w:w="369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合计</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304884</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277840.1</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Cs/>
                <w:color w:val="auto"/>
                <w:sz w:val="16"/>
                <w:szCs w:val="16"/>
                <w:lang w:bidi="ar"/>
              </w:rPr>
            </w:pPr>
            <w:r>
              <w:rPr>
                <w:rFonts w:hint="eastAsia" w:ascii="宋体" w:hAnsi="宋体" w:eastAsia="宋体" w:cs="宋体"/>
                <w:bCs/>
                <w:color w:val="auto"/>
                <w:sz w:val="16"/>
                <w:szCs w:val="16"/>
                <w:lang w:bidi="ar"/>
              </w:rPr>
              <w:t>91.12%</w:t>
            </w:r>
          </w:p>
        </w:tc>
      </w:tr>
    </w:tbl>
    <w:p>
      <w:pPr>
        <w:kinsoku/>
        <w:autoSpaceDE/>
        <w:autoSpaceDN/>
        <w:spacing w:line="600" w:lineRule="exact"/>
        <w:ind w:firstLine="642" w:firstLineChars="200"/>
        <w:jc w:val="both"/>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3.项目资金管理情况分析</w:t>
      </w:r>
    </w:p>
    <w:p>
      <w:pPr>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中央、自治区农业相关转移支付资金绩效管理办法相关要求，自治区农业农村厅会同自治区财政厅根据中央下达我区年度绩效任务目标，按照任务量与资金相匹配的原则，合理测算各地州任务完成能力，分解我区整体绩效任务。2021年5月，自治区财政厅在下达中央农业资源及生态保护补助资金同时，一并将地州区域绩效目标表下达各地州。</w:t>
      </w:r>
    </w:p>
    <w:p>
      <w:pPr>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2021年，根据财政部、农业农村部、国家林业和草原局联合印发《关于印发〈第三轮草原生态保护补助奖励政策实施指导意见〉的通知》（财农〔2021〕82号）文件要求，结合我区前两轮政策实施情况，自治区财政厅会同农业农村厅、林业和草原局采取自下而上的方式，坚持大稳定、小调整原则，汇总各地报送的实施方案，编制形成《新疆维吾尔自治区第三轮草原生态保护补助奖励政策实施方案（2021-2025年）》，经自治区人民政府批复后印发各地（州、市）执行，同时报财政部、农业农村部、国家林业和草原局备案。</w:t>
      </w:r>
    </w:p>
    <w:p>
      <w:pPr>
        <w:widowControl w:val="0"/>
        <w:kinsoku/>
        <w:autoSpaceDE/>
        <w:autoSpaceDN/>
        <w:spacing w:line="600" w:lineRule="exact"/>
        <w:ind w:firstLine="640" w:firstLineChars="200"/>
        <w:textAlignment w:val="auto"/>
        <w:rPr>
          <w:rFonts w:ascii="Times New Roman" w:hAnsi="Times New Roman" w:eastAsia="仿宋_GB2312" w:cs="Times New Roman"/>
          <w:color w:val="auto"/>
          <w:spacing w:val="-4"/>
          <w:sz w:val="32"/>
          <w:szCs w:val="32"/>
          <w:shd w:val="clear" w:color="auto" w:fill="FFFFFF"/>
        </w:rPr>
      </w:pPr>
      <w:r>
        <w:rPr>
          <w:rFonts w:ascii="Times New Roman" w:hAnsi="Times New Roman" w:eastAsia="仿宋_GB2312" w:cs="Times New Roman"/>
          <w:bCs/>
          <w:color w:val="auto"/>
          <w:sz w:val="32"/>
          <w:szCs w:val="32"/>
        </w:rPr>
        <w:t>根据《关于做好2021年化肥减量增效工作的通知》</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农农（肥水）〔2021〕3号</w:t>
      </w:r>
      <w:r>
        <w:rPr>
          <w:rFonts w:hint="eastAsia" w:ascii="Times New Roman" w:hAnsi="Times New Roman" w:eastAsia="仿宋_GB2312" w:cs="Times New Roman"/>
          <w:bCs/>
          <w:color w:val="auto"/>
          <w:sz w:val="32"/>
          <w:szCs w:val="32"/>
        </w:rPr>
        <w:t>）</w:t>
      </w:r>
      <w:r>
        <w:rPr>
          <w:rFonts w:ascii="Times New Roman" w:hAnsi="Times New Roman" w:eastAsia="仿宋_GB2312" w:cs="Times New Roman"/>
          <w:bCs/>
          <w:color w:val="auto"/>
          <w:sz w:val="32"/>
          <w:szCs w:val="32"/>
        </w:rPr>
        <w:t>文件要求，开展项目相关工作。</w:t>
      </w:r>
      <w:r>
        <w:rPr>
          <w:rFonts w:ascii="Times New Roman" w:hAnsi="Times New Roman" w:eastAsia="仿宋_GB2312" w:cs="Times New Roman"/>
          <w:color w:val="auto"/>
          <w:sz w:val="32"/>
          <w:szCs w:val="32"/>
        </w:rPr>
        <w:t>根据财政部 农业部《关于修订农业资源及生态保护补助资金管理办法的通知》（财农〔2017〕42号）等文件要求进行资金管理使用。同时为加强我区化肥减量增效工作管理，督促项目单位加快项目实施，并确保项目实施中不走样、不跑偏，按照农业农村部要求，制定印发了《2021年化肥减量增效示范和科学施肥基础性工作（耕地质量提升、耕地质量等级调查评价）》（新农办计〔2021〕6号）。通知对项目实施中可能存在的疑惑，全面</w:t>
      </w:r>
      <w:r>
        <w:rPr>
          <w:rFonts w:hint="eastAsia" w:ascii="Times New Roman" w:hAnsi="Times New Roman" w:eastAsia="仿宋_GB2312" w:cs="Times New Roman"/>
          <w:color w:val="auto"/>
          <w:sz w:val="32"/>
          <w:szCs w:val="32"/>
        </w:rPr>
        <w:t>系统地进行</w:t>
      </w:r>
      <w:r>
        <w:rPr>
          <w:rFonts w:ascii="Times New Roman" w:hAnsi="Times New Roman" w:eastAsia="仿宋_GB2312" w:cs="Times New Roman"/>
          <w:color w:val="auto"/>
          <w:sz w:val="32"/>
          <w:szCs w:val="32"/>
        </w:rPr>
        <w:t>了解释和规范，并对</w:t>
      </w:r>
      <w:r>
        <w:rPr>
          <w:rFonts w:ascii="Times New Roman" w:hAnsi="Times New Roman" w:eastAsia="仿宋_GB2312" w:cs="Times New Roman"/>
          <w:color w:val="auto"/>
          <w:spacing w:val="-10"/>
          <w:sz w:val="32"/>
          <w:szCs w:val="32"/>
        </w:rPr>
        <w:t>项目任务指标进行了进一步明确。</w:t>
      </w:r>
      <w:r>
        <w:rPr>
          <w:rFonts w:ascii="Times New Roman" w:hAnsi="Times New Roman" w:eastAsia="仿宋_GB2312" w:cs="Times New Roman"/>
          <w:color w:val="auto"/>
          <w:spacing w:val="-4"/>
          <w:sz w:val="32"/>
          <w:szCs w:val="32"/>
          <w:shd w:val="clear" w:color="auto" w:fill="FFFFFF"/>
        </w:rPr>
        <w:t>各地也结合当地实际分别细化制定了具体实施方案</w:t>
      </w:r>
      <w:r>
        <w:rPr>
          <w:rFonts w:ascii="Times New Roman" w:hAnsi="Times New Roman" w:eastAsia="仿宋_GB2312" w:cs="Times New Roman"/>
          <w:color w:val="auto"/>
          <w:sz w:val="32"/>
          <w:szCs w:val="32"/>
        </w:rPr>
        <w:t>，确保化肥减量增效示范和科学施肥基础性工作（耕地质量提升、耕地质量等级调查评价）项目顺利实施。</w:t>
      </w:r>
    </w:p>
    <w:p>
      <w:pPr>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加强资金管理，自治区重点开展了以下几方面工作：一是规范程序，提高资金发放准确率。根据《第三轮草原生态保护补助奖励政策实施指导意见》要求各地（州、市）、县（市、区）建立健全工作领导小组，财政、农业农村（畜牧兽医）、林草等相关部门通力协作，同时严格按照资金发放管理办法，通过对草场划分、农牧民信息采集、登记造册、张榜公示、“一卡通”信息录入、审核，最终将资金发放到牧户卡中；二是加强督促指导，加快资金发放进度。组织安排各地（州、市）督促指导各县（市、区）开展资金发放和自查，并及时上报资金发放进度，自治区将第三轮草原生态保护补助自2021年11月份建立了周调度机制，对项目进行监控，对发放慢的地州市进行专项调研指导，确保项目在管理可控范围内顺利实施。</w:t>
      </w:r>
    </w:p>
    <w:p>
      <w:pPr>
        <w:spacing w:line="600" w:lineRule="exact"/>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总体来看，中央农业资源及生态保护补助项目资金的整体管理水平较好，做到了专款专用、及时拨付、规范支付。</w:t>
      </w:r>
    </w:p>
    <w:p>
      <w:pPr>
        <w:spacing w:line="600" w:lineRule="exact"/>
        <w:ind w:firstLine="638" w:firstLineChars="200"/>
        <w:rPr>
          <w:rFonts w:ascii="Times New Roman" w:hAnsi="Times New Roman" w:eastAsia="仿宋" w:cs="Times New Roman"/>
          <w:b/>
          <w:bCs/>
          <w:color w:val="auto"/>
          <w:spacing w:val="-1"/>
          <w:sz w:val="32"/>
          <w:szCs w:val="32"/>
        </w:rPr>
      </w:pPr>
      <w:r>
        <w:rPr>
          <w:rFonts w:hint="eastAsia" w:ascii="Times New Roman" w:hAnsi="Times New Roman" w:eastAsia="仿宋" w:cs="Times New Roman"/>
          <w:b/>
          <w:bCs/>
          <w:color w:val="auto"/>
          <w:spacing w:val="-1"/>
          <w:sz w:val="32"/>
          <w:szCs w:val="32"/>
        </w:rPr>
        <w:t>（</w:t>
      </w:r>
      <w:r>
        <w:rPr>
          <w:rFonts w:ascii="Times New Roman" w:hAnsi="Times New Roman" w:eastAsia="仿宋" w:cs="Times New Roman"/>
          <w:b/>
          <w:bCs/>
          <w:color w:val="auto"/>
          <w:spacing w:val="-1"/>
          <w:sz w:val="32"/>
          <w:szCs w:val="32"/>
        </w:rPr>
        <w:t>二</w:t>
      </w:r>
      <w:r>
        <w:rPr>
          <w:rFonts w:hint="eastAsia" w:ascii="Times New Roman" w:hAnsi="Times New Roman" w:eastAsia="仿宋" w:cs="Times New Roman"/>
          <w:b/>
          <w:bCs/>
          <w:color w:val="auto"/>
          <w:spacing w:val="-1"/>
          <w:sz w:val="32"/>
          <w:szCs w:val="32"/>
        </w:rPr>
        <w:t>）</w:t>
      </w:r>
      <w:r>
        <w:rPr>
          <w:rFonts w:ascii="Times New Roman" w:hAnsi="Times New Roman" w:eastAsia="仿宋" w:cs="Times New Roman"/>
          <w:b/>
          <w:bCs/>
          <w:color w:val="auto"/>
          <w:spacing w:val="-1"/>
          <w:sz w:val="32"/>
          <w:szCs w:val="32"/>
        </w:rPr>
        <w:t>总体绩效目标完成情况分析。</w:t>
      </w:r>
    </w:p>
    <w:p>
      <w:pPr>
        <w:widowControl w:val="0"/>
        <w:kinsoku/>
        <w:autoSpaceDE/>
        <w:autoSpaceDN/>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项目实施后，提高了农田耕地质量，减少了化肥用量，耕地土壤有机质含量</w:t>
      </w:r>
      <w:r>
        <w:rPr>
          <w:rFonts w:hint="eastAsia" w:ascii="Times New Roman" w:hAnsi="Times New Roman" w:eastAsia="仿宋_GB2312" w:cs="Times New Roman"/>
          <w:color w:val="auto"/>
          <w:sz w:val="32"/>
          <w:szCs w:val="32"/>
        </w:rPr>
        <w:t>不断</w:t>
      </w:r>
      <w:r>
        <w:rPr>
          <w:rFonts w:ascii="Times New Roman" w:hAnsi="Times New Roman" w:eastAsia="仿宋_GB2312" w:cs="Times New Roman"/>
          <w:color w:val="auto"/>
          <w:sz w:val="32"/>
          <w:szCs w:val="32"/>
        </w:rPr>
        <w:t>提升，探索农作物秸秆还田、离田利用有效模式，提高农作物秸秆利用率，水域生态</w:t>
      </w:r>
      <w:r>
        <w:rPr>
          <w:rFonts w:hint="eastAsia" w:ascii="Times New Roman" w:hAnsi="Times New Roman" w:eastAsia="仿宋_GB2312" w:cs="Times New Roman"/>
          <w:color w:val="auto"/>
          <w:sz w:val="32"/>
          <w:szCs w:val="32"/>
        </w:rPr>
        <w:t>环境的改善</w:t>
      </w:r>
      <w:r>
        <w:rPr>
          <w:rFonts w:ascii="Times New Roman" w:hAnsi="Times New Roman" w:eastAsia="仿宋_GB2312" w:cs="Times New Roman"/>
          <w:color w:val="auto"/>
          <w:sz w:val="32"/>
          <w:szCs w:val="32"/>
        </w:rPr>
        <w:t>；渔业种群资源加快恢复；牧民政策性收入稳步增长，畜牧业生产方式不断改善。我区草原生态环境得到进一步改善，天然草原生产能力有所提高。</w:t>
      </w:r>
    </w:p>
    <w:p>
      <w:pPr>
        <w:spacing w:line="600" w:lineRule="exact"/>
        <w:ind w:firstLine="638" w:firstLineChars="200"/>
        <w:jc w:val="both"/>
        <w:rPr>
          <w:rFonts w:ascii="Times New Roman" w:hAnsi="Times New Roman" w:eastAsia="仿宋_GB2312" w:cs="Times New Roman"/>
          <w:b/>
          <w:bCs/>
          <w:color w:val="auto"/>
          <w:spacing w:val="-1"/>
          <w:sz w:val="32"/>
          <w:szCs w:val="32"/>
        </w:rPr>
      </w:pPr>
      <w:r>
        <w:rPr>
          <w:rFonts w:hint="eastAsia" w:ascii="Times New Roman" w:hAnsi="Times New Roman" w:eastAsia="仿宋_GB2312" w:cs="Times New Roman"/>
          <w:b/>
          <w:bCs/>
          <w:color w:val="auto"/>
          <w:spacing w:val="-1"/>
          <w:sz w:val="32"/>
          <w:szCs w:val="32"/>
        </w:rPr>
        <w:t>（</w:t>
      </w:r>
      <w:r>
        <w:rPr>
          <w:rFonts w:ascii="Times New Roman" w:hAnsi="Times New Roman" w:eastAsia="仿宋_GB2312" w:cs="Times New Roman"/>
          <w:b/>
          <w:bCs/>
          <w:color w:val="auto"/>
          <w:spacing w:val="-1"/>
          <w:sz w:val="32"/>
          <w:szCs w:val="32"/>
        </w:rPr>
        <w:t>三</w:t>
      </w:r>
      <w:r>
        <w:rPr>
          <w:rFonts w:hint="eastAsia" w:ascii="Times New Roman" w:hAnsi="Times New Roman" w:eastAsia="仿宋_GB2312" w:cs="Times New Roman"/>
          <w:b/>
          <w:bCs/>
          <w:color w:val="auto"/>
          <w:spacing w:val="-1"/>
          <w:sz w:val="32"/>
          <w:szCs w:val="32"/>
        </w:rPr>
        <w:t>）</w:t>
      </w:r>
      <w:r>
        <w:rPr>
          <w:rFonts w:ascii="Times New Roman" w:hAnsi="Times New Roman" w:eastAsia="仿宋_GB2312" w:cs="Times New Roman"/>
          <w:b/>
          <w:bCs/>
          <w:color w:val="auto"/>
          <w:spacing w:val="-1"/>
          <w:sz w:val="32"/>
          <w:szCs w:val="32"/>
        </w:rPr>
        <w:t xml:space="preserve"> 绩效指标完成情况分析。</w:t>
      </w:r>
    </w:p>
    <w:p>
      <w:pPr>
        <w:widowControl w:val="0"/>
        <w:kinsoku/>
        <w:autoSpaceDE/>
        <w:autoSpaceDN/>
        <w:spacing w:line="600" w:lineRule="exact"/>
        <w:ind w:firstLine="642" w:firstLineChars="200"/>
        <w:jc w:val="both"/>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1.产出指标完成情况分析</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（1）数量指标</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财政部随文下达化肥减量增效示范县数量指标，指标值11个，我区实际完成11个，完成率100%；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w:t>
      </w:r>
      <w:r>
        <w:rPr>
          <w:rFonts w:ascii="Times New Roman" w:hAnsi="Times New Roman" w:eastAsia="仿宋_GB2312" w:cs="Times New Roman"/>
          <w:color w:val="auto"/>
          <w:sz w:val="32"/>
          <w:szCs w:val="32"/>
        </w:rPr>
        <w:t>财政部随文下达取土化验数量指标，指标值7500次，我区实际完成7976次，完成率106.35%，偏差率6.35%；</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c.</w:t>
      </w:r>
      <w:r>
        <w:rPr>
          <w:rFonts w:ascii="Times New Roman" w:hAnsi="Times New Roman" w:eastAsia="仿宋_GB2312" w:cs="Times New Roman"/>
          <w:color w:val="auto"/>
          <w:sz w:val="32"/>
          <w:szCs w:val="32"/>
        </w:rPr>
        <w:t>财政部随文下达田间肥效试验数量指标，指标值400次，我区实际完成400次，完成率100%；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d.</w:t>
      </w:r>
      <w:r>
        <w:rPr>
          <w:rFonts w:ascii="Times New Roman" w:hAnsi="Times New Roman" w:eastAsia="仿宋_GB2312" w:cs="Times New Roman"/>
          <w:color w:val="auto"/>
          <w:sz w:val="32"/>
          <w:szCs w:val="32"/>
        </w:rPr>
        <w:t>财政部随文下达耕地质量评价区域数量指标，指标值87个，我区实际完成87个，完成率100%；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e.</w:t>
      </w:r>
      <w:r>
        <w:rPr>
          <w:rFonts w:ascii="Times New Roman" w:hAnsi="Times New Roman" w:eastAsia="仿宋_GB2312" w:cs="Times New Roman"/>
          <w:color w:val="auto"/>
          <w:sz w:val="32"/>
          <w:szCs w:val="32"/>
        </w:rPr>
        <w:t>财政部随文下达耕地轮作试点面积指标，指标值160万亩，我区实际完成164.2万亩，完成率102.63%，偏差率2.63%；</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f.</w:t>
      </w:r>
      <w:r>
        <w:rPr>
          <w:rFonts w:ascii="Times New Roman" w:hAnsi="Times New Roman" w:eastAsia="仿宋_GB2312" w:cs="Times New Roman"/>
          <w:color w:val="auto"/>
          <w:sz w:val="32"/>
          <w:szCs w:val="32"/>
        </w:rPr>
        <w:t>财政部随文下达耕地休耕试点面积指标，指标值16万亩，我区实际完成16万亩，完成率100%；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g.</w:t>
      </w:r>
      <w:r>
        <w:rPr>
          <w:rFonts w:ascii="Times New Roman" w:hAnsi="Times New Roman" w:eastAsia="仿宋_GB2312" w:cs="Times New Roman"/>
          <w:color w:val="auto"/>
          <w:sz w:val="32"/>
          <w:szCs w:val="32"/>
        </w:rPr>
        <w:t>自治区自设自治区级耕地地力评价报告份数指标，指标值1份，我区实际完成1份，完成率100%，偏差率0%；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h.</w:t>
      </w:r>
      <w:r>
        <w:rPr>
          <w:rFonts w:ascii="Times New Roman" w:hAnsi="Times New Roman" w:eastAsia="仿宋_GB2312" w:cs="Times New Roman"/>
          <w:color w:val="auto"/>
          <w:sz w:val="32"/>
          <w:szCs w:val="32"/>
        </w:rPr>
        <w:t>财政部随文下达渔业增殖放流规模指标，指标值1093万尾，我区实际完成1109.5万尾，完成率101.5%，偏差率1.5%；</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i.</w:t>
      </w:r>
      <w:r>
        <w:rPr>
          <w:rFonts w:ascii="Times New Roman" w:hAnsi="Times New Roman" w:eastAsia="仿宋_GB2312" w:cs="Times New Roman"/>
          <w:color w:val="auto"/>
          <w:sz w:val="32"/>
          <w:szCs w:val="32"/>
        </w:rPr>
        <w:t>自治区自设标记放流数量指标，指标值6.5万尾，我区实际完成11万尾，完成率169.23%，偏差率69.23%；</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j.</w:t>
      </w:r>
      <w:r>
        <w:rPr>
          <w:rFonts w:ascii="Times New Roman" w:hAnsi="Times New Roman" w:eastAsia="仿宋_GB2312" w:cs="Times New Roman"/>
          <w:color w:val="auto"/>
          <w:sz w:val="32"/>
          <w:szCs w:val="32"/>
        </w:rPr>
        <w:t>财政部随文下达建设秸秆综合利用重点县指标，指标值8个，我区实际完成8个，完成率100%，偏差率0%；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k.</w:t>
      </w:r>
      <w:r>
        <w:rPr>
          <w:rFonts w:ascii="Times New Roman" w:hAnsi="Times New Roman" w:eastAsia="仿宋_GB2312" w:cs="Times New Roman"/>
          <w:color w:val="auto"/>
          <w:sz w:val="32"/>
          <w:szCs w:val="32"/>
        </w:rPr>
        <w:t>财政部随文下达建设农膜回收示范县数量指标，指标值40个，我区实际完成40个，完成率100%，偏差率0%；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l.</w:t>
      </w:r>
      <w:r>
        <w:rPr>
          <w:rFonts w:ascii="Times New Roman" w:hAnsi="Times New Roman" w:eastAsia="仿宋_GB2312" w:cs="Times New Roman"/>
          <w:color w:val="auto"/>
          <w:sz w:val="32"/>
          <w:szCs w:val="32"/>
        </w:rPr>
        <w:t>自治区自设地膜生产者责任延伸制度试点县数量指标，指标值6个，我区实际完成6个，完成率100%；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m.</w:t>
      </w:r>
      <w:r>
        <w:rPr>
          <w:rFonts w:ascii="Times New Roman" w:hAnsi="Times New Roman" w:eastAsia="仿宋_GB2312" w:cs="Times New Roman"/>
          <w:color w:val="auto"/>
          <w:sz w:val="32"/>
          <w:szCs w:val="32"/>
        </w:rPr>
        <w:t>自治区自设农膜回收区域补偿制度试点县数量指标，指标值2个，我区实际完成2个，完成率100%，偏差率0%；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n.</w:t>
      </w:r>
      <w:r>
        <w:rPr>
          <w:rFonts w:ascii="Times New Roman" w:hAnsi="Times New Roman" w:eastAsia="仿宋_GB2312" w:cs="Times New Roman"/>
          <w:color w:val="auto"/>
          <w:sz w:val="32"/>
          <w:szCs w:val="32"/>
        </w:rPr>
        <w:t>自治区自设建立农田地膜残留检测点数量指标，指标值800个，我区实际完成800个，完成率100%；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（2）质量指标</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自治区自设草原保护利用奖补资金发放准确率质量指标，指标值≥98%，我区实际完成98%，完成率100%；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w:t>
      </w:r>
      <w:r>
        <w:rPr>
          <w:rFonts w:ascii="Times New Roman" w:hAnsi="Times New Roman" w:eastAsia="仿宋_GB2312" w:cs="Times New Roman"/>
          <w:color w:val="auto"/>
          <w:sz w:val="32"/>
          <w:szCs w:val="32"/>
        </w:rPr>
        <w:t>自治区自设化肥减量增效示范县测土配方施肥技术覆盖率质量指标，指标值95%，我区实际完成≥95%，完成率100%；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c.</w:t>
      </w:r>
      <w:r>
        <w:rPr>
          <w:rFonts w:ascii="Times New Roman" w:hAnsi="Times New Roman" w:eastAsia="仿宋_GB2312" w:cs="Times New Roman"/>
          <w:color w:val="auto"/>
          <w:sz w:val="32"/>
          <w:szCs w:val="32"/>
        </w:rPr>
        <w:t>财政部随文下达秸秆综合利用重点县秸秆综合利用率质量指标，指标值≥90%，我区实际完成90%，完成率100%；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d.</w:t>
      </w:r>
      <w:r>
        <w:rPr>
          <w:rFonts w:ascii="Times New Roman" w:hAnsi="Times New Roman" w:eastAsia="仿宋_GB2312" w:cs="Times New Roman"/>
          <w:color w:val="auto"/>
          <w:sz w:val="32"/>
          <w:szCs w:val="32"/>
        </w:rPr>
        <w:t>自治区自设渔业增殖放流经济物种放流经检验检疫的批次比例质量指标，指标值≥90%，我区实际完成90%，完成率100%；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（3）时效指标</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自治区自设及时拨付资金时效指标，指标值100%，我区实际完成100%，完成率100%；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w:t>
      </w:r>
      <w:r>
        <w:rPr>
          <w:rFonts w:ascii="Times New Roman" w:hAnsi="Times New Roman" w:eastAsia="仿宋_GB2312" w:cs="Times New Roman"/>
          <w:color w:val="auto"/>
          <w:sz w:val="32"/>
          <w:szCs w:val="32"/>
        </w:rPr>
        <w:t>自治区自设补助资金年度执行率时效指标，指标值≥90%，我区实际完成≥90%，完成率100%；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c.</w:t>
      </w:r>
      <w:r>
        <w:rPr>
          <w:rFonts w:ascii="Times New Roman" w:hAnsi="Times New Roman" w:eastAsia="仿宋_GB2312" w:cs="Times New Roman"/>
          <w:color w:val="auto"/>
          <w:sz w:val="32"/>
          <w:szCs w:val="32"/>
        </w:rPr>
        <w:t>财政部随文下达草原保护利用补助奖励资金发放到位时间指标，指标值12月31日前，</w:t>
      </w:r>
      <w:r>
        <w:rPr>
          <w:rFonts w:hint="eastAsia" w:ascii="Times New Roman" w:hAnsi="Times New Roman" w:eastAsia="仿宋_GB2312" w:cs="Times New Roman"/>
          <w:color w:val="auto"/>
          <w:sz w:val="32"/>
          <w:szCs w:val="32"/>
        </w:rPr>
        <w:t>截至</w:t>
      </w:r>
      <w:r>
        <w:rPr>
          <w:rFonts w:ascii="Times New Roman" w:hAnsi="Times New Roman" w:eastAsia="仿宋_GB2312" w:cs="Times New Roman"/>
          <w:color w:val="auto"/>
          <w:sz w:val="32"/>
          <w:szCs w:val="32"/>
        </w:rPr>
        <w:t>2022年1月19日，我区实际发放232896.47万元，完成率94.01%，偏差率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5.99%；</w:t>
      </w:r>
    </w:p>
    <w:p>
      <w:pPr>
        <w:widowControl w:val="0"/>
        <w:kinsoku/>
        <w:autoSpaceDE/>
        <w:autoSpaceDN/>
        <w:spacing w:line="600" w:lineRule="exact"/>
        <w:ind w:firstLine="642" w:firstLineChars="200"/>
        <w:jc w:val="both"/>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2.效益指标完成情况分析</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（1）社会效益指标</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自治区自设享受政策农牧民户均享受补助资金数额社会效益指标，指标值≥7000元，我区实际完成7000元，完成率100%；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w:t>
      </w:r>
      <w:r>
        <w:rPr>
          <w:rFonts w:ascii="Times New Roman" w:hAnsi="Times New Roman" w:eastAsia="仿宋_GB2312" w:cs="Times New Roman"/>
          <w:color w:val="auto"/>
          <w:sz w:val="32"/>
          <w:szCs w:val="32"/>
        </w:rPr>
        <w:t>财政部随文下达建立秸秆综合利用长效机制指标，指标值建立，我区实际完成已建立秸秆综合利用长效机制，完成率100%；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（2）生态效益指标</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自治区自设全区草原生态环境生态效益指标，指标值进一步改善，我区实际完成进一步改善，完成率100%，；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w:t>
      </w:r>
      <w:r>
        <w:rPr>
          <w:rFonts w:ascii="Times New Roman" w:hAnsi="Times New Roman" w:eastAsia="仿宋_GB2312" w:cs="Times New Roman"/>
          <w:color w:val="auto"/>
          <w:sz w:val="32"/>
          <w:szCs w:val="32"/>
        </w:rPr>
        <w:t>财政部随文下达重要经济物种放流资源贡献率指标，指标值≥2%，我区实际完成2%，完成率100%，偏差率0%；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c.</w:t>
      </w:r>
      <w:r>
        <w:rPr>
          <w:rFonts w:ascii="Times New Roman" w:hAnsi="Times New Roman" w:eastAsia="仿宋_GB2312" w:cs="Times New Roman"/>
          <w:color w:val="auto"/>
          <w:sz w:val="32"/>
          <w:szCs w:val="32"/>
        </w:rPr>
        <w:t>自治区自设耕地休耕试点区域耕地资源利用强度生态效益指标，指标值降低，我区实际降低，完成率100%；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d.</w:t>
      </w:r>
      <w:r>
        <w:rPr>
          <w:rFonts w:ascii="Times New Roman" w:hAnsi="Times New Roman" w:eastAsia="仿宋_GB2312" w:cs="Times New Roman"/>
          <w:color w:val="auto"/>
          <w:sz w:val="32"/>
          <w:szCs w:val="32"/>
        </w:rPr>
        <w:t>财政部随文下达农膜回收示范县农膜回收率指标，指标值≥80%，我区实际完成截至2021年12月底，全区地膜回收率达到60.75%，完成率75.94%，偏差率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24.1%；主要原因：国家废旧地膜回收利用示范县项目属跨年度项目，2021年棉花价格好，收获时间较晚，加之入冬早，棉花地里的地膜未来得及回收，次年3、4月份还需二次回收，导致地膜回收率偏低。</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e.</w:t>
      </w:r>
      <w:r>
        <w:rPr>
          <w:rFonts w:ascii="Times New Roman" w:hAnsi="Times New Roman" w:eastAsia="仿宋_GB2312" w:cs="Times New Roman"/>
          <w:color w:val="auto"/>
          <w:sz w:val="32"/>
          <w:szCs w:val="32"/>
        </w:rPr>
        <w:t>自治区自设增殖放流区域水生生物资源量生态效益指标，指标值逐步提升，我区实际逐步提升，完成率100%；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f.</w:t>
      </w:r>
      <w:r>
        <w:rPr>
          <w:rFonts w:ascii="Times New Roman" w:hAnsi="Times New Roman" w:eastAsia="仿宋_GB2312" w:cs="Times New Roman"/>
          <w:color w:val="auto"/>
          <w:sz w:val="32"/>
          <w:szCs w:val="32"/>
        </w:rPr>
        <w:t>财政部随文下达项目区化肥用量增幅指标，指标值≥3%，我区实际完成5.08%，完成率100%；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g.</w:t>
      </w:r>
      <w:r>
        <w:rPr>
          <w:rFonts w:ascii="Times New Roman" w:hAnsi="Times New Roman" w:eastAsia="仿宋_GB2312" w:cs="Times New Roman"/>
          <w:color w:val="auto"/>
          <w:sz w:val="32"/>
          <w:szCs w:val="32"/>
        </w:rPr>
        <w:t>财政部随文下达耕地质量等级指标，指标值持平或提升，我区实际完成提升，完成率100%；</w:t>
      </w:r>
    </w:p>
    <w:p>
      <w:pPr>
        <w:widowControl w:val="0"/>
        <w:kinsoku/>
        <w:autoSpaceDE/>
        <w:autoSpaceDN/>
        <w:spacing w:line="600" w:lineRule="exact"/>
        <w:ind w:firstLine="640" w:firstLineChars="200"/>
        <w:jc w:val="both"/>
        <w:textAlignment w:val="auto"/>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可持续影响</w:t>
      </w:r>
      <w:r>
        <w:rPr>
          <w:rFonts w:ascii="Times New Roman" w:hAnsi="Times New Roman" w:eastAsia="仿宋_GB2312" w:cs="Times New Roman"/>
          <w:color w:val="auto"/>
          <w:sz w:val="32"/>
          <w:szCs w:val="32"/>
        </w:rPr>
        <w:t>指标</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自治区自设天然草场生产能力可持续影响指标，指标值有所提高，我区实际有所提高，完成率100%；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3.满意度指标完成情况分析</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a.</w:t>
      </w:r>
      <w:r>
        <w:rPr>
          <w:rFonts w:ascii="Times New Roman" w:hAnsi="Times New Roman" w:eastAsia="仿宋_GB2312" w:cs="Times New Roman"/>
          <w:color w:val="auto"/>
          <w:sz w:val="32"/>
          <w:szCs w:val="32"/>
        </w:rPr>
        <w:t>自治区自设群众对草原保护奖补政策满意度指标，指标值≥95%，我区实际≥95%，完成率100%；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b.</w:t>
      </w:r>
      <w:r>
        <w:rPr>
          <w:rFonts w:ascii="Times New Roman" w:hAnsi="Times New Roman" w:eastAsia="仿宋_GB2312" w:cs="Times New Roman"/>
          <w:color w:val="auto"/>
          <w:sz w:val="32"/>
          <w:szCs w:val="32"/>
        </w:rPr>
        <w:t>自治区自设轮作休耕农户满意度指标，指标值≥90%，我区实际≥90%，完成率100%；</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c.</w:t>
      </w:r>
      <w:r>
        <w:rPr>
          <w:rFonts w:ascii="Times New Roman" w:hAnsi="Times New Roman" w:eastAsia="仿宋_GB2312" w:cs="Times New Roman"/>
          <w:color w:val="auto"/>
          <w:sz w:val="32"/>
          <w:szCs w:val="32"/>
        </w:rPr>
        <w:t>财政部随文下达增殖放流区域内抽样调查满意度指标，指标值≥80%，我区实际完成99%，完成率123.75%，偏差率23.75%。</w:t>
      </w:r>
    </w:p>
    <w:p>
      <w:pPr>
        <w:spacing w:line="600" w:lineRule="exact"/>
        <w:ind w:firstLine="644" w:firstLineChars="200"/>
        <w:jc w:val="both"/>
        <w:outlineLvl w:val="1"/>
        <w:rPr>
          <w:rFonts w:ascii="Times New Roman" w:hAnsi="Times New Roman" w:eastAsia="黑体" w:cs="Times New Roman"/>
          <w:color w:val="auto"/>
          <w:sz w:val="32"/>
          <w:szCs w:val="32"/>
        </w:rPr>
      </w:pPr>
      <w:r>
        <w:rPr>
          <w:rFonts w:ascii="Times New Roman" w:hAnsi="Times New Roman" w:eastAsia="黑体" w:cs="Times New Roman"/>
          <w:color w:val="auto"/>
          <w:spacing w:val="1"/>
          <w:sz w:val="32"/>
          <w:szCs w:val="32"/>
        </w:rPr>
        <w:t>三、偏离绩效目标的原因和下一步改进措施</w:t>
      </w:r>
    </w:p>
    <w:p>
      <w:pPr>
        <w:spacing w:line="600" w:lineRule="exact"/>
        <w:ind w:firstLine="642" w:firstLineChars="200"/>
        <w:jc w:val="both"/>
        <w:rPr>
          <w:rFonts w:ascii="Times New Roman" w:hAnsi="Times New Roman" w:eastAsia="楷体" w:cs="Times New Roman"/>
          <w:b/>
          <w:bCs/>
          <w:color w:val="auto"/>
          <w:sz w:val="32"/>
          <w:szCs w:val="32"/>
        </w:rPr>
      </w:pPr>
      <w:r>
        <w:rPr>
          <w:rFonts w:ascii="Times New Roman" w:hAnsi="Times New Roman" w:eastAsia="楷体" w:cs="Times New Roman"/>
          <w:b/>
          <w:bCs/>
          <w:color w:val="auto"/>
          <w:sz w:val="32"/>
          <w:szCs w:val="32"/>
        </w:rPr>
        <w:t>（一）偏离的绩效目标</w:t>
      </w:r>
    </w:p>
    <w:p>
      <w:pPr>
        <w:spacing w:line="600" w:lineRule="exact"/>
        <w:ind w:firstLine="642" w:firstLineChars="20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1.</w:t>
      </w:r>
      <w:r>
        <w:rPr>
          <w:rFonts w:ascii="Times New Roman" w:hAnsi="Times New Roman" w:eastAsia="仿宋_GB2312" w:cs="Times New Roman"/>
          <w:b/>
          <w:bCs/>
          <w:color w:val="auto"/>
          <w:sz w:val="32"/>
          <w:szCs w:val="32"/>
          <w:lang w:eastAsia="zh-Hans"/>
        </w:rPr>
        <w:t>未完成的</w:t>
      </w:r>
      <w:r>
        <w:rPr>
          <w:rFonts w:ascii="Times New Roman" w:hAnsi="Times New Roman" w:eastAsia="仿宋_GB2312" w:cs="Times New Roman"/>
          <w:b/>
          <w:bCs/>
          <w:color w:val="auto"/>
          <w:sz w:val="32"/>
          <w:szCs w:val="32"/>
        </w:rPr>
        <w:t>时效指标。</w:t>
      </w:r>
    </w:p>
    <w:p>
      <w:pPr>
        <w:kinsoku/>
        <w:autoSpaceDE/>
        <w:autoSpaceDN/>
        <w:spacing w:line="600" w:lineRule="exact"/>
        <w:ind w:firstLine="640" w:firstLineChars="200"/>
        <w:jc w:val="both"/>
        <w:textAlignment w:val="auto"/>
        <w:outlineLvl w:val="1"/>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财政部随文下达草原保护利用补助奖励资金发放到位时间</w:t>
      </w:r>
      <w:r>
        <w:rPr>
          <w:rFonts w:ascii="Times New Roman" w:hAnsi="Times New Roman" w:eastAsia="仿宋_GB2312" w:cs="Times New Roman"/>
          <w:color w:val="auto"/>
          <w:sz w:val="32"/>
          <w:szCs w:val="32"/>
          <w:lang w:eastAsia="zh-Hans"/>
        </w:rPr>
        <w:t>指标，指标值</w:t>
      </w:r>
      <w:r>
        <w:rPr>
          <w:rFonts w:ascii="Times New Roman" w:hAnsi="Times New Roman" w:eastAsia="仿宋_GB2312" w:cs="Times New Roman"/>
          <w:color w:val="auto"/>
          <w:sz w:val="32"/>
          <w:szCs w:val="32"/>
        </w:rPr>
        <w:t>是12月31日前，</w:t>
      </w:r>
      <w:r>
        <w:rPr>
          <w:rFonts w:hint="eastAsia" w:ascii="Times New Roman" w:hAnsi="Times New Roman" w:eastAsia="仿宋_GB2312" w:cs="Times New Roman"/>
          <w:color w:val="auto"/>
          <w:sz w:val="32"/>
          <w:szCs w:val="32"/>
        </w:rPr>
        <w:t>截至</w:t>
      </w:r>
      <w:r>
        <w:rPr>
          <w:rFonts w:ascii="Times New Roman" w:hAnsi="Times New Roman" w:eastAsia="仿宋_GB2312" w:cs="Times New Roman"/>
          <w:color w:val="auto"/>
          <w:sz w:val="32"/>
          <w:szCs w:val="32"/>
          <w:lang w:eastAsia="zh-Hans"/>
        </w:rPr>
        <w:t>2022年1月19日，我区实际</w:t>
      </w:r>
      <w:r>
        <w:rPr>
          <w:rFonts w:ascii="Times New Roman" w:hAnsi="Times New Roman" w:eastAsia="仿宋_GB2312" w:cs="Times New Roman"/>
          <w:color w:val="auto"/>
          <w:sz w:val="32"/>
          <w:szCs w:val="32"/>
        </w:rPr>
        <w:t>发放</w:t>
      </w:r>
      <w:r>
        <w:rPr>
          <w:rFonts w:ascii="Times New Roman" w:hAnsi="Times New Roman" w:eastAsia="仿宋_GB2312" w:cs="Times New Roman"/>
          <w:color w:val="auto"/>
          <w:sz w:val="32"/>
          <w:szCs w:val="32"/>
          <w:lang w:eastAsia="zh-Hans"/>
        </w:rPr>
        <w:t>232896.47万元，完成率94.01%、偏差率5.99%。</w:t>
      </w:r>
      <w:r>
        <w:rPr>
          <w:rFonts w:ascii="Times New Roman" w:hAnsi="Times New Roman" w:eastAsia="仿宋_GB2312" w:cs="Times New Roman"/>
          <w:color w:val="auto"/>
          <w:sz w:val="32"/>
          <w:szCs w:val="32"/>
        </w:rPr>
        <w:t>未完成原因是</w:t>
      </w:r>
      <w:r>
        <w:rPr>
          <w:rFonts w:hint="eastAsia" w:ascii="Times New Roman" w:hAnsi="Times New Roman" w:eastAsia="仿宋_GB2312" w:cs="Times New Roman"/>
          <w:color w:val="auto"/>
          <w:sz w:val="32"/>
          <w:szCs w:val="32"/>
        </w:rPr>
        <w:t>：</w:t>
      </w:r>
      <w:r>
        <w:rPr>
          <w:rFonts w:ascii="Times New Roman" w:hAnsi="Times New Roman" w:eastAsia="仿宋_GB2312" w:cs="Times New Roman"/>
          <w:b/>
          <w:bCs/>
          <w:color w:val="auto"/>
          <w:sz w:val="32"/>
          <w:szCs w:val="32"/>
        </w:rPr>
        <w:t>一是</w:t>
      </w:r>
      <w:r>
        <w:rPr>
          <w:rFonts w:ascii="Times New Roman" w:hAnsi="Times New Roman" w:eastAsia="仿宋_GB2312" w:cs="Times New Roman"/>
          <w:color w:val="auto"/>
          <w:sz w:val="32"/>
          <w:szCs w:val="32"/>
        </w:rPr>
        <w:t>国家政策出台较晚，今年是第三轮政策实施启动年，国家第三轮草原生态保护补助奖励政策指导意见8月底印发，自治区实施方案9月底才印发各地，影响资金发放进度。</w:t>
      </w:r>
      <w:r>
        <w:rPr>
          <w:rFonts w:ascii="Times New Roman" w:hAnsi="Times New Roman" w:eastAsia="仿宋_GB2312" w:cs="Times New Roman"/>
          <w:b/>
          <w:bCs/>
          <w:color w:val="auto"/>
          <w:sz w:val="32"/>
          <w:szCs w:val="32"/>
        </w:rPr>
        <w:t>二是</w:t>
      </w:r>
      <w:r>
        <w:rPr>
          <w:rFonts w:ascii="Times New Roman" w:hAnsi="Times New Roman" w:eastAsia="仿宋_GB2312" w:cs="Times New Roman"/>
          <w:color w:val="auto"/>
          <w:sz w:val="32"/>
          <w:szCs w:val="32"/>
        </w:rPr>
        <w:t>存在少量牧户信息不准确、草场界限纠纷等问题，需进一步确定发放对象。</w:t>
      </w:r>
      <w:r>
        <w:rPr>
          <w:rFonts w:ascii="Times New Roman" w:hAnsi="Times New Roman" w:eastAsia="仿宋_GB2312" w:cs="Times New Roman"/>
          <w:b/>
          <w:bCs/>
          <w:color w:val="auto"/>
          <w:sz w:val="32"/>
          <w:szCs w:val="32"/>
        </w:rPr>
        <w:t>三是</w:t>
      </w:r>
      <w:r>
        <w:rPr>
          <w:rFonts w:ascii="Times New Roman" w:hAnsi="Times New Roman" w:eastAsia="仿宋_GB2312" w:cs="Times New Roman"/>
          <w:color w:val="auto"/>
          <w:sz w:val="32"/>
          <w:szCs w:val="32"/>
        </w:rPr>
        <w:t>个别县市财政部门“一卡通”信息正在审核中。</w:t>
      </w:r>
    </w:p>
    <w:p>
      <w:pPr>
        <w:spacing w:line="600" w:lineRule="exact"/>
        <w:ind w:firstLine="642" w:firstLineChars="200"/>
        <w:jc w:val="both"/>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2.</w:t>
      </w:r>
      <w:r>
        <w:rPr>
          <w:rFonts w:ascii="Times New Roman" w:hAnsi="Times New Roman" w:eastAsia="仿宋_GB2312" w:cs="Times New Roman"/>
          <w:b/>
          <w:bCs/>
          <w:color w:val="auto"/>
          <w:sz w:val="32"/>
          <w:szCs w:val="32"/>
          <w:lang w:eastAsia="zh-Hans"/>
        </w:rPr>
        <w:t>未完成的</w:t>
      </w:r>
      <w:r>
        <w:rPr>
          <w:rFonts w:ascii="Times New Roman" w:hAnsi="Times New Roman" w:eastAsia="仿宋_GB2312" w:cs="Times New Roman"/>
          <w:b/>
          <w:bCs/>
          <w:color w:val="auto"/>
          <w:sz w:val="32"/>
          <w:szCs w:val="32"/>
        </w:rPr>
        <w:t>生态效益指标。</w:t>
      </w:r>
    </w:p>
    <w:p>
      <w:pPr>
        <w:widowControl w:val="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我区实际完成截至2021年12月底，全区地膜回收率达到60.75%，完成率75.94%，偏差率</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24.1%；主要原因：国家废旧地膜回收利用示范县项目属跨年度项目，2021年棉花价格好，收获时间较晚，加之入冬早，棉花地里的地膜未来得及回收，次年3、4月份还需二次回收，导致地膜回收率偏低。</w:t>
      </w:r>
    </w:p>
    <w:p>
      <w:pPr>
        <w:spacing w:line="600" w:lineRule="exact"/>
        <w:ind w:firstLine="642" w:firstLineChars="200"/>
        <w:jc w:val="both"/>
        <w:rPr>
          <w:rFonts w:ascii="Times New Roman" w:hAnsi="Times New Roman" w:eastAsia="楷体" w:cs="Times New Roman"/>
          <w:b/>
          <w:bCs/>
          <w:color w:val="auto"/>
          <w:sz w:val="32"/>
          <w:szCs w:val="32"/>
        </w:rPr>
      </w:pPr>
      <w:r>
        <w:rPr>
          <w:rFonts w:hint="eastAsia" w:ascii="Times New Roman" w:hAnsi="Times New Roman" w:eastAsia="楷体" w:cs="Times New Roman"/>
          <w:b/>
          <w:bCs/>
          <w:color w:val="auto"/>
          <w:sz w:val="32"/>
          <w:szCs w:val="32"/>
        </w:rPr>
        <w:t>（二）</w:t>
      </w:r>
      <w:r>
        <w:rPr>
          <w:rFonts w:ascii="Times New Roman" w:hAnsi="Times New Roman" w:eastAsia="楷体" w:cs="Times New Roman"/>
          <w:b/>
          <w:bCs/>
          <w:color w:val="auto"/>
          <w:sz w:val="32"/>
          <w:szCs w:val="32"/>
        </w:rPr>
        <w:t>下一步改进措施</w:t>
      </w:r>
    </w:p>
    <w:p>
      <w:pPr>
        <w:kinsoku/>
        <w:autoSpaceDE/>
        <w:autoSpaceDN/>
        <w:spacing w:line="600" w:lineRule="exact"/>
        <w:ind w:firstLine="640" w:firstLineChars="200"/>
        <w:jc w:val="both"/>
        <w:textAlignment w:val="auto"/>
        <w:outlineLvl w:val="1"/>
        <w:rPr>
          <w:rFonts w:ascii="Times New Roman" w:hAnsi="Times New Roman" w:eastAsia="仿宋_GB2312" w:cs="Times New Roman"/>
          <w:b/>
          <w:color w:val="auto"/>
          <w:sz w:val="32"/>
          <w:szCs w:val="32"/>
        </w:rPr>
      </w:pPr>
      <w:r>
        <w:rPr>
          <w:rFonts w:ascii="Times New Roman" w:hAnsi="Times New Roman" w:eastAsia="仿宋_GB2312" w:cs="Times New Roman"/>
          <w:color w:val="auto"/>
          <w:sz w:val="32"/>
          <w:szCs w:val="32"/>
        </w:rPr>
        <w:t>下一步，自治区农业农村厅将在及时完善相关政策、加强资金使用的督导、推动大专项任务按时完成</w:t>
      </w:r>
      <w:bookmarkStart w:id="0" w:name="_Hlk36400345"/>
      <w:r>
        <w:rPr>
          <w:rFonts w:ascii="Times New Roman" w:hAnsi="Times New Roman" w:eastAsia="仿宋_GB2312" w:cs="Times New Roman"/>
          <w:color w:val="auto"/>
          <w:sz w:val="32"/>
          <w:szCs w:val="32"/>
        </w:rPr>
        <w:t>、强化绩效目标管理</w:t>
      </w:r>
      <w:bookmarkEnd w:id="0"/>
      <w:r>
        <w:rPr>
          <w:rFonts w:ascii="Times New Roman" w:hAnsi="Times New Roman" w:eastAsia="仿宋_GB2312" w:cs="Times New Roman"/>
          <w:color w:val="auto"/>
          <w:sz w:val="32"/>
          <w:szCs w:val="32"/>
        </w:rPr>
        <w:t>、提升沟通协调能力等方面有序开展工作，根据实际情况，确保专项补助资金按相关要求执行，进一步提高中央财政相关农业转移支付资金的使用效益。</w:t>
      </w:r>
    </w:p>
    <w:p>
      <w:pPr>
        <w:kinsoku/>
        <w:autoSpaceDE/>
        <w:autoSpaceDN/>
        <w:spacing w:line="600" w:lineRule="exact"/>
        <w:ind w:firstLine="642" w:firstLineChars="200"/>
        <w:jc w:val="both"/>
        <w:textAlignment w:val="auto"/>
        <w:outlineLvl w:val="1"/>
        <w:rPr>
          <w:rFonts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rPr>
        <w:t>1.</w:t>
      </w:r>
      <w:r>
        <w:rPr>
          <w:rFonts w:ascii="Times New Roman" w:hAnsi="Times New Roman" w:eastAsia="楷体_GB2312" w:cs="Times New Roman"/>
          <w:b/>
          <w:bCs/>
          <w:color w:val="auto"/>
          <w:sz w:val="32"/>
          <w:szCs w:val="32"/>
        </w:rPr>
        <w:t>加强资金执行过程管理和制度落实落地。</w:t>
      </w:r>
      <w:r>
        <w:rPr>
          <w:rFonts w:ascii="Times New Roman" w:hAnsi="Times New Roman" w:eastAsia="仿宋_GB2312" w:cs="Times New Roman"/>
          <w:color w:val="auto"/>
          <w:sz w:val="32"/>
          <w:szCs w:val="32"/>
        </w:rPr>
        <w:t>一是加快资金发放进度。配合财政部门督促指导未完成资金发放的县（市、区）加快资金发放进度，加大调度力度和频率，协调出现的问题，确保所有项目资金于2022年1月30日前执行完毕。二是加大项目调度力度。实行常规项目“月调度”、重点项目“周调度”、重大项目“三天一调度”，及时调度各类项目开复工及项目实施进度情况，梳理总结项目执行存在的问题，压实各环节责任，进一步加快项目实施进度和资金支出率。</w:t>
      </w:r>
    </w:p>
    <w:p>
      <w:pPr>
        <w:kinsoku/>
        <w:autoSpaceDE/>
        <w:autoSpaceDN/>
        <w:spacing w:line="600" w:lineRule="exact"/>
        <w:ind w:firstLine="642" w:firstLineChars="200"/>
        <w:jc w:val="both"/>
        <w:textAlignment w:val="auto"/>
        <w:outlineLvl w:val="1"/>
        <w:rPr>
          <w:rFonts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rPr>
        <w:t>2.</w:t>
      </w:r>
      <w:r>
        <w:rPr>
          <w:rFonts w:ascii="Times New Roman" w:hAnsi="Times New Roman" w:eastAsia="楷体_GB2312" w:cs="Times New Roman"/>
          <w:b/>
          <w:bCs/>
          <w:color w:val="auto"/>
          <w:sz w:val="32"/>
          <w:szCs w:val="32"/>
        </w:rPr>
        <w:t>加强制度和资金方面的</w:t>
      </w:r>
      <w:r>
        <w:rPr>
          <w:rFonts w:hint="eastAsia" w:ascii="Times New Roman" w:hAnsi="Times New Roman" w:eastAsia="楷体_GB2312" w:cs="Times New Roman"/>
          <w:b/>
          <w:bCs/>
          <w:color w:val="auto"/>
          <w:sz w:val="32"/>
          <w:szCs w:val="32"/>
        </w:rPr>
        <w:t>宣传</w:t>
      </w:r>
      <w:r>
        <w:rPr>
          <w:rFonts w:ascii="Times New Roman" w:hAnsi="Times New Roman" w:eastAsia="楷体_GB2312" w:cs="Times New Roman"/>
          <w:b/>
          <w:bCs/>
          <w:color w:val="auto"/>
          <w:sz w:val="32"/>
          <w:szCs w:val="32"/>
        </w:rPr>
        <w:t>。</w:t>
      </w:r>
      <w:r>
        <w:rPr>
          <w:rFonts w:ascii="Times New Roman" w:hAnsi="Times New Roman" w:eastAsia="仿宋_GB2312" w:cs="Times New Roman"/>
          <w:color w:val="auto"/>
          <w:sz w:val="32"/>
          <w:szCs w:val="32"/>
        </w:rPr>
        <w:t>自治区农业农村主管部门联合财政主管部门，加强制度和资金方面的</w:t>
      </w:r>
      <w:r>
        <w:rPr>
          <w:rFonts w:hint="eastAsia" w:ascii="Times New Roman" w:hAnsi="Times New Roman" w:eastAsia="仿宋_GB2312" w:cs="Times New Roman"/>
          <w:color w:val="auto"/>
          <w:sz w:val="32"/>
          <w:szCs w:val="32"/>
        </w:rPr>
        <w:t>宣传</w:t>
      </w:r>
      <w:r>
        <w:rPr>
          <w:rFonts w:ascii="Times New Roman" w:hAnsi="Times New Roman" w:eastAsia="仿宋_GB2312" w:cs="Times New Roman"/>
          <w:color w:val="auto"/>
          <w:sz w:val="32"/>
          <w:szCs w:val="32"/>
        </w:rPr>
        <w:t>，发挥系统内干部的能动作用，利用深入基层调研、访惠聚、结对子等工作机会，强化基层宣导，让补贴主体了解政策、保存资料、及时报账。同时，加强对各地（州、市）技术人员信息采集、录入等基础工作培训。指导各地广泛通过广播电视、报刊杂志、手机网络等载体，做好政策宣传培训工作。让广大农牧民充分知晓第三轮草原补奖政策内容，保证政策落实。</w:t>
      </w:r>
    </w:p>
    <w:p>
      <w:pPr>
        <w:kinsoku/>
        <w:autoSpaceDE/>
        <w:autoSpaceDN/>
        <w:spacing w:line="600" w:lineRule="exact"/>
        <w:ind w:firstLine="642"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rPr>
        <w:t>3.</w:t>
      </w:r>
      <w:r>
        <w:rPr>
          <w:rFonts w:ascii="Times New Roman" w:hAnsi="Times New Roman" w:eastAsia="楷体_GB2312" w:cs="Times New Roman"/>
          <w:b/>
          <w:bCs/>
          <w:color w:val="auto"/>
          <w:sz w:val="32"/>
          <w:szCs w:val="32"/>
        </w:rPr>
        <w:t>加大政策培训。</w:t>
      </w:r>
      <w:r>
        <w:rPr>
          <w:rFonts w:ascii="Times New Roman" w:hAnsi="Times New Roman" w:eastAsia="仿宋_GB2312" w:cs="Times New Roman"/>
          <w:color w:val="auto"/>
          <w:sz w:val="32"/>
          <w:szCs w:val="32"/>
        </w:rPr>
        <w:t>在总结经验的基础上，创新实施方式，加快成果应用，在更大规模和更高层次上推进测土配方施肥。</w:t>
      </w:r>
    </w:p>
    <w:p>
      <w:pPr>
        <w:kinsoku/>
        <w:autoSpaceDE/>
        <w:autoSpaceDN/>
        <w:spacing w:line="600" w:lineRule="exact"/>
        <w:ind w:firstLine="642" w:firstLineChars="200"/>
        <w:jc w:val="both"/>
        <w:textAlignment w:val="auto"/>
        <w:rPr>
          <w:rFonts w:ascii="Times New Roman" w:hAnsi="Times New Roman" w:eastAsia="仿宋_GB2312" w:cs="Times New Roman"/>
          <w:color w:val="auto"/>
          <w:sz w:val="32"/>
          <w:szCs w:val="32"/>
        </w:rPr>
      </w:pPr>
      <w:r>
        <w:rPr>
          <w:rFonts w:hint="eastAsia" w:ascii="Times New Roman" w:hAnsi="Times New Roman" w:eastAsia="楷体_GB2312" w:cs="Times New Roman"/>
          <w:b/>
          <w:bCs/>
          <w:color w:val="auto"/>
          <w:sz w:val="32"/>
          <w:szCs w:val="32"/>
        </w:rPr>
        <w:t>4.</w:t>
      </w:r>
      <w:r>
        <w:rPr>
          <w:rFonts w:ascii="Times New Roman" w:hAnsi="Times New Roman" w:eastAsia="楷体_GB2312" w:cs="Times New Roman"/>
          <w:b/>
          <w:bCs/>
          <w:color w:val="auto"/>
          <w:sz w:val="32"/>
          <w:szCs w:val="32"/>
        </w:rPr>
        <w:t>切实发挥地州市级作用。</w:t>
      </w:r>
      <w:r>
        <w:rPr>
          <w:rFonts w:ascii="Times New Roman" w:hAnsi="Times New Roman" w:eastAsia="仿宋_GB2312" w:cs="Times New Roman"/>
          <w:color w:val="auto"/>
          <w:sz w:val="32"/>
          <w:szCs w:val="32"/>
        </w:rPr>
        <w:t>当前我区县级农技人员严重短缺，专业技术水平也有待提高，难以完全胜任田间试验及化验工作。而我区地州市级土肥专业技术力量相对较强，可以在统筹县级力量的基础上</w:t>
      </w:r>
      <w:r>
        <w:rPr>
          <w:rFonts w:hint="eastAsia" w:ascii="Times New Roman" w:hAnsi="Times New Roman" w:eastAsia="仿宋_GB2312" w:cs="Times New Roman"/>
          <w:color w:val="auto"/>
          <w:sz w:val="32"/>
          <w:szCs w:val="32"/>
        </w:rPr>
        <w:t>很好地完成</w:t>
      </w:r>
      <w:r>
        <w:rPr>
          <w:rFonts w:ascii="Times New Roman" w:hAnsi="Times New Roman" w:eastAsia="仿宋_GB2312" w:cs="Times New Roman"/>
          <w:color w:val="auto"/>
          <w:sz w:val="32"/>
          <w:szCs w:val="32"/>
        </w:rPr>
        <w:t>各项技术工作。</w:t>
      </w:r>
    </w:p>
    <w:p>
      <w:pPr>
        <w:spacing w:line="600" w:lineRule="exact"/>
        <w:ind w:firstLine="644" w:firstLineChars="200"/>
        <w:rPr>
          <w:rFonts w:ascii="Times New Roman" w:hAnsi="Times New Roman" w:eastAsia="黑体" w:cs="Times New Roman"/>
          <w:color w:val="auto"/>
          <w:spacing w:val="1"/>
          <w:sz w:val="32"/>
          <w:szCs w:val="32"/>
        </w:rPr>
      </w:pPr>
      <w:r>
        <w:rPr>
          <w:rFonts w:ascii="Times New Roman" w:hAnsi="Times New Roman" w:eastAsia="黑体" w:cs="Times New Roman"/>
          <w:color w:val="auto"/>
          <w:spacing w:val="1"/>
          <w:sz w:val="32"/>
          <w:szCs w:val="32"/>
        </w:rPr>
        <w:t>四、绩效自评结果拟应用和公开情况</w:t>
      </w:r>
    </w:p>
    <w:p>
      <w:pPr>
        <w:pStyle w:val="1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lang w:bidi="ar"/>
        </w:rPr>
      </w:pPr>
      <w:r>
        <w:rPr>
          <w:rFonts w:ascii="Times New Roman" w:hAnsi="Times New Roman" w:eastAsia="仿宋_GB2312" w:cs="Times New Roman"/>
          <w:color w:val="auto"/>
          <w:sz w:val="32"/>
          <w:szCs w:val="32"/>
        </w:rPr>
        <w:t>1.按照财政部《项目支出绩效管理办法》</w:t>
      </w:r>
      <w:r>
        <w:rPr>
          <w:rFonts w:ascii="Times New Roman" w:hAnsi="Times New Roman" w:eastAsia="仿宋_GB2312" w:cs="Times New Roman"/>
          <w:bCs/>
          <w:color w:val="auto"/>
          <w:sz w:val="32"/>
          <w:szCs w:val="32"/>
        </w:rPr>
        <w:t>（财预〔2020〕10号）规定，单位自评标准是：预算执行10分、产出指标50分、效益指标30分、服务对象满意度指标10分，经自评，2021年度农业资源及生态</w:t>
      </w:r>
      <w:r>
        <w:rPr>
          <w:rFonts w:ascii="Times New Roman" w:hAnsi="Times New Roman" w:eastAsia="仿宋_GB2312" w:cs="Times New Roman"/>
          <w:color w:val="auto"/>
          <w:sz w:val="32"/>
          <w:szCs w:val="32"/>
          <w:lang w:bidi="ar"/>
        </w:rPr>
        <w:t>保护补助资金绩效自评价得分为93.11分，其中：预算执行9.11分、产出指标50分、效益指标24分、服务对象满意度指标10分，自评结果为“优”。</w:t>
      </w:r>
    </w:p>
    <w:p>
      <w:pPr>
        <w:pStyle w:val="10"/>
        <w:kinsoku/>
        <w:autoSpaceDE/>
        <w:autoSpaceDN/>
        <w:spacing w:line="600" w:lineRule="exact"/>
        <w:ind w:firstLine="640" w:firstLineChars="200"/>
        <w:jc w:val="both"/>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lang w:bidi="ar"/>
        </w:rPr>
        <w:t>2.自评价中发现预算绩效管理水平仍有欠缺，存在“重投入轻管理、重支出轻绩效”的情况，对全面实施预算绩效管理的要求认识还不到位，项目申报、实施等环节与预算绩效管理各个环节联系不够紧密，针对问题，我单位</w:t>
      </w:r>
      <w:r>
        <w:rPr>
          <w:rFonts w:ascii="Times New Roman" w:hAnsi="Times New Roman" w:eastAsia="仿宋_GB2312" w:cs="Times New Roman"/>
          <w:color w:val="auto"/>
          <w:sz w:val="32"/>
          <w:szCs w:val="32"/>
        </w:rPr>
        <w:t>加强学习。进一步明确如何参照考核体系，科学合理设定绩效目标，充分发挥预算绩效管理工作效用，加强与财政部门的紧密配合</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开展好项目资金绩效管理工作</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运用好绩效评价的结果</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不断提升预算管理水平。</w:t>
      </w:r>
    </w:p>
    <w:p>
      <w:pPr>
        <w:pStyle w:val="10"/>
        <w:kinsoku/>
        <w:autoSpaceDE/>
        <w:autoSpaceDN/>
        <w:spacing w:line="600" w:lineRule="exact"/>
        <w:ind w:firstLine="640" w:firstLineChars="200"/>
        <w:jc w:val="both"/>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color w:val="auto"/>
          <w:sz w:val="32"/>
          <w:szCs w:val="32"/>
        </w:rPr>
        <w:t>3.评价结果将在自治区农业农村厅、自治区财政厅门户网站进行公示公开</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广泛接受社会监督。</w:t>
      </w:r>
    </w:p>
    <w:p>
      <w:pPr>
        <w:spacing w:line="600" w:lineRule="exact"/>
        <w:ind w:firstLine="644" w:firstLineChars="200"/>
        <w:rPr>
          <w:rFonts w:ascii="Times New Roman" w:hAnsi="Times New Roman" w:eastAsia="黑体" w:cs="Times New Roman"/>
          <w:color w:val="auto"/>
          <w:sz w:val="32"/>
          <w:szCs w:val="32"/>
        </w:rPr>
      </w:pPr>
      <w:r>
        <w:rPr>
          <w:rFonts w:ascii="Times New Roman" w:hAnsi="Times New Roman" w:eastAsia="黑体" w:cs="Times New Roman"/>
          <w:color w:val="auto"/>
          <w:spacing w:val="1"/>
          <w:sz w:val="32"/>
          <w:szCs w:val="32"/>
        </w:rPr>
        <w:t>五、其他需要说明的问题</w:t>
      </w:r>
    </w:p>
    <w:p>
      <w:pPr>
        <w:spacing w:line="600" w:lineRule="exact"/>
        <w:ind w:firstLine="632" w:firstLineChars="200"/>
        <w:rPr>
          <w:rFonts w:ascii="Times New Roman" w:hAnsi="Times New Roman" w:eastAsia="仿宋_GB2312" w:cs="Times New Roman"/>
          <w:color w:val="auto"/>
          <w:spacing w:val="-2"/>
          <w:sz w:val="32"/>
          <w:szCs w:val="32"/>
        </w:rPr>
      </w:pPr>
      <w:r>
        <w:rPr>
          <w:rFonts w:ascii="Times New Roman" w:hAnsi="Times New Roman" w:eastAsia="仿宋_GB2312" w:cs="Times New Roman"/>
          <w:color w:val="auto"/>
          <w:spacing w:val="-2"/>
          <w:sz w:val="32"/>
          <w:szCs w:val="32"/>
        </w:rPr>
        <w:t>在中央巡视、各级审计和财政监督中未发现问题。</w:t>
      </w:r>
    </w:p>
    <w:p>
      <w:pPr>
        <w:spacing w:line="600" w:lineRule="exact"/>
        <w:ind w:firstLine="632" w:firstLineChars="200"/>
        <w:rPr>
          <w:rFonts w:hint="eastAsia" w:ascii="Times New Roman" w:hAnsi="Times New Roman" w:eastAsia="仿宋_GB2312" w:cs="Times New Roman"/>
          <w:color w:val="auto"/>
          <w:spacing w:val="-2"/>
          <w:sz w:val="32"/>
          <w:szCs w:val="32"/>
        </w:rPr>
      </w:pPr>
      <w:r>
        <w:rPr>
          <w:rFonts w:hint="eastAsia" w:ascii="Times New Roman" w:hAnsi="Times New Roman" w:eastAsia="仿宋_GB2312" w:cs="Times New Roman"/>
          <w:color w:val="auto"/>
          <w:spacing w:val="-2"/>
          <w:sz w:val="32"/>
          <w:szCs w:val="32"/>
        </w:rPr>
        <w:t>附件：</w:t>
      </w:r>
      <w:r>
        <w:rPr>
          <w:rFonts w:ascii="Times New Roman" w:hAnsi="Times New Roman" w:eastAsia="仿宋_GB2312" w:cs="Times New Roman"/>
          <w:color w:val="auto"/>
          <w:spacing w:val="-2"/>
          <w:sz w:val="32"/>
          <w:szCs w:val="32"/>
        </w:rPr>
        <w:t>202</w:t>
      </w:r>
      <w:r>
        <w:rPr>
          <w:rFonts w:hint="eastAsia" w:ascii="Times New Roman" w:hAnsi="Times New Roman" w:eastAsia="仿宋_GB2312" w:cs="Times New Roman"/>
          <w:color w:val="auto"/>
          <w:spacing w:val="-2"/>
          <w:sz w:val="32"/>
          <w:szCs w:val="32"/>
        </w:rPr>
        <w:t>1</w:t>
      </w:r>
      <w:r>
        <w:rPr>
          <w:rFonts w:ascii="Times New Roman" w:hAnsi="Times New Roman" w:eastAsia="仿宋_GB2312" w:cs="Times New Roman"/>
          <w:color w:val="auto"/>
          <w:spacing w:val="-2"/>
          <w:sz w:val="32"/>
          <w:szCs w:val="32"/>
        </w:rPr>
        <w:t>年中央对地方专项转移支付绩效目标自评表</w:t>
      </w:r>
      <w:r>
        <w:rPr>
          <w:rFonts w:hint="eastAsia" w:ascii="Times New Roman" w:hAnsi="Times New Roman" w:eastAsia="仿宋_GB2312" w:cs="Times New Roman"/>
          <w:color w:val="auto"/>
          <w:spacing w:val="-2"/>
          <w:sz w:val="32"/>
          <w:szCs w:val="32"/>
        </w:rPr>
        <w:t>（</w:t>
      </w:r>
      <w:r>
        <w:rPr>
          <w:rFonts w:ascii="Times New Roman" w:hAnsi="Times New Roman" w:eastAsia="仿宋_GB2312" w:cs="Times New Roman"/>
          <w:color w:val="auto"/>
          <w:spacing w:val="-2"/>
          <w:sz w:val="32"/>
          <w:szCs w:val="32"/>
        </w:rPr>
        <w:t>农业资源及生态保护补助</w:t>
      </w:r>
      <w:r>
        <w:rPr>
          <w:rFonts w:hint="eastAsia" w:ascii="Times New Roman" w:hAnsi="Times New Roman" w:eastAsia="仿宋_GB2312" w:cs="Times New Roman"/>
          <w:color w:val="auto"/>
          <w:spacing w:val="-2"/>
          <w:sz w:val="32"/>
          <w:szCs w:val="32"/>
        </w:rPr>
        <w:t>）</w:t>
      </w: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center"/>
        <w:rPr>
          <w:rFonts w:hint="eastAsia" w:ascii="宋体" w:hAnsi="宋体" w:eastAsia="宋体" w:cs="宋体"/>
          <w:b/>
          <w:bCs/>
          <w:color w:val="auto"/>
          <w:spacing w:val="5"/>
          <w:sz w:val="28"/>
          <w:szCs w:val="28"/>
        </w:rPr>
      </w:pPr>
    </w:p>
    <w:p>
      <w:pPr>
        <w:spacing w:before="51" w:line="219" w:lineRule="auto"/>
        <w:jc w:val="both"/>
        <w:rPr>
          <w:rFonts w:hint="eastAsia" w:ascii="宋体" w:hAnsi="宋体" w:eastAsia="宋体" w:cs="宋体"/>
          <w:b/>
          <w:bCs/>
          <w:color w:val="auto"/>
          <w:spacing w:val="5"/>
          <w:sz w:val="28"/>
          <w:szCs w:val="28"/>
          <w:lang w:eastAsia="zh-CN"/>
        </w:rPr>
      </w:pPr>
      <w:r>
        <w:rPr>
          <w:rFonts w:hint="eastAsia" w:ascii="宋体" w:hAnsi="宋体" w:eastAsia="宋体" w:cs="宋体"/>
          <w:b/>
          <w:bCs/>
          <w:color w:val="auto"/>
          <w:spacing w:val="5"/>
          <w:sz w:val="28"/>
          <w:szCs w:val="28"/>
          <w:lang w:eastAsia="zh-CN"/>
        </w:rPr>
        <w:t>附件：</w:t>
      </w:r>
    </w:p>
    <w:p>
      <w:pPr>
        <w:spacing w:before="51" w:line="219" w:lineRule="auto"/>
        <w:jc w:val="center"/>
        <w:rPr>
          <w:rFonts w:ascii="宋体" w:hAnsi="宋体" w:eastAsia="宋体" w:cs="宋体"/>
          <w:b/>
          <w:bCs/>
          <w:color w:val="auto"/>
          <w:sz w:val="28"/>
          <w:szCs w:val="28"/>
        </w:rPr>
      </w:pPr>
      <w:r>
        <w:rPr>
          <w:rFonts w:hint="eastAsia" w:ascii="宋体" w:hAnsi="宋体" w:eastAsia="宋体" w:cs="宋体"/>
          <w:b/>
          <w:bCs/>
          <w:color w:val="auto"/>
          <w:spacing w:val="5"/>
          <w:sz w:val="28"/>
          <w:szCs w:val="28"/>
        </w:rPr>
        <w:t>中央对地方转移支付区域绩效目标自评表</w:t>
      </w:r>
    </w:p>
    <w:p/>
    <w:tbl>
      <w:tblPr>
        <w:tblStyle w:val="14"/>
        <w:tblW w:w="95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794"/>
        <w:gridCol w:w="718"/>
        <w:gridCol w:w="1403"/>
        <w:gridCol w:w="1441"/>
        <w:gridCol w:w="1536"/>
        <w:gridCol w:w="948"/>
        <w:gridCol w:w="2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1994" w:type="dxa"/>
            <w:gridSpan w:val="3"/>
            <w:tcBorders>
              <w:top w:val="single" w:color="000000" w:sz="2" w:space="0"/>
              <w:bottom w:val="single" w:color="000000" w:sz="2" w:space="0"/>
            </w:tcBorders>
            <w:vAlign w:val="center"/>
          </w:tcPr>
          <w:p>
            <w:pPr>
              <w:spacing w:before="44" w:line="219" w:lineRule="auto"/>
              <w:jc w:val="both"/>
              <w:rPr>
                <w:rFonts w:hint="eastAsia" w:ascii="宋体" w:hAnsi="宋体" w:eastAsia="宋体" w:cs="宋体"/>
                <w:color w:val="auto"/>
                <w:spacing w:val="2"/>
                <w:sz w:val="10"/>
                <w:szCs w:val="10"/>
              </w:rPr>
            </w:pPr>
            <w:r>
              <w:rPr>
                <w:rFonts w:hint="eastAsia" w:ascii="宋体" w:hAnsi="宋体" w:eastAsia="宋体" w:cs="宋体"/>
                <w:color w:val="auto"/>
                <w:spacing w:val="2"/>
                <w:sz w:val="10"/>
                <w:szCs w:val="10"/>
              </w:rPr>
              <w:t>转移支付（项目）名称</w:t>
            </w:r>
          </w:p>
        </w:tc>
        <w:tc>
          <w:tcPr>
            <w:tcW w:w="7572" w:type="dxa"/>
            <w:gridSpan w:val="5"/>
            <w:tcBorders>
              <w:top w:val="single" w:color="000000" w:sz="2" w:space="0"/>
              <w:bottom w:val="single" w:color="000000" w:sz="2" w:space="0"/>
            </w:tcBorders>
            <w:vAlign w:val="center"/>
          </w:tcPr>
          <w:p>
            <w:pPr>
              <w:spacing w:before="44" w:line="219" w:lineRule="auto"/>
              <w:jc w:val="both"/>
              <w:rPr>
                <w:rFonts w:hint="eastAsia" w:ascii="宋体" w:hAnsi="宋体" w:eastAsia="宋体" w:cs="宋体"/>
                <w:color w:val="auto"/>
                <w:spacing w:val="2"/>
                <w:sz w:val="10"/>
                <w:szCs w:val="10"/>
              </w:rPr>
            </w:pPr>
            <w:r>
              <w:rPr>
                <w:rFonts w:hint="eastAsia" w:ascii="宋体" w:hAnsi="宋体" w:eastAsia="宋体" w:cs="宋体"/>
                <w:color w:val="auto"/>
                <w:spacing w:val="2"/>
                <w:sz w:val="10"/>
                <w:szCs w:val="10"/>
              </w:rPr>
              <w:t>农业资源及生态保护补助资金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 w:hRule="atLeast"/>
          <w:jc w:val="center"/>
        </w:trPr>
        <w:tc>
          <w:tcPr>
            <w:tcW w:w="1994" w:type="dxa"/>
            <w:gridSpan w:val="3"/>
            <w:tcBorders>
              <w:top w:val="single" w:color="000000" w:sz="2" w:space="0"/>
              <w:bottom w:val="single" w:color="000000" w:sz="2" w:space="0"/>
            </w:tcBorders>
            <w:vAlign w:val="center"/>
          </w:tcPr>
          <w:p>
            <w:pPr>
              <w:spacing w:before="54" w:line="219" w:lineRule="auto"/>
              <w:jc w:val="both"/>
              <w:rPr>
                <w:rFonts w:ascii="宋体" w:hAnsi="宋体" w:eastAsia="宋体" w:cs="宋体"/>
                <w:color w:val="auto"/>
                <w:sz w:val="10"/>
                <w:szCs w:val="10"/>
              </w:rPr>
            </w:pPr>
            <w:r>
              <w:rPr>
                <w:rFonts w:hint="eastAsia" w:ascii="宋体" w:hAnsi="宋体" w:eastAsia="宋体" w:cs="宋体"/>
                <w:color w:val="auto"/>
                <w:spacing w:val="2"/>
                <w:sz w:val="10"/>
                <w:szCs w:val="10"/>
              </w:rPr>
              <w:t>中央主管部门</w:t>
            </w:r>
          </w:p>
        </w:tc>
        <w:tc>
          <w:tcPr>
            <w:tcW w:w="7572" w:type="dxa"/>
            <w:gridSpan w:val="5"/>
            <w:tcBorders>
              <w:top w:val="single" w:color="000000" w:sz="2" w:space="0"/>
              <w:bottom w:val="single" w:color="000000" w:sz="2" w:space="0"/>
            </w:tcBorders>
            <w:vAlign w:val="center"/>
          </w:tcPr>
          <w:p>
            <w:pPr>
              <w:jc w:val="center"/>
              <w:rPr>
                <w:rFonts w:ascii="宋体" w:hAnsi="宋体" w:eastAsia="宋体" w:cs="宋体"/>
                <w:color w:val="auto"/>
                <w:sz w:val="10"/>
                <w:szCs w:val="10"/>
              </w:rPr>
            </w:pPr>
            <w:r>
              <w:rPr>
                <w:rFonts w:hint="eastAsia" w:ascii="宋体" w:hAnsi="宋体" w:eastAsia="宋体" w:cs="宋体"/>
                <w:sz w:val="10"/>
                <w:szCs w:val="10"/>
              </w:rPr>
              <w:t>财政部、农业农村部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jc w:val="center"/>
        </w:trPr>
        <w:tc>
          <w:tcPr>
            <w:tcW w:w="1994" w:type="dxa"/>
            <w:gridSpan w:val="3"/>
            <w:tcBorders>
              <w:top w:val="single" w:color="000000" w:sz="2" w:space="0"/>
              <w:bottom w:val="single" w:color="000000" w:sz="2" w:space="0"/>
            </w:tcBorders>
            <w:vAlign w:val="center"/>
          </w:tcPr>
          <w:p>
            <w:pPr>
              <w:spacing w:before="44" w:line="219" w:lineRule="auto"/>
              <w:jc w:val="both"/>
              <w:rPr>
                <w:rFonts w:ascii="宋体" w:hAnsi="宋体" w:eastAsia="宋体" w:cs="宋体"/>
                <w:color w:val="auto"/>
                <w:sz w:val="10"/>
                <w:szCs w:val="10"/>
              </w:rPr>
            </w:pPr>
            <w:r>
              <w:rPr>
                <w:rFonts w:hint="eastAsia" w:ascii="宋体" w:hAnsi="宋体" w:eastAsia="宋体" w:cs="宋体"/>
                <w:color w:val="auto"/>
                <w:spacing w:val="2"/>
                <w:sz w:val="10"/>
                <w:szCs w:val="10"/>
              </w:rPr>
              <w:t>地方主管部门</w:t>
            </w:r>
          </w:p>
        </w:tc>
        <w:tc>
          <w:tcPr>
            <w:tcW w:w="2844" w:type="dxa"/>
            <w:gridSpan w:val="2"/>
            <w:tcBorders>
              <w:top w:val="single" w:color="000000" w:sz="2" w:space="0"/>
              <w:bottom w:val="single" w:color="000000" w:sz="2" w:space="0"/>
            </w:tcBorders>
            <w:vAlign w:val="center"/>
          </w:tcPr>
          <w:p>
            <w:pPr>
              <w:jc w:val="center"/>
              <w:rPr>
                <w:rFonts w:ascii="宋体" w:hAnsi="宋体" w:eastAsia="宋体" w:cs="宋体"/>
                <w:color w:val="auto"/>
                <w:sz w:val="10"/>
                <w:szCs w:val="10"/>
              </w:rPr>
            </w:pPr>
            <w:r>
              <w:rPr>
                <w:rFonts w:hint="eastAsia" w:ascii="宋体" w:hAnsi="宋体" w:eastAsia="宋体" w:cs="宋体"/>
                <w:sz w:val="10"/>
                <w:szCs w:val="10"/>
                <w:lang w:bidi="zh-CN"/>
              </w:rPr>
              <w:t>新疆</w:t>
            </w:r>
            <w:r>
              <w:rPr>
                <w:rFonts w:hint="eastAsia" w:ascii="宋体" w:hAnsi="宋体" w:eastAsia="宋体" w:cs="宋体"/>
                <w:sz w:val="10"/>
                <w:szCs w:val="10"/>
                <w:lang w:val="zh-CN" w:bidi="zh-CN"/>
              </w:rPr>
              <w:t>锥</w:t>
            </w:r>
            <w:r>
              <w:rPr>
                <w:rFonts w:hint="eastAsia" w:ascii="宋体" w:hAnsi="宋体" w:eastAsia="宋体" w:cs="宋体"/>
                <w:sz w:val="10"/>
                <w:szCs w:val="10"/>
              </w:rPr>
              <w:t>吾尔自治区农业农村厅、财政厅</w:t>
            </w:r>
          </w:p>
        </w:tc>
        <w:tc>
          <w:tcPr>
            <w:tcW w:w="1536" w:type="dxa"/>
            <w:tcBorders>
              <w:top w:val="single" w:color="000000" w:sz="2" w:space="0"/>
              <w:bottom w:val="single" w:color="000000" w:sz="2" w:space="0"/>
            </w:tcBorders>
            <w:vAlign w:val="center"/>
          </w:tcPr>
          <w:p>
            <w:pPr>
              <w:spacing w:before="43" w:line="219" w:lineRule="auto"/>
              <w:ind w:firstLine="75"/>
              <w:jc w:val="both"/>
              <w:rPr>
                <w:rFonts w:ascii="宋体" w:hAnsi="宋体" w:eastAsia="宋体" w:cs="宋体"/>
                <w:color w:val="auto"/>
                <w:sz w:val="10"/>
                <w:szCs w:val="10"/>
              </w:rPr>
            </w:pPr>
            <w:r>
              <w:rPr>
                <w:rFonts w:hint="eastAsia" w:ascii="宋体" w:hAnsi="宋体" w:eastAsia="宋体" w:cs="宋体"/>
                <w:color w:val="auto"/>
                <w:spacing w:val="-2"/>
                <w:sz w:val="10"/>
                <w:szCs w:val="10"/>
              </w:rPr>
              <w:t>资金使用单位</w:t>
            </w:r>
          </w:p>
        </w:tc>
        <w:tc>
          <w:tcPr>
            <w:tcW w:w="3192" w:type="dxa"/>
            <w:gridSpan w:val="2"/>
            <w:tcBorders>
              <w:top w:val="single" w:color="000000" w:sz="2" w:space="0"/>
              <w:bottom w:val="single" w:color="000000" w:sz="2" w:space="0"/>
            </w:tcBorders>
            <w:vAlign w:val="center"/>
          </w:tcPr>
          <w:p>
            <w:pPr>
              <w:jc w:val="center"/>
              <w:rPr>
                <w:rFonts w:ascii="宋体" w:hAnsi="宋体" w:eastAsia="宋体" w:cs="宋体"/>
                <w:color w:val="auto"/>
                <w:sz w:val="10"/>
                <w:szCs w:val="10"/>
              </w:rPr>
            </w:pPr>
            <w:r>
              <w:rPr>
                <w:rFonts w:hint="eastAsia" w:ascii="宋体" w:hAnsi="宋体" w:eastAsia="宋体" w:cs="宋体"/>
                <w:sz w:val="10"/>
                <w:szCs w:val="10"/>
              </w:rPr>
              <w:t>各地州农业农村主管部门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1994" w:type="dxa"/>
            <w:gridSpan w:val="3"/>
            <w:vMerge w:val="restart"/>
            <w:tcBorders>
              <w:top w:val="single" w:color="000000" w:sz="2" w:space="0"/>
              <w:bottom w:val="nil"/>
            </w:tcBorders>
            <w:vAlign w:val="center"/>
          </w:tcPr>
          <w:p>
            <w:pPr>
              <w:spacing w:before="49" w:line="210" w:lineRule="exact"/>
              <w:jc w:val="center"/>
              <w:rPr>
                <w:rFonts w:ascii="宋体" w:hAnsi="宋体" w:eastAsia="宋体" w:cs="宋体"/>
                <w:color w:val="auto"/>
                <w:sz w:val="10"/>
                <w:szCs w:val="10"/>
              </w:rPr>
            </w:pPr>
            <w:r>
              <w:rPr>
                <w:rFonts w:hint="eastAsia" w:ascii="宋体" w:hAnsi="宋体" w:eastAsia="宋体" w:cs="宋体"/>
                <w:color w:val="auto"/>
                <w:spacing w:val="-3"/>
                <w:position w:val="4"/>
                <w:sz w:val="10"/>
                <w:szCs w:val="10"/>
              </w:rPr>
              <w:t>资金情况</w:t>
            </w:r>
          </w:p>
          <w:p>
            <w:pPr>
              <w:spacing w:line="220" w:lineRule="auto"/>
              <w:jc w:val="center"/>
              <w:rPr>
                <w:rFonts w:ascii="宋体" w:hAnsi="宋体" w:eastAsia="宋体" w:cs="宋体"/>
                <w:color w:val="auto"/>
                <w:sz w:val="10"/>
                <w:szCs w:val="10"/>
              </w:rPr>
            </w:pPr>
            <w:r>
              <w:rPr>
                <w:rFonts w:hint="eastAsia" w:ascii="宋体" w:hAnsi="宋体" w:eastAsia="宋体" w:cs="宋体"/>
                <w:color w:val="auto"/>
                <w:spacing w:val="2"/>
                <w:sz w:val="10"/>
                <w:szCs w:val="10"/>
              </w:rPr>
              <w:t>（</w:t>
            </w:r>
            <w:r>
              <w:rPr>
                <w:rFonts w:hint="eastAsia" w:ascii="宋体" w:hAnsi="宋体" w:eastAsia="宋体" w:cs="宋体"/>
                <w:color w:val="auto"/>
                <w:spacing w:val="-44"/>
                <w:sz w:val="10"/>
                <w:szCs w:val="10"/>
              </w:rPr>
              <w:t xml:space="preserve"> </w:t>
            </w:r>
            <w:r>
              <w:rPr>
                <w:rFonts w:hint="eastAsia" w:ascii="宋体" w:hAnsi="宋体" w:eastAsia="宋体" w:cs="宋体"/>
                <w:color w:val="auto"/>
                <w:spacing w:val="2"/>
                <w:sz w:val="10"/>
                <w:szCs w:val="10"/>
              </w:rPr>
              <w:t>万元）</w:t>
            </w:r>
          </w:p>
        </w:tc>
        <w:tc>
          <w:tcPr>
            <w:tcW w:w="1403" w:type="dxa"/>
            <w:tcBorders>
              <w:top w:val="single" w:color="000000" w:sz="2" w:space="0"/>
              <w:bottom w:val="single" w:color="000000" w:sz="2" w:space="0"/>
            </w:tcBorders>
            <w:vAlign w:val="center"/>
          </w:tcPr>
          <w:p>
            <w:pPr>
              <w:jc w:val="center"/>
              <w:rPr>
                <w:rFonts w:ascii="宋体" w:hAnsi="宋体" w:eastAsia="宋体" w:cs="宋体"/>
                <w:color w:val="auto"/>
                <w:sz w:val="10"/>
                <w:szCs w:val="10"/>
              </w:rPr>
            </w:pPr>
          </w:p>
        </w:tc>
        <w:tc>
          <w:tcPr>
            <w:tcW w:w="1441" w:type="dxa"/>
            <w:tcBorders>
              <w:top w:val="single" w:color="000000" w:sz="2" w:space="0"/>
              <w:bottom w:val="single" w:color="000000" w:sz="2" w:space="0"/>
            </w:tcBorders>
            <w:vAlign w:val="center"/>
          </w:tcPr>
          <w:p>
            <w:pPr>
              <w:spacing w:before="45" w:line="219" w:lineRule="auto"/>
              <w:ind w:firstLine="72"/>
              <w:jc w:val="center"/>
              <w:rPr>
                <w:rFonts w:ascii="宋体" w:hAnsi="宋体" w:eastAsia="宋体" w:cs="宋体"/>
                <w:color w:val="auto"/>
                <w:sz w:val="10"/>
                <w:szCs w:val="10"/>
              </w:rPr>
            </w:pPr>
            <w:r>
              <w:rPr>
                <w:rFonts w:hint="eastAsia" w:ascii="宋体" w:hAnsi="宋体" w:eastAsia="宋体" w:cs="宋体"/>
                <w:color w:val="auto"/>
                <w:spacing w:val="3"/>
                <w:sz w:val="10"/>
                <w:szCs w:val="10"/>
              </w:rPr>
              <w:t>全年预算数</w:t>
            </w:r>
          </w:p>
        </w:tc>
        <w:tc>
          <w:tcPr>
            <w:tcW w:w="2484" w:type="dxa"/>
            <w:gridSpan w:val="2"/>
            <w:tcBorders>
              <w:top w:val="single" w:color="000000" w:sz="2" w:space="0"/>
              <w:bottom w:val="single" w:color="000000" w:sz="2" w:space="0"/>
            </w:tcBorders>
            <w:vAlign w:val="center"/>
          </w:tcPr>
          <w:p>
            <w:pPr>
              <w:spacing w:before="45" w:line="219" w:lineRule="auto"/>
              <w:jc w:val="center"/>
              <w:rPr>
                <w:rFonts w:ascii="宋体" w:hAnsi="宋体" w:eastAsia="宋体" w:cs="宋体"/>
                <w:color w:val="auto"/>
                <w:sz w:val="10"/>
                <w:szCs w:val="10"/>
              </w:rPr>
            </w:pPr>
            <w:r>
              <w:rPr>
                <w:rFonts w:hint="eastAsia" w:ascii="宋体" w:hAnsi="宋体" w:eastAsia="宋体" w:cs="宋体"/>
                <w:color w:val="auto"/>
                <w:spacing w:val="3"/>
                <w:sz w:val="10"/>
                <w:szCs w:val="10"/>
              </w:rPr>
              <w:t>全年执行数</w:t>
            </w:r>
          </w:p>
        </w:tc>
        <w:tc>
          <w:tcPr>
            <w:tcW w:w="2244" w:type="dxa"/>
            <w:tcBorders>
              <w:top w:val="single" w:color="000000" w:sz="2" w:space="0"/>
              <w:bottom w:val="single" w:color="000000" w:sz="2" w:space="0"/>
            </w:tcBorders>
            <w:vAlign w:val="center"/>
          </w:tcPr>
          <w:p>
            <w:pPr>
              <w:spacing w:before="45" w:line="219" w:lineRule="auto"/>
              <w:jc w:val="center"/>
              <w:rPr>
                <w:rFonts w:ascii="宋体" w:hAnsi="宋体" w:eastAsia="宋体" w:cs="宋体"/>
                <w:color w:val="auto"/>
                <w:sz w:val="10"/>
                <w:szCs w:val="10"/>
              </w:rPr>
            </w:pPr>
            <w:r>
              <w:rPr>
                <w:rFonts w:hint="eastAsia" w:ascii="宋体" w:hAnsi="宋体" w:eastAsia="宋体" w:cs="宋体"/>
                <w:color w:val="auto"/>
                <w:spacing w:val="2"/>
                <w:sz w:val="10"/>
                <w:szCs w:val="10"/>
              </w:rPr>
              <w:t>预算执行率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 w:hRule="atLeast"/>
          <w:jc w:val="center"/>
        </w:trPr>
        <w:tc>
          <w:tcPr>
            <w:tcW w:w="1994" w:type="dxa"/>
            <w:gridSpan w:val="3"/>
            <w:vMerge w:val="continue"/>
            <w:tcBorders>
              <w:top w:val="nil"/>
              <w:bottom w:val="nil"/>
            </w:tcBorders>
            <w:vAlign w:val="center"/>
          </w:tcPr>
          <w:p>
            <w:pPr>
              <w:jc w:val="center"/>
              <w:rPr>
                <w:rFonts w:ascii="宋体" w:hAnsi="宋体" w:eastAsia="宋体" w:cs="宋体"/>
                <w:color w:val="auto"/>
                <w:sz w:val="10"/>
                <w:szCs w:val="10"/>
              </w:rPr>
            </w:pPr>
          </w:p>
        </w:tc>
        <w:tc>
          <w:tcPr>
            <w:tcW w:w="1403" w:type="dxa"/>
            <w:tcBorders>
              <w:top w:val="single" w:color="000000" w:sz="2" w:space="0"/>
              <w:bottom w:val="single" w:color="000000" w:sz="2" w:space="0"/>
            </w:tcBorders>
            <w:vAlign w:val="center"/>
          </w:tcPr>
          <w:p>
            <w:pPr>
              <w:spacing w:before="45" w:line="219" w:lineRule="auto"/>
              <w:ind w:firstLine="10"/>
              <w:jc w:val="center"/>
              <w:rPr>
                <w:rFonts w:ascii="宋体" w:hAnsi="宋体" w:eastAsia="宋体" w:cs="宋体"/>
                <w:color w:val="auto"/>
                <w:sz w:val="10"/>
                <w:szCs w:val="10"/>
              </w:rPr>
            </w:pPr>
            <w:r>
              <w:rPr>
                <w:rFonts w:hint="eastAsia" w:ascii="宋体" w:hAnsi="宋体" w:eastAsia="宋体" w:cs="宋体"/>
                <w:color w:val="auto"/>
                <w:spacing w:val="3"/>
                <w:sz w:val="10"/>
                <w:szCs w:val="10"/>
              </w:rPr>
              <w:t>年度资金总额</w:t>
            </w:r>
          </w:p>
        </w:tc>
        <w:tc>
          <w:tcPr>
            <w:tcW w:w="1441" w:type="dxa"/>
            <w:tcBorders>
              <w:top w:val="single" w:color="000000" w:sz="2" w:space="0"/>
              <w:bottom w:val="single" w:color="000000" w:sz="2" w:space="0"/>
            </w:tcBorders>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304884</w:t>
            </w:r>
          </w:p>
        </w:tc>
        <w:tc>
          <w:tcPr>
            <w:tcW w:w="2484" w:type="dxa"/>
            <w:gridSpan w:val="2"/>
            <w:tcBorders>
              <w:top w:val="single" w:color="000000" w:sz="2" w:space="0"/>
              <w:bottom w:val="single" w:color="000000" w:sz="2" w:space="0"/>
            </w:tcBorders>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277840.1</w:t>
            </w:r>
          </w:p>
        </w:tc>
        <w:tc>
          <w:tcPr>
            <w:tcW w:w="2244" w:type="dxa"/>
            <w:tcBorders>
              <w:top w:val="single" w:color="000000" w:sz="2" w:space="0"/>
              <w:bottom w:val="single" w:color="000000" w:sz="2" w:space="0"/>
            </w:tcBorders>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91.12%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 w:hRule="atLeast"/>
          <w:jc w:val="center"/>
        </w:trPr>
        <w:tc>
          <w:tcPr>
            <w:tcW w:w="1994" w:type="dxa"/>
            <w:gridSpan w:val="3"/>
            <w:vMerge w:val="continue"/>
            <w:tcBorders>
              <w:top w:val="nil"/>
              <w:bottom w:val="nil"/>
            </w:tcBorders>
            <w:vAlign w:val="center"/>
          </w:tcPr>
          <w:p>
            <w:pPr>
              <w:jc w:val="center"/>
              <w:rPr>
                <w:rFonts w:ascii="宋体" w:hAnsi="宋体" w:eastAsia="宋体" w:cs="宋体"/>
                <w:color w:val="auto"/>
                <w:sz w:val="10"/>
                <w:szCs w:val="10"/>
              </w:rPr>
            </w:pPr>
          </w:p>
        </w:tc>
        <w:tc>
          <w:tcPr>
            <w:tcW w:w="1403" w:type="dxa"/>
            <w:tcBorders>
              <w:top w:val="single" w:color="000000" w:sz="2" w:space="0"/>
              <w:bottom w:val="single" w:color="000000" w:sz="2" w:space="0"/>
            </w:tcBorders>
            <w:vAlign w:val="center"/>
          </w:tcPr>
          <w:p>
            <w:pPr>
              <w:spacing w:before="44" w:line="220" w:lineRule="auto"/>
              <w:ind w:firstLine="10"/>
              <w:jc w:val="center"/>
              <w:rPr>
                <w:rFonts w:ascii="宋体" w:hAnsi="宋体" w:eastAsia="宋体" w:cs="宋体"/>
                <w:color w:val="auto"/>
                <w:sz w:val="10"/>
                <w:szCs w:val="10"/>
              </w:rPr>
            </w:pPr>
            <w:r>
              <w:rPr>
                <w:rFonts w:hint="eastAsia" w:ascii="宋体" w:hAnsi="宋体" w:eastAsia="宋体" w:cs="宋体"/>
                <w:color w:val="auto"/>
                <w:spacing w:val="-1"/>
                <w:sz w:val="10"/>
                <w:szCs w:val="10"/>
              </w:rPr>
              <w:t>其中：中央财政资金</w:t>
            </w:r>
          </w:p>
        </w:tc>
        <w:tc>
          <w:tcPr>
            <w:tcW w:w="1441" w:type="dxa"/>
            <w:tcBorders>
              <w:top w:val="single" w:color="000000" w:sz="2" w:space="0"/>
              <w:bottom w:val="single" w:color="000000" w:sz="2" w:space="0"/>
            </w:tcBorders>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304884</w:t>
            </w:r>
          </w:p>
        </w:tc>
        <w:tc>
          <w:tcPr>
            <w:tcW w:w="2484" w:type="dxa"/>
            <w:gridSpan w:val="2"/>
            <w:tcBorders>
              <w:top w:val="single" w:color="000000" w:sz="2" w:space="0"/>
              <w:bottom w:val="single" w:color="000000" w:sz="2" w:space="0"/>
            </w:tcBorders>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277840.1</w:t>
            </w:r>
          </w:p>
        </w:tc>
        <w:tc>
          <w:tcPr>
            <w:tcW w:w="2244" w:type="dxa"/>
            <w:tcBorders>
              <w:top w:val="single" w:color="000000" w:sz="2" w:space="0"/>
              <w:bottom w:val="single" w:color="000000" w:sz="2" w:space="0"/>
            </w:tcBorders>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91.12%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1994" w:type="dxa"/>
            <w:gridSpan w:val="3"/>
            <w:vMerge w:val="continue"/>
            <w:tcBorders>
              <w:top w:val="nil"/>
              <w:bottom w:val="nil"/>
            </w:tcBorders>
            <w:vAlign w:val="center"/>
          </w:tcPr>
          <w:p>
            <w:pPr>
              <w:jc w:val="center"/>
              <w:rPr>
                <w:rFonts w:ascii="宋体" w:hAnsi="宋体" w:eastAsia="宋体" w:cs="宋体"/>
                <w:color w:val="auto"/>
                <w:sz w:val="10"/>
                <w:szCs w:val="10"/>
              </w:rPr>
            </w:pPr>
          </w:p>
        </w:tc>
        <w:tc>
          <w:tcPr>
            <w:tcW w:w="1403" w:type="dxa"/>
            <w:tcBorders>
              <w:top w:val="single" w:color="000000" w:sz="2" w:space="0"/>
              <w:bottom w:val="single" w:color="000000" w:sz="2" w:space="0"/>
            </w:tcBorders>
            <w:vAlign w:val="center"/>
          </w:tcPr>
          <w:p>
            <w:pPr>
              <w:spacing w:before="45" w:line="221" w:lineRule="auto"/>
              <w:ind w:firstLine="600"/>
              <w:jc w:val="center"/>
              <w:rPr>
                <w:rFonts w:ascii="宋体" w:hAnsi="宋体" w:eastAsia="宋体" w:cs="宋体"/>
                <w:color w:val="auto"/>
                <w:sz w:val="10"/>
                <w:szCs w:val="10"/>
              </w:rPr>
            </w:pPr>
            <w:r>
              <w:rPr>
                <w:rFonts w:hint="eastAsia" w:ascii="宋体" w:hAnsi="宋体" w:eastAsia="宋体" w:cs="宋体"/>
                <w:color w:val="auto"/>
                <w:spacing w:val="-2"/>
                <w:sz w:val="10"/>
                <w:szCs w:val="10"/>
              </w:rPr>
              <w:t>地方资金</w:t>
            </w:r>
          </w:p>
        </w:tc>
        <w:tc>
          <w:tcPr>
            <w:tcW w:w="1441" w:type="dxa"/>
            <w:tcBorders>
              <w:top w:val="single" w:color="000000" w:sz="2" w:space="0"/>
              <w:bottom w:val="single" w:color="000000" w:sz="2" w:space="0"/>
            </w:tcBorders>
            <w:vAlign w:val="center"/>
          </w:tcPr>
          <w:p>
            <w:pPr>
              <w:jc w:val="center"/>
              <w:rPr>
                <w:rFonts w:ascii="宋体" w:hAnsi="宋体" w:eastAsia="宋体" w:cs="宋体"/>
                <w:color w:val="auto"/>
                <w:sz w:val="10"/>
                <w:szCs w:val="10"/>
              </w:rPr>
            </w:pPr>
          </w:p>
        </w:tc>
        <w:tc>
          <w:tcPr>
            <w:tcW w:w="2484" w:type="dxa"/>
            <w:gridSpan w:val="2"/>
            <w:tcBorders>
              <w:top w:val="single" w:color="000000" w:sz="2" w:space="0"/>
              <w:bottom w:val="single" w:color="000000" w:sz="2" w:space="0"/>
            </w:tcBorders>
            <w:vAlign w:val="center"/>
          </w:tcPr>
          <w:p>
            <w:pPr>
              <w:jc w:val="center"/>
              <w:rPr>
                <w:rFonts w:ascii="宋体" w:hAnsi="宋体" w:eastAsia="宋体" w:cs="宋体"/>
                <w:color w:val="auto"/>
                <w:sz w:val="10"/>
                <w:szCs w:val="10"/>
              </w:rPr>
            </w:pPr>
          </w:p>
        </w:tc>
        <w:tc>
          <w:tcPr>
            <w:tcW w:w="2244" w:type="dxa"/>
            <w:tcBorders>
              <w:top w:val="single" w:color="000000" w:sz="2" w:space="0"/>
              <w:bottom w:val="single" w:color="000000" w:sz="2" w:space="0"/>
            </w:tcBorders>
            <w:vAlign w:val="center"/>
          </w:tcPr>
          <w:p>
            <w:pPr>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 w:hRule="atLeast"/>
          <w:jc w:val="center"/>
        </w:trPr>
        <w:tc>
          <w:tcPr>
            <w:tcW w:w="1994" w:type="dxa"/>
            <w:gridSpan w:val="3"/>
            <w:vMerge w:val="continue"/>
            <w:tcBorders>
              <w:top w:val="nil"/>
              <w:bottom w:val="single" w:color="000000" w:sz="2" w:space="0"/>
            </w:tcBorders>
            <w:vAlign w:val="center"/>
          </w:tcPr>
          <w:p>
            <w:pPr>
              <w:jc w:val="center"/>
              <w:rPr>
                <w:rFonts w:ascii="宋体" w:hAnsi="宋体" w:eastAsia="宋体" w:cs="宋体"/>
                <w:color w:val="auto"/>
                <w:sz w:val="10"/>
                <w:szCs w:val="10"/>
              </w:rPr>
            </w:pPr>
          </w:p>
        </w:tc>
        <w:tc>
          <w:tcPr>
            <w:tcW w:w="1403" w:type="dxa"/>
            <w:tcBorders>
              <w:top w:val="single" w:color="000000" w:sz="2" w:space="0"/>
              <w:bottom w:val="single" w:color="000000" w:sz="2" w:space="0"/>
            </w:tcBorders>
            <w:vAlign w:val="center"/>
          </w:tcPr>
          <w:p>
            <w:pPr>
              <w:spacing w:before="45" w:line="220" w:lineRule="auto"/>
              <w:ind w:firstLine="600"/>
              <w:jc w:val="center"/>
              <w:rPr>
                <w:rFonts w:ascii="宋体" w:hAnsi="宋体" w:eastAsia="宋体" w:cs="宋体"/>
                <w:color w:val="auto"/>
                <w:sz w:val="10"/>
                <w:szCs w:val="10"/>
              </w:rPr>
            </w:pPr>
            <w:r>
              <w:rPr>
                <w:rFonts w:hint="eastAsia" w:ascii="宋体" w:hAnsi="宋体" w:eastAsia="宋体" w:cs="宋体"/>
                <w:color w:val="auto"/>
                <w:spacing w:val="-2"/>
                <w:sz w:val="10"/>
                <w:szCs w:val="10"/>
              </w:rPr>
              <w:t>其他资金</w:t>
            </w:r>
          </w:p>
        </w:tc>
        <w:tc>
          <w:tcPr>
            <w:tcW w:w="1441" w:type="dxa"/>
            <w:tcBorders>
              <w:top w:val="single" w:color="000000" w:sz="2" w:space="0"/>
              <w:bottom w:val="single" w:color="000000" w:sz="2" w:space="0"/>
            </w:tcBorders>
            <w:vAlign w:val="center"/>
          </w:tcPr>
          <w:p>
            <w:pPr>
              <w:jc w:val="center"/>
              <w:rPr>
                <w:rFonts w:ascii="宋体" w:hAnsi="宋体" w:eastAsia="宋体" w:cs="宋体"/>
                <w:color w:val="auto"/>
                <w:sz w:val="10"/>
                <w:szCs w:val="10"/>
              </w:rPr>
            </w:pPr>
          </w:p>
        </w:tc>
        <w:tc>
          <w:tcPr>
            <w:tcW w:w="2484" w:type="dxa"/>
            <w:gridSpan w:val="2"/>
            <w:tcBorders>
              <w:top w:val="single" w:color="000000" w:sz="2" w:space="0"/>
              <w:bottom w:val="single" w:color="000000" w:sz="2" w:space="0"/>
            </w:tcBorders>
            <w:vAlign w:val="center"/>
          </w:tcPr>
          <w:p>
            <w:pPr>
              <w:jc w:val="center"/>
              <w:rPr>
                <w:rFonts w:ascii="宋体" w:hAnsi="宋体" w:eastAsia="宋体" w:cs="宋体"/>
                <w:color w:val="auto"/>
                <w:sz w:val="10"/>
                <w:szCs w:val="10"/>
              </w:rPr>
            </w:pPr>
          </w:p>
        </w:tc>
        <w:tc>
          <w:tcPr>
            <w:tcW w:w="2244" w:type="dxa"/>
            <w:tcBorders>
              <w:top w:val="single" w:color="000000" w:sz="2" w:space="0"/>
              <w:bottom w:val="single" w:color="000000" w:sz="2" w:space="0"/>
            </w:tcBorders>
            <w:vAlign w:val="center"/>
          </w:tcPr>
          <w:p>
            <w:pPr>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 w:hRule="atLeast"/>
          <w:jc w:val="center"/>
        </w:trPr>
        <w:tc>
          <w:tcPr>
            <w:tcW w:w="482" w:type="dxa"/>
            <w:vMerge w:val="restart"/>
            <w:tcBorders>
              <w:top w:val="single" w:color="000000" w:sz="2" w:space="0"/>
              <w:bottom w:val="nil"/>
            </w:tcBorders>
            <w:vAlign w:val="center"/>
          </w:tcPr>
          <w:p>
            <w:pPr>
              <w:spacing w:before="5" w:line="197" w:lineRule="auto"/>
              <w:jc w:val="center"/>
              <w:rPr>
                <w:rFonts w:ascii="宋体" w:hAnsi="宋体" w:eastAsia="宋体" w:cs="宋体"/>
                <w:color w:val="auto"/>
                <w:sz w:val="10"/>
                <w:szCs w:val="10"/>
              </w:rPr>
            </w:pPr>
            <w:r>
              <w:rPr>
                <w:rFonts w:hint="eastAsia" w:ascii="宋体" w:hAnsi="宋体" w:eastAsia="宋体" w:cs="宋体"/>
                <w:color w:val="auto"/>
                <w:sz w:val="10"/>
                <w:szCs w:val="10"/>
              </w:rPr>
              <w:t>总体目标完成情况</w:t>
            </w:r>
          </w:p>
        </w:tc>
        <w:tc>
          <w:tcPr>
            <w:tcW w:w="4356" w:type="dxa"/>
            <w:gridSpan w:val="4"/>
            <w:tcBorders>
              <w:top w:val="single" w:color="000000" w:sz="2" w:space="0"/>
              <w:bottom w:val="single" w:color="000000" w:sz="2" w:space="0"/>
            </w:tcBorders>
            <w:vAlign w:val="center"/>
          </w:tcPr>
          <w:p>
            <w:pPr>
              <w:spacing w:before="45" w:line="220" w:lineRule="auto"/>
              <w:ind w:firstLine="1780"/>
              <w:jc w:val="both"/>
              <w:rPr>
                <w:rFonts w:ascii="宋体" w:hAnsi="宋体" w:eastAsia="宋体" w:cs="宋体"/>
                <w:color w:val="auto"/>
                <w:sz w:val="10"/>
                <w:szCs w:val="10"/>
              </w:rPr>
            </w:pPr>
            <w:r>
              <w:rPr>
                <w:rFonts w:hint="eastAsia" w:ascii="宋体" w:hAnsi="宋体" w:eastAsia="宋体" w:cs="宋体"/>
                <w:color w:val="auto"/>
                <w:spacing w:val="-2"/>
                <w:sz w:val="10"/>
                <w:szCs w:val="10"/>
              </w:rPr>
              <w:t>总体目标</w:t>
            </w:r>
          </w:p>
        </w:tc>
        <w:tc>
          <w:tcPr>
            <w:tcW w:w="4728" w:type="dxa"/>
            <w:gridSpan w:val="3"/>
            <w:tcBorders>
              <w:top w:val="single" w:color="000000" w:sz="2" w:space="0"/>
              <w:bottom w:val="single" w:color="000000" w:sz="2" w:space="0"/>
            </w:tcBorders>
            <w:vAlign w:val="center"/>
          </w:tcPr>
          <w:p>
            <w:pPr>
              <w:spacing w:before="45" w:line="219" w:lineRule="auto"/>
              <w:jc w:val="center"/>
              <w:rPr>
                <w:rFonts w:ascii="宋体" w:hAnsi="宋体" w:eastAsia="宋体" w:cs="宋体"/>
                <w:color w:val="auto"/>
                <w:sz w:val="10"/>
                <w:szCs w:val="10"/>
              </w:rPr>
            </w:pPr>
            <w:r>
              <w:rPr>
                <w:rFonts w:hint="eastAsia" w:ascii="宋体" w:hAnsi="宋体" w:eastAsia="宋体" w:cs="宋体"/>
                <w:color w:val="auto"/>
                <w:spacing w:val="-1"/>
                <w:sz w:val="10"/>
                <w:szCs w:val="10"/>
              </w:rPr>
              <w:t>全年实际完成情况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482" w:type="dxa"/>
            <w:vMerge w:val="continue"/>
            <w:tcBorders>
              <w:top w:val="nil"/>
              <w:bottom w:val="single" w:color="000000" w:sz="2" w:space="0"/>
            </w:tcBorders>
            <w:vAlign w:val="center"/>
          </w:tcPr>
          <w:p>
            <w:pPr>
              <w:jc w:val="center"/>
              <w:rPr>
                <w:rFonts w:ascii="宋体" w:hAnsi="宋体" w:eastAsia="宋体" w:cs="宋体"/>
                <w:color w:val="auto"/>
                <w:sz w:val="10"/>
                <w:szCs w:val="10"/>
              </w:rPr>
            </w:pPr>
          </w:p>
        </w:tc>
        <w:tc>
          <w:tcPr>
            <w:tcW w:w="4356" w:type="dxa"/>
            <w:gridSpan w:val="4"/>
            <w:tcBorders>
              <w:top w:val="single" w:color="000000" w:sz="2" w:space="0"/>
              <w:bottom w:val="single" w:color="000000" w:sz="2" w:space="0"/>
            </w:tcBorders>
            <w:vAlign w:val="center"/>
          </w:tcPr>
          <w:p>
            <w:pPr>
              <w:rPr>
                <w:rFonts w:ascii="宋体" w:hAnsi="宋体" w:eastAsia="宋体" w:cs="宋体"/>
                <w:color w:val="auto"/>
                <w:sz w:val="10"/>
                <w:szCs w:val="10"/>
              </w:rPr>
            </w:pPr>
            <w:r>
              <w:rPr>
                <w:rFonts w:hint="eastAsia" w:ascii="宋体" w:hAnsi="宋体" w:eastAsia="宋体" w:cs="宋体"/>
                <w:color w:val="auto"/>
                <w:sz w:val="10"/>
                <w:szCs w:val="10"/>
              </w:rPr>
              <w:t>1、提升耕地质量</w:t>
            </w:r>
          </w:p>
          <w:p>
            <w:pPr>
              <w:rPr>
                <w:rFonts w:ascii="宋体" w:hAnsi="宋体" w:eastAsia="宋体" w:cs="宋体"/>
                <w:color w:val="auto"/>
                <w:sz w:val="10"/>
                <w:szCs w:val="10"/>
              </w:rPr>
            </w:pPr>
            <w:r>
              <w:rPr>
                <w:rFonts w:hint="eastAsia" w:ascii="宋体" w:hAnsi="宋体" w:eastAsia="宋体" w:cs="宋体"/>
                <w:color w:val="auto"/>
                <w:sz w:val="10"/>
                <w:szCs w:val="10"/>
              </w:rPr>
              <w:t>2、保护草原生态</w:t>
            </w:r>
          </w:p>
          <w:p>
            <w:pPr>
              <w:rPr>
                <w:rFonts w:ascii="宋体" w:hAnsi="宋体" w:eastAsia="宋体" w:cs="宋体"/>
                <w:color w:val="auto"/>
                <w:sz w:val="10"/>
                <w:szCs w:val="10"/>
              </w:rPr>
            </w:pPr>
            <w:r>
              <w:rPr>
                <w:rFonts w:hint="eastAsia" w:ascii="宋体" w:hAnsi="宋体" w:eastAsia="宋体" w:cs="宋体"/>
                <w:color w:val="auto"/>
                <w:sz w:val="10"/>
                <w:szCs w:val="10"/>
              </w:rPr>
              <w:t>3、推进农业废弃物资源化利用</w:t>
            </w:r>
          </w:p>
          <w:p>
            <w:pPr>
              <w:rPr>
                <w:rFonts w:ascii="宋体" w:hAnsi="宋体" w:eastAsia="宋体" w:cs="宋体"/>
                <w:color w:val="auto"/>
                <w:sz w:val="10"/>
                <w:szCs w:val="10"/>
              </w:rPr>
            </w:pPr>
            <w:r>
              <w:rPr>
                <w:rFonts w:hint="eastAsia" w:ascii="宋体" w:hAnsi="宋体" w:eastAsia="宋体" w:cs="宋体"/>
                <w:color w:val="auto"/>
                <w:sz w:val="10"/>
                <w:szCs w:val="10"/>
              </w:rPr>
              <w:t>4、加强渔业资源保护</w:t>
            </w:r>
          </w:p>
          <w:p>
            <w:pPr>
              <w:rPr>
                <w:rFonts w:ascii="宋体" w:hAnsi="宋体" w:eastAsia="宋体" w:cs="宋体"/>
                <w:color w:val="auto"/>
                <w:sz w:val="10"/>
                <w:szCs w:val="10"/>
              </w:rPr>
            </w:pPr>
            <w:r>
              <w:rPr>
                <w:rFonts w:hint="eastAsia" w:ascii="宋体" w:hAnsi="宋体" w:eastAsia="宋体" w:cs="宋体"/>
                <w:color w:val="auto"/>
                <w:sz w:val="10"/>
                <w:szCs w:val="10"/>
              </w:rPr>
              <w:t>5、涉农资金统筹整合部分集中用于脱贫攻坚（按照扶贫资金管理及绩效评价）。</w:t>
            </w:r>
          </w:p>
        </w:tc>
        <w:tc>
          <w:tcPr>
            <w:tcW w:w="4728" w:type="dxa"/>
            <w:gridSpan w:val="3"/>
            <w:tcBorders>
              <w:top w:val="single" w:color="000000" w:sz="2" w:space="0"/>
              <w:bottom w:val="single" w:color="000000" w:sz="2" w:space="0"/>
            </w:tcBorders>
            <w:vAlign w:val="center"/>
          </w:tcPr>
          <w:p>
            <w:pPr>
              <w:rPr>
                <w:rFonts w:ascii="宋体" w:hAnsi="宋体" w:eastAsia="宋体" w:cs="宋体"/>
                <w:color w:val="auto"/>
                <w:sz w:val="10"/>
                <w:szCs w:val="10"/>
              </w:rPr>
            </w:pPr>
            <w:r>
              <w:rPr>
                <w:rFonts w:hint="eastAsia" w:ascii="宋体" w:hAnsi="宋体" w:eastAsia="宋体" w:cs="宋体"/>
                <w:color w:val="auto"/>
                <w:sz w:val="10"/>
                <w:szCs w:val="10"/>
              </w:rPr>
              <w:t>草原利用补助奖励资金发放准确率100%，全区共建设农膜回收示范县数量43个，地膜生产者责任延伸制度试点县6个，农膜回收区域补偿制度试点县3个，建立农田地膜残留监测点800个。创建化肥减量增效示范县11个，示范面积35万亩，耕地质量等级持平或提升，2021年度我区实际放流鱼类1109.5万尾，其中经济物种1037.0万尾，濒危物种72.5万尾；全年完成耕地轮作试点面积160万亩；耕地休耕试点面积16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jc w:val="center"/>
        </w:trPr>
        <w:tc>
          <w:tcPr>
            <w:tcW w:w="482" w:type="dxa"/>
            <w:vMerge w:val="restart"/>
            <w:tcBorders>
              <w:top w:val="single" w:color="000000" w:sz="2" w:space="0"/>
            </w:tcBorders>
            <w:vAlign w:val="center"/>
          </w:tcPr>
          <w:p>
            <w:pPr>
              <w:spacing w:before="54" w:line="219" w:lineRule="auto"/>
              <w:jc w:val="both"/>
              <w:rPr>
                <w:rFonts w:hint="eastAsia" w:ascii="宋体" w:hAnsi="宋体" w:eastAsia="宋体" w:cs="宋体"/>
                <w:color w:val="auto"/>
                <w:spacing w:val="2"/>
                <w:sz w:val="10"/>
                <w:szCs w:val="10"/>
              </w:rPr>
            </w:pPr>
            <w:r>
              <w:rPr>
                <w:rFonts w:hint="eastAsia" w:ascii="宋体" w:hAnsi="宋体" w:eastAsia="宋体" w:cs="宋体"/>
                <w:color w:val="auto"/>
                <w:spacing w:val="2"/>
                <w:sz w:val="10"/>
                <w:szCs w:val="10"/>
                <w:lang w:val="en-US" w:eastAsia="zh-CN"/>
              </w:rPr>
              <w:t>绩效</w:t>
            </w:r>
            <w:r>
              <w:rPr>
                <w:rFonts w:hint="eastAsia" w:ascii="宋体" w:hAnsi="宋体" w:eastAsia="宋体" w:cs="宋体"/>
                <w:color w:val="auto"/>
                <w:spacing w:val="2"/>
                <w:sz w:val="10"/>
                <w:szCs w:val="10"/>
              </w:rPr>
              <w:t>指标</w:t>
            </w:r>
          </w:p>
        </w:tc>
        <w:tc>
          <w:tcPr>
            <w:tcW w:w="794" w:type="dxa"/>
            <w:tcBorders>
              <w:top w:val="single" w:color="000000" w:sz="2" w:space="0"/>
              <w:bottom w:val="single" w:color="auto" w:sz="4" w:space="0"/>
            </w:tcBorders>
            <w:vAlign w:val="center"/>
          </w:tcPr>
          <w:p>
            <w:pPr>
              <w:spacing w:before="54" w:line="219" w:lineRule="auto"/>
              <w:jc w:val="both"/>
              <w:rPr>
                <w:rFonts w:hint="eastAsia" w:ascii="宋体" w:hAnsi="宋体" w:eastAsia="宋体" w:cs="宋体"/>
                <w:color w:val="auto"/>
                <w:spacing w:val="2"/>
                <w:sz w:val="10"/>
                <w:szCs w:val="10"/>
                <w:lang w:val="en-US" w:eastAsia="zh-CN"/>
              </w:rPr>
            </w:pPr>
            <w:r>
              <w:rPr>
                <w:rFonts w:hint="eastAsia" w:ascii="宋体" w:hAnsi="宋体" w:eastAsia="宋体" w:cs="宋体"/>
                <w:color w:val="auto"/>
                <w:spacing w:val="2"/>
                <w:sz w:val="10"/>
                <w:szCs w:val="10"/>
                <w:lang w:val="en-US" w:eastAsia="zh-CN"/>
              </w:rPr>
              <w:t>一级</w:t>
            </w:r>
            <w:r>
              <w:rPr>
                <w:rFonts w:hint="eastAsia" w:ascii="宋体" w:hAnsi="宋体" w:eastAsia="宋体" w:cs="宋体"/>
                <w:color w:val="auto"/>
                <w:spacing w:val="2"/>
                <w:sz w:val="10"/>
                <w:szCs w:val="10"/>
              </w:rPr>
              <w:t>指标</w:t>
            </w:r>
          </w:p>
        </w:tc>
        <w:tc>
          <w:tcPr>
            <w:tcW w:w="718" w:type="dxa"/>
            <w:tcBorders>
              <w:top w:val="single" w:color="000000" w:sz="2" w:space="0"/>
              <w:bottom w:val="single" w:color="000000" w:sz="2" w:space="0"/>
            </w:tcBorders>
            <w:vAlign w:val="center"/>
          </w:tcPr>
          <w:p>
            <w:pPr>
              <w:spacing w:before="54" w:line="219" w:lineRule="auto"/>
              <w:jc w:val="both"/>
              <w:rPr>
                <w:rFonts w:hint="eastAsia" w:ascii="宋体" w:hAnsi="宋体" w:eastAsia="宋体" w:cs="宋体"/>
                <w:color w:val="auto"/>
                <w:spacing w:val="2"/>
                <w:sz w:val="10"/>
                <w:szCs w:val="10"/>
              </w:rPr>
            </w:pPr>
            <w:r>
              <w:rPr>
                <w:rFonts w:hint="eastAsia" w:ascii="宋体" w:hAnsi="宋体" w:eastAsia="宋体" w:cs="宋体"/>
                <w:color w:val="auto"/>
                <w:spacing w:val="2"/>
                <w:sz w:val="10"/>
                <w:szCs w:val="10"/>
              </w:rPr>
              <w:t>二级指标</w:t>
            </w:r>
          </w:p>
        </w:tc>
        <w:tc>
          <w:tcPr>
            <w:tcW w:w="2844" w:type="dxa"/>
            <w:gridSpan w:val="2"/>
            <w:tcBorders>
              <w:top w:val="single" w:color="000000" w:sz="2" w:space="0"/>
              <w:bottom w:val="single" w:color="000000" w:sz="2" w:space="0"/>
            </w:tcBorders>
            <w:vAlign w:val="center"/>
          </w:tcPr>
          <w:p>
            <w:pPr>
              <w:spacing w:before="54" w:line="219" w:lineRule="auto"/>
              <w:jc w:val="both"/>
              <w:rPr>
                <w:rFonts w:hint="eastAsia" w:ascii="宋体" w:hAnsi="宋体" w:eastAsia="宋体" w:cs="宋体"/>
                <w:color w:val="auto"/>
                <w:spacing w:val="2"/>
                <w:sz w:val="10"/>
                <w:szCs w:val="10"/>
              </w:rPr>
            </w:pPr>
            <w:r>
              <w:rPr>
                <w:rFonts w:hint="eastAsia" w:ascii="宋体" w:hAnsi="宋体" w:eastAsia="宋体" w:cs="宋体"/>
                <w:color w:val="auto"/>
                <w:spacing w:val="2"/>
                <w:sz w:val="10"/>
                <w:szCs w:val="10"/>
              </w:rPr>
              <w:t>三级指标</w:t>
            </w:r>
          </w:p>
        </w:tc>
        <w:tc>
          <w:tcPr>
            <w:tcW w:w="1536" w:type="dxa"/>
            <w:tcBorders>
              <w:top w:val="single" w:color="000000" w:sz="2" w:space="0"/>
              <w:bottom w:val="single" w:color="000000" w:sz="2" w:space="0"/>
            </w:tcBorders>
            <w:vAlign w:val="center"/>
          </w:tcPr>
          <w:p>
            <w:pPr>
              <w:spacing w:before="54" w:line="219" w:lineRule="auto"/>
              <w:jc w:val="both"/>
              <w:rPr>
                <w:rFonts w:hint="eastAsia" w:ascii="宋体" w:hAnsi="宋体" w:eastAsia="宋体" w:cs="宋体"/>
                <w:color w:val="auto"/>
                <w:spacing w:val="2"/>
                <w:sz w:val="10"/>
                <w:szCs w:val="10"/>
              </w:rPr>
            </w:pPr>
            <w:r>
              <w:rPr>
                <w:rFonts w:hint="eastAsia" w:ascii="宋体" w:hAnsi="宋体" w:eastAsia="宋体" w:cs="宋体"/>
                <w:color w:val="auto"/>
                <w:spacing w:val="2"/>
                <w:sz w:val="10"/>
                <w:szCs w:val="10"/>
              </w:rPr>
              <w:t>指标值</w:t>
            </w:r>
          </w:p>
        </w:tc>
        <w:tc>
          <w:tcPr>
            <w:tcW w:w="948" w:type="dxa"/>
            <w:tcBorders>
              <w:top w:val="single" w:color="000000" w:sz="2" w:space="0"/>
              <w:bottom w:val="single" w:color="000000" w:sz="2" w:space="0"/>
            </w:tcBorders>
            <w:vAlign w:val="center"/>
          </w:tcPr>
          <w:p>
            <w:pPr>
              <w:spacing w:before="54" w:line="219" w:lineRule="auto"/>
              <w:jc w:val="both"/>
              <w:rPr>
                <w:rFonts w:hint="eastAsia" w:ascii="宋体" w:hAnsi="宋体" w:eastAsia="宋体" w:cs="宋体"/>
                <w:color w:val="auto"/>
                <w:spacing w:val="2"/>
                <w:sz w:val="10"/>
                <w:szCs w:val="10"/>
              </w:rPr>
            </w:pPr>
            <w:r>
              <w:rPr>
                <w:rFonts w:hint="eastAsia" w:ascii="宋体" w:hAnsi="宋体" w:eastAsia="宋体" w:cs="宋体"/>
                <w:color w:val="auto"/>
                <w:spacing w:val="2"/>
                <w:sz w:val="10"/>
                <w:szCs w:val="10"/>
              </w:rPr>
              <w:t>全年实际完成值</w:t>
            </w:r>
          </w:p>
        </w:tc>
        <w:tc>
          <w:tcPr>
            <w:tcW w:w="2244" w:type="dxa"/>
            <w:tcBorders>
              <w:top w:val="single" w:color="000000" w:sz="2" w:space="0"/>
              <w:bottom w:val="single" w:color="000000" w:sz="2" w:space="0"/>
            </w:tcBorders>
            <w:vAlign w:val="center"/>
          </w:tcPr>
          <w:p>
            <w:pPr>
              <w:spacing w:before="54" w:line="219" w:lineRule="auto"/>
              <w:jc w:val="both"/>
              <w:rPr>
                <w:rFonts w:hint="eastAsia" w:ascii="宋体" w:hAnsi="宋体" w:eastAsia="宋体" w:cs="宋体"/>
                <w:color w:val="auto"/>
                <w:spacing w:val="2"/>
                <w:sz w:val="10"/>
                <w:szCs w:val="10"/>
              </w:rPr>
            </w:pPr>
            <w:r>
              <w:rPr>
                <w:rFonts w:hint="eastAsia" w:ascii="宋体" w:hAnsi="宋体" w:eastAsia="宋体" w:cs="宋体"/>
                <w:color w:val="auto"/>
                <w:spacing w:val="2"/>
                <w:sz w:val="10"/>
                <w:szCs w:val="10"/>
              </w:rPr>
              <w:t>未完成原因和改进措施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482" w:type="dxa"/>
            <w:vMerge w:val="continue"/>
            <w:vAlign w:val="center"/>
          </w:tcPr>
          <w:p>
            <w:pPr>
              <w:pStyle w:val="15"/>
              <w:jc w:val="center"/>
              <w:rPr>
                <w:rFonts w:ascii="宋体" w:hAnsi="宋体" w:eastAsia="宋体" w:cs="宋体"/>
                <w:color w:val="auto"/>
                <w:sz w:val="10"/>
                <w:szCs w:val="10"/>
              </w:rPr>
            </w:pP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pStyle w:val="15"/>
              <w:jc w:val="center"/>
              <w:rPr>
                <w:rFonts w:ascii="宋体" w:hAnsi="宋体" w:eastAsia="宋体" w:cs="宋体"/>
                <w:color w:val="auto"/>
                <w:sz w:val="10"/>
                <w:szCs w:val="10"/>
                <w:lang w:val="en-US" w:eastAsia="zh-CN"/>
              </w:rPr>
            </w:pPr>
            <w:r>
              <w:rPr>
                <w:rFonts w:hint="eastAsia" w:ascii="宋体" w:hAnsi="宋体" w:eastAsia="宋体" w:cs="宋体"/>
                <w:b w:val="0"/>
                <w:bCs w:val="0"/>
                <w:sz w:val="10"/>
                <w:szCs w:val="10"/>
              </w:rPr>
              <w:t>产出指标</w:t>
            </w:r>
          </w:p>
        </w:tc>
        <w:tc>
          <w:tcPr>
            <w:tcW w:w="718" w:type="dxa"/>
            <w:vMerge w:val="restart"/>
            <w:tcBorders>
              <w:top w:val="single" w:color="000000" w:sz="2" w:space="0"/>
              <w:left w:val="single" w:color="auto" w:sz="4" w:space="0"/>
              <w:bottom w:val="nil"/>
            </w:tcBorders>
            <w:vAlign w:val="center"/>
          </w:tcPr>
          <w:p>
            <w:pPr>
              <w:pStyle w:val="15"/>
              <w:jc w:val="center"/>
              <w:rPr>
                <w:rFonts w:ascii="宋体" w:hAnsi="宋体" w:eastAsia="宋体" w:cs="宋体"/>
                <w:color w:val="auto"/>
                <w:sz w:val="10"/>
                <w:szCs w:val="10"/>
              </w:rPr>
            </w:pPr>
            <w:r>
              <w:rPr>
                <w:rFonts w:hint="eastAsia" w:ascii="宋体" w:hAnsi="宋体" w:eastAsia="宋体" w:cs="宋体"/>
                <w:b w:val="0"/>
                <w:bCs w:val="0"/>
                <w:sz w:val="10"/>
                <w:szCs w:val="10"/>
                <w:lang w:val="en-US" w:eastAsia="zh-CN"/>
              </w:rPr>
              <w:t>数量指标</w:t>
            </w:r>
          </w:p>
        </w:tc>
        <w:tc>
          <w:tcPr>
            <w:tcW w:w="2844" w:type="dxa"/>
            <w:gridSpan w:val="2"/>
            <w:tcBorders>
              <w:top w:val="single" w:color="000000" w:sz="2" w:space="0"/>
              <w:bottom w:val="single" w:color="000000" w:sz="2" w:space="0"/>
            </w:tcBorders>
            <w:vAlign w:val="center"/>
          </w:tcPr>
          <w:p>
            <w:pPr>
              <w:pStyle w:val="15"/>
              <w:rPr>
                <w:rFonts w:ascii="宋体" w:hAnsi="宋体" w:eastAsia="宋体" w:cs="宋体"/>
                <w:color w:val="auto"/>
                <w:sz w:val="10"/>
                <w:szCs w:val="10"/>
              </w:rPr>
            </w:pPr>
            <w:r>
              <w:rPr>
                <w:rFonts w:hint="eastAsia" w:ascii="宋体" w:hAnsi="宋体" w:eastAsia="宋体" w:cs="宋体"/>
                <w:b w:val="0"/>
                <w:bCs w:val="0"/>
                <w:sz w:val="10"/>
                <w:szCs w:val="10"/>
                <w:lang w:val="en-US" w:eastAsia="zh-CN"/>
              </w:rPr>
              <w:t>化肥减量增效示范县数量（个）</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color w:val="auto"/>
                <w:sz w:val="10"/>
                <w:szCs w:val="10"/>
              </w:rPr>
            </w:pPr>
            <w:r>
              <w:rPr>
                <w:rFonts w:hint="eastAsia" w:ascii="宋体" w:hAnsi="宋体" w:eastAsia="宋体" w:cs="宋体"/>
                <w:b w:val="0"/>
                <w:bCs w:val="0"/>
                <w:sz w:val="10"/>
                <w:szCs w:val="10"/>
              </w:rPr>
              <w:t>11</w:t>
            </w:r>
          </w:p>
        </w:tc>
        <w:tc>
          <w:tcPr>
            <w:tcW w:w="948" w:type="dxa"/>
            <w:tcBorders>
              <w:top w:val="single" w:color="000000" w:sz="2" w:space="0"/>
              <w:bottom w:val="single" w:color="000000" w:sz="2" w:space="0"/>
            </w:tcBorders>
            <w:vAlign w:val="center"/>
          </w:tcPr>
          <w:p>
            <w:pPr>
              <w:spacing w:line="205" w:lineRule="exact"/>
              <w:jc w:val="center"/>
              <w:rPr>
                <w:rFonts w:ascii="宋体" w:hAnsi="宋体" w:eastAsia="宋体" w:cs="宋体"/>
                <w:color w:val="auto"/>
                <w:sz w:val="10"/>
                <w:szCs w:val="10"/>
              </w:rPr>
            </w:pPr>
            <w:r>
              <w:rPr>
                <w:rFonts w:hint="eastAsia" w:ascii="宋体" w:hAnsi="宋体" w:eastAsia="宋体" w:cs="宋体"/>
                <w:color w:val="auto"/>
                <w:sz w:val="10"/>
                <w:szCs w:val="10"/>
              </w:rPr>
              <w:t>11</w:t>
            </w:r>
          </w:p>
        </w:tc>
        <w:tc>
          <w:tcPr>
            <w:tcW w:w="2244" w:type="dxa"/>
            <w:tcBorders>
              <w:top w:val="single" w:color="000000" w:sz="2" w:space="0"/>
              <w:bottom w:val="single" w:color="000000" w:sz="2" w:space="0"/>
            </w:tcBorders>
            <w:vAlign w:val="center"/>
          </w:tcPr>
          <w:p>
            <w:pPr>
              <w:spacing w:line="20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nil"/>
              <w:left w:val="single" w:color="auto" w:sz="4" w:space="0"/>
              <w:bottom w:val="nil"/>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bottom"/>
          </w:tcPr>
          <w:p>
            <w:pPr>
              <w:pStyle w:val="15"/>
              <w:rPr>
                <w:rFonts w:ascii="宋体" w:hAnsi="宋体" w:eastAsia="宋体" w:cs="宋体"/>
                <w:color w:val="auto"/>
                <w:sz w:val="10"/>
                <w:szCs w:val="10"/>
              </w:rPr>
            </w:pPr>
            <w:r>
              <w:rPr>
                <w:rFonts w:hint="eastAsia" w:ascii="宋体" w:hAnsi="宋体" w:eastAsia="宋体" w:cs="宋体"/>
                <w:b w:val="0"/>
                <w:bCs w:val="0"/>
                <w:sz w:val="10"/>
                <w:szCs w:val="10"/>
                <w:lang w:val="en-US" w:eastAsia="zh-CN" w:bidi="ar"/>
              </w:rPr>
              <w:t>取土化验数量（个）</w:t>
            </w:r>
          </w:p>
        </w:tc>
        <w:tc>
          <w:tcPr>
            <w:tcW w:w="1536" w:type="dxa"/>
            <w:tcBorders>
              <w:top w:val="single" w:color="000000" w:sz="2" w:space="0"/>
              <w:bottom w:val="single" w:color="000000" w:sz="2" w:space="0"/>
            </w:tcBorders>
            <w:vAlign w:val="bottom"/>
          </w:tcPr>
          <w:p>
            <w:pPr>
              <w:pStyle w:val="15"/>
              <w:jc w:val="center"/>
              <w:rPr>
                <w:rFonts w:ascii="宋体" w:hAnsi="宋体" w:eastAsia="宋体" w:cs="宋体"/>
                <w:color w:val="auto"/>
                <w:sz w:val="10"/>
                <w:szCs w:val="10"/>
              </w:rPr>
            </w:pPr>
            <w:r>
              <w:rPr>
                <w:rFonts w:hint="eastAsia" w:ascii="宋体" w:hAnsi="宋体" w:eastAsia="宋体" w:cs="宋体"/>
                <w:b w:val="0"/>
                <w:bCs w:val="0"/>
                <w:sz w:val="10"/>
                <w:szCs w:val="10"/>
                <w:lang w:val="en-US" w:eastAsia="zh-CN"/>
              </w:rPr>
              <w:t>7500</w:t>
            </w:r>
          </w:p>
        </w:tc>
        <w:tc>
          <w:tcPr>
            <w:tcW w:w="948" w:type="dxa"/>
            <w:tcBorders>
              <w:top w:val="single" w:color="000000" w:sz="2" w:space="0"/>
              <w:bottom w:val="single" w:color="000000" w:sz="2" w:space="0"/>
            </w:tcBorders>
            <w:vAlign w:val="center"/>
          </w:tcPr>
          <w:p>
            <w:pPr>
              <w:spacing w:line="205" w:lineRule="exact"/>
              <w:jc w:val="center"/>
              <w:rPr>
                <w:rFonts w:ascii="宋体" w:hAnsi="宋体" w:eastAsia="宋体" w:cs="宋体"/>
                <w:color w:val="auto"/>
                <w:sz w:val="10"/>
                <w:szCs w:val="10"/>
              </w:rPr>
            </w:pPr>
            <w:r>
              <w:rPr>
                <w:rFonts w:hint="eastAsia" w:ascii="宋体" w:hAnsi="宋体" w:eastAsia="宋体" w:cs="宋体"/>
                <w:color w:val="auto"/>
                <w:sz w:val="10"/>
                <w:szCs w:val="10"/>
              </w:rPr>
              <w:t>7976</w:t>
            </w:r>
          </w:p>
        </w:tc>
        <w:tc>
          <w:tcPr>
            <w:tcW w:w="2244" w:type="dxa"/>
            <w:tcBorders>
              <w:top w:val="single" w:color="000000" w:sz="2" w:space="0"/>
              <w:bottom w:val="single" w:color="000000" w:sz="2" w:space="0"/>
            </w:tcBorders>
            <w:vAlign w:val="center"/>
          </w:tcPr>
          <w:p>
            <w:pPr>
              <w:spacing w:line="20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nil"/>
              <w:left w:val="single" w:color="auto" w:sz="4" w:space="0"/>
              <w:bottom w:val="single" w:color="000000" w:sz="2"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bottom"/>
          </w:tcPr>
          <w:p>
            <w:pPr>
              <w:pStyle w:val="15"/>
              <w:rPr>
                <w:rFonts w:ascii="宋体" w:hAnsi="宋体" w:eastAsia="宋体" w:cs="宋体"/>
                <w:color w:val="auto"/>
                <w:sz w:val="10"/>
                <w:szCs w:val="10"/>
              </w:rPr>
            </w:pPr>
            <w:r>
              <w:rPr>
                <w:rFonts w:hint="eastAsia" w:ascii="宋体" w:hAnsi="宋体" w:eastAsia="宋体" w:cs="宋体"/>
                <w:b w:val="0"/>
                <w:bCs w:val="0"/>
                <w:sz w:val="10"/>
                <w:szCs w:val="10"/>
                <w:lang w:val="en-US" w:eastAsia="zh-CN" w:bidi="ar"/>
              </w:rPr>
              <w:t>田间肥效试验数量（个）</w:t>
            </w:r>
          </w:p>
        </w:tc>
        <w:tc>
          <w:tcPr>
            <w:tcW w:w="1536" w:type="dxa"/>
            <w:tcBorders>
              <w:top w:val="single" w:color="000000" w:sz="2" w:space="0"/>
              <w:bottom w:val="single" w:color="000000" w:sz="2" w:space="0"/>
            </w:tcBorders>
            <w:vAlign w:val="bottom"/>
          </w:tcPr>
          <w:p>
            <w:pPr>
              <w:pStyle w:val="15"/>
              <w:jc w:val="center"/>
              <w:rPr>
                <w:rFonts w:ascii="宋体" w:hAnsi="宋体" w:eastAsia="宋体" w:cs="宋体"/>
                <w:color w:val="auto"/>
                <w:sz w:val="10"/>
                <w:szCs w:val="10"/>
              </w:rPr>
            </w:pPr>
            <w:r>
              <w:rPr>
                <w:rFonts w:hint="eastAsia" w:ascii="宋体" w:hAnsi="宋体" w:eastAsia="宋体" w:cs="宋体"/>
                <w:b w:val="0"/>
                <w:bCs w:val="0"/>
                <w:sz w:val="10"/>
                <w:szCs w:val="10"/>
              </w:rPr>
              <w:t>400</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400</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nil"/>
              <w:left w:val="single" w:color="auto" w:sz="4" w:space="0"/>
              <w:bottom w:val="nil"/>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bottom"/>
          </w:tcPr>
          <w:p>
            <w:pPr>
              <w:pStyle w:val="15"/>
              <w:rPr>
                <w:rFonts w:ascii="宋体" w:hAnsi="宋体" w:eastAsia="宋体" w:cs="宋体"/>
                <w:color w:val="auto"/>
                <w:sz w:val="10"/>
                <w:szCs w:val="10"/>
              </w:rPr>
            </w:pPr>
            <w:r>
              <w:rPr>
                <w:rFonts w:hint="eastAsia" w:ascii="宋体" w:hAnsi="宋体" w:eastAsia="宋体" w:cs="宋体"/>
                <w:b w:val="0"/>
                <w:bCs w:val="0"/>
                <w:sz w:val="10"/>
                <w:szCs w:val="10"/>
              </w:rPr>
              <w:t>耕</w:t>
            </w:r>
            <w:r>
              <w:rPr>
                <w:rFonts w:hint="eastAsia" w:ascii="宋体" w:hAnsi="宋体" w:eastAsia="宋体" w:cs="宋体"/>
                <w:b w:val="0"/>
                <w:bCs w:val="0"/>
                <w:sz w:val="10"/>
                <w:szCs w:val="10"/>
                <w:lang w:val="en-US" w:eastAsia="zh-CN"/>
              </w:rPr>
              <w:t>地质量评价区域数量（个）</w:t>
            </w:r>
          </w:p>
        </w:tc>
        <w:tc>
          <w:tcPr>
            <w:tcW w:w="1536" w:type="dxa"/>
            <w:tcBorders>
              <w:top w:val="single" w:color="000000" w:sz="2" w:space="0"/>
              <w:bottom w:val="single" w:color="000000" w:sz="2" w:space="0"/>
            </w:tcBorders>
            <w:vAlign w:val="bottom"/>
          </w:tcPr>
          <w:p>
            <w:pPr>
              <w:pStyle w:val="15"/>
              <w:jc w:val="center"/>
              <w:rPr>
                <w:rFonts w:ascii="宋体" w:hAnsi="宋体" w:eastAsia="宋体" w:cs="宋体"/>
                <w:color w:val="auto"/>
                <w:sz w:val="10"/>
                <w:szCs w:val="10"/>
              </w:rPr>
            </w:pPr>
            <w:r>
              <w:rPr>
                <w:rFonts w:hint="eastAsia" w:ascii="宋体" w:hAnsi="宋体" w:eastAsia="宋体" w:cs="宋体"/>
                <w:b w:val="0"/>
                <w:bCs w:val="0"/>
                <w:sz w:val="10"/>
                <w:szCs w:val="10"/>
              </w:rPr>
              <w:t>87</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87</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nil"/>
              <w:left w:val="single" w:color="auto" w:sz="4" w:space="0"/>
              <w:bottom w:val="nil"/>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color w:val="auto"/>
                <w:sz w:val="10"/>
                <w:szCs w:val="10"/>
              </w:rPr>
            </w:pPr>
            <w:r>
              <w:rPr>
                <w:rFonts w:hint="eastAsia" w:ascii="宋体" w:hAnsi="宋体" w:eastAsia="宋体" w:cs="宋体"/>
                <w:b w:val="0"/>
                <w:bCs w:val="0"/>
                <w:sz w:val="10"/>
                <w:szCs w:val="10"/>
              </w:rPr>
              <w:t>耕地轮作试点</w:t>
            </w:r>
            <w:r>
              <w:rPr>
                <w:rFonts w:hint="eastAsia" w:ascii="宋体" w:hAnsi="宋体" w:eastAsia="宋体" w:cs="宋体"/>
                <w:b w:val="0"/>
                <w:bCs w:val="0"/>
                <w:sz w:val="10"/>
                <w:szCs w:val="10"/>
                <w:lang w:val="en-US" w:eastAsia="zh-CN"/>
              </w:rPr>
              <w:t>面积</w:t>
            </w:r>
            <w:r>
              <w:rPr>
                <w:rFonts w:hint="eastAsia" w:ascii="宋体" w:hAnsi="宋体" w:eastAsia="宋体" w:cs="宋体"/>
                <w:b w:val="0"/>
                <w:bCs w:val="0"/>
                <w:sz w:val="10"/>
                <w:szCs w:val="10"/>
                <w:lang w:eastAsia="zh-CN"/>
              </w:rPr>
              <w:t>（万亩）</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color w:val="auto"/>
                <w:sz w:val="10"/>
                <w:szCs w:val="10"/>
              </w:rPr>
            </w:pPr>
            <w:r>
              <w:rPr>
                <w:rFonts w:hint="eastAsia" w:ascii="宋体" w:hAnsi="宋体" w:eastAsia="宋体" w:cs="宋体"/>
                <w:b w:val="0"/>
                <w:bCs w:val="0"/>
                <w:sz w:val="10"/>
                <w:szCs w:val="10"/>
                <w:lang w:val="en-US" w:eastAsia="zh-CN"/>
              </w:rPr>
              <w:t>160</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164.2</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nil"/>
              <w:left w:val="single" w:color="auto" w:sz="4" w:space="0"/>
              <w:bottom w:val="single" w:color="000000" w:sz="2"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bottom"/>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耕地休耕试点面积（万亩）</w:t>
            </w:r>
          </w:p>
        </w:tc>
        <w:tc>
          <w:tcPr>
            <w:tcW w:w="1536" w:type="dxa"/>
            <w:tcBorders>
              <w:top w:val="single" w:color="000000" w:sz="2" w:space="0"/>
              <w:bottom w:val="single" w:color="000000" w:sz="2" w:space="0"/>
            </w:tcBorders>
            <w:vAlign w:val="bottom"/>
          </w:tcPr>
          <w:p>
            <w:pPr>
              <w:pStyle w:val="15"/>
              <w:jc w:val="center"/>
              <w:rPr>
                <w:rFonts w:ascii="宋体" w:hAnsi="宋体" w:eastAsia="宋体" w:cs="宋体"/>
                <w:color w:val="auto"/>
                <w:sz w:val="10"/>
                <w:szCs w:val="10"/>
              </w:rPr>
            </w:pPr>
            <w:r>
              <w:rPr>
                <w:rFonts w:hint="eastAsia" w:ascii="宋体" w:hAnsi="宋体" w:eastAsia="宋体" w:cs="宋体"/>
                <w:b w:val="0"/>
                <w:bCs w:val="0"/>
                <w:sz w:val="10"/>
                <w:szCs w:val="10"/>
              </w:rPr>
              <w:t>16</w:t>
            </w:r>
          </w:p>
        </w:tc>
        <w:tc>
          <w:tcPr>
            <w:tcW w:w="948" w:type="dxa"/>
            <w:tcBorders>
              <w:top w:val="single" w:color="000000" w:sz="2" w:space="0"/>
              <w:bottom w:val="single" w:color="000000" w:sz="2" w:space="0"/>
            </w:tcBorders>
            <w:vAlign w:val="center"/>
          </w:tcPr>
          <w:p>
            <w:pPr>
              <w:spacing w:line="205" w:lineRule="exact"/>
              <w:jc w:val="center"/>
              <w:rPr>
                <w:rFonts w:ascii="宋体" w:hAnsi="宋体" w:eastAsia="宋体" w:cs="宋体"/>
                <w:color w:val="auto"/>
                <w:sz w:val="10"/>
                <w:szCs w:val="10"/>
              </w:rPr>
            </w:pPr>
            <w:r>
              <w:rPr>
                <w:rFonts w:hint="eastAsia" w:ascii="宋体" w:hAnsi="宋体" w:eastAsia="宋体" w:cs="宋体"/>
                <w:color w:val="auto"/>
                <w:sz w:val="10"/>
                <w:szCs w:val="10"/>
              </w:rPr>
              <w:t>16</w:t>
            </w:r>
          </w:p>
        </w:tc>
        <w:tc>
          <w:tcPr>
            <w:tcW w:w="2244" w:type="dxa"/>
            <w:tcBorders>
              <w:top w:val="single" w:color="000000" w:sz="2" w:space="0"/>
              <w:bottom w:val="single" w:color="000000" w:sz="2" w:space="0"/>
            </w:tcBorders>
            <w:vAlign w:val="center"/>
          </w:tcPr>
          <w:p>
            <w:pPr>
              <w:spacing w:line="20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nil"/>
              <w:left w:val="single" w:color="auto" w:sz="4" w:space="0"/>
              <w:bottom w:val="single" w:color="000000" w:sz="2"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bottom"/>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自治区级耕地地力评价报告份数（份）</w:t>
            </w:r>
          </w:p>
        </w:tc>
        <w:tc>
          <w:tcPr>
            <w:tcW w:w="1536" w:type="dxa"/>
            <w:tcBorders>
              <w:top w:val="single" w:color="000000" w:sz="2" w:space="0"/>
              <w:bottom w:val="single" w:color="000000" w:sz="2" w:space="0"/>
            </w:tcBorders>
            <w:vAlign w:val="bottom"/>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1</w:t>
            </w:r>
          </w:p>
        </w:tc>
        <w:tc>
          <w:tcPr>
            <w:tcW w:w="948" w:type="dxa"/>
            <w:tcBorders>
              <w:top w:val="single" w:color="000000" w:sz="2" w:space="0"/>
              <w:bottom w:val="single" w:color="000000" w:sz="2" w:space="0"/>
            </w:tcBorders>
            <w:vAlign w:val="center"/>
          </w:tcPr>
          <w:p>
            <w:pPr>
              <w:spacing w:line="205" w:lineRule="exact"/>
              <w:jc w:val="center"/>
              <w:rPr>
                <w:rFonts w:ascii="宋体" w:hAnsi="宋体" w:eastAsia="宋体" w:cs="宋体"/>
                <w:color w:val="auto"/>
                <w:sz w:val="10"/>
                <w:szCs w:val="10"/>
              </w:rPr>
            </w:pPr>
            <w:r>
              <w:rPr>
                <w:rFonts w:hint="eastAsia" w:ascii="宋体" w:hAnsi="宋体" w:eastAsia="宋体" w:cs="宋体"/>
                <w:color w:val="auto"/>
                <w:sz w:val="10"/>
                <w:szCs w:val="10"/>
              </w:rPr>
              <w:t>1</w:t>
            </w:r>
          </w:p>
        </w:tc>
        <w:tc>
          <w:tcPr>
            <w:tcW w:w="2244" w:type="dxa"/>
            <w:tcBorders>
              <w:top w:val="single" w:color="000000" w:sz="2" w:space="0"/>
              <w:bottom w:val="single" w:color="000000" w:sz="2" w:space="0"/>
            </w:tcBorders>
            <w:vAlign w:val="center"/>
          </w:tcPr>
          <w:p>
            <w:pPr>
              <w:spacing w:line="20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single" w:color="000000" w:sz="2" w:space="0"/>
              <w:left w:val="single" w:color="auto" w:sz="4" w:space="0"/>
              <w:bottom w:val="single" w:color="000000" w:sz="2"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bottom"/>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渔业增殖放流规模（万单位）</w:t>
            </w:r>
          </w:p>
        </w:tc>
        <w:tc>
          <w:tcPr>
            <w:tcW w:w="1536" w:type="dxa"/>
            <w:tcBorders>
              <w:top w:val="single" w:color="000000" w:sz="2" w:space="0"/>
              <w:bottom w:val="single" w:color="000000" w:sz="2" w:space="0"/>
            </w:tcBorders>
            <w:vAlign w:val="bottom"/>
          </w:tcPr>
          <w:p>
            <w:pPr>
              <w:pStyle w:val="15"/>
              <w:jc w:val="center"/>
              <w:rPr>
                <w:rFonts w:ascii="宋体" w:hAnsi="宋体" w:eastAsia="宋体" w:cs="宋体"/>
                <w:color w:val="auto"/>
                <w:sz w:val="10"/>
                <w:szCs w:val="10"/>
              </w:rPr>
            </w:pPr>
            <w:r>
              <w:rPr>
                <w:rFonts w:hint="eastAsia" w:ascii="宋体" w:hAnsi="宋体" w:eastAsia="宋体" w:cs="宋体"/>
                <w:b w:val="0"/>
                <w:bCs w:val="0"/>
                <w:sz w:val="10"/>
                <w:szCs w:val="10"/>
                <w:lang w:val="en-US" w:eastAsia="zh-CN"/>
              </w:rPr>
              <w:t>1093</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1109.5</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single" w:color="000000" w:sz="2" w:space="0"/>
              <w:left w:val="single" w:color="auto" w:sz="4" w:space="0"/>
              <w:bottom w:val="single" w:color="000000" w:sz="2"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bottom"/>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标记放流数量（万尾/粒）</w:t>
            </w:r>
          </w:p>
        </w:tc>
        <w:tc>
          <w:tcPr>
            <w:tcW w:w="1536" w:type="dxa"/>
            <w:tcBorders>
              <w:top w:val="single" w:color="000000" w:sz="2" w:space="0"/>
              <w:bottom w:val="single" w:color="000000" w:sz="2" w:space="0"/>
            </w:tcBorders>
            <w:vAlign w:val="bottom"/>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6.5</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11</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single" w:color="000000" w:sz="2" w:space="0"/>
              <w:left w:val="single" w:color="auto" w:sz="4" w:space="0"/>
              <w:bottom w:val="nil"/>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bottom"/>
          </w:tcPr>
          <w:p>
            <w:pPr>
              <w:pStyle w:val="15"/>
              <w:rPr>
                <w:rFonts w:ascii="宋体" w:hAnsi="宋体" w:eastAsia="宋体" w:cs="宋体"/>
                <w:color w:val="auto"/>
                <w:sz w:val="10"/>
                <w:szCs w:val="10"/>
              </w:rPr>
            </w:pPr>
            <w:r>
              <w:rPr>
                <w:rFonts w:hint="eastAsia" w:ascii="宋体" w:hAnsi="宋体" w:eastAsia="宋体" w:cs="宋体"/>
                <w:b w:val="0"/>
                <w:bCs w:val="0"/>
                <w:sz w:val="10"/>
                <w:szCs w:val="10"/>
              </w:rPr>
              <w:t>建设秸秆综合利用</w:t>
            </w:r>
            <w:r>
              <w:rPr>
                <w:rFonts w:hint="eastAsia" w:ascii="宋体" w:hAnsi="宋体" w:eastAsia="宋体" w:cs="宋体"/>
                <w:b w:val="0"/>
                <w:bCs w:val="0"/>
                <w:sz w:val="10"/>
                <w:szCs w:val="10"/>
                <w:lang w:val="en-US" w:eastAsia="zh-CN"/>
              </w:rPr>
              <w:t>重点县（个）</w:t>
            </w:r>
          </w:p>
        </w:tc>
        <w:tc>
          <w:tcPr>
            <w:tcW w:w="1536" w:type="dxa"/>
            <w:tcBorders>
              <w:top w:val="single" w:color="000000" w:sz="2" w:space="0"/>
              <w:bottom w:val="single" w:color="000000" w:sz="2" w:space="0"/>
            </w:tcBorders>
            <w:vAlign w:val="bottom"/>
          </w:tcPr>
          <w:p>
            <w:pPr>
              <w:pStyle w:val="15"/>
              <w:spacing w:line="180" w:lineRule="exact"/>
              <w:jc w:val="center"/>
              <w:rPr>
                <w:rFonts w:ascii="宋体" w:hAnsi="宋体" w:eastAsia="宋体" w:cs="宋体"/>
                <w:color w:val="auto"/>
                <w:sz w:val="10"/>
                <w:szCs w:val="10"/>
              </w:rPr>
            </w:pPr>
            <w:r>
              <w:rPr>
                <w:rFonts w:hint="eastAsia" w:ascii="宋体" w:hAnsi="宋体" w:eastAsia="宋体" w:cs="宋体"/>
                <w:b w:val="0"/>
                <w:bCs w:val="0"/>
                <w:sz w:val="10"/>
                <w:szCs w:val="10"/>
                <w:lang w:val="en-US" w:eastAsia="zh-CN"/>
              </w:rPr>
              <w:t>8</w:t>
            </w:r>
          </w:p>
        </w:tc>
        <w:tc>
          <w:tcPr>
            <w:tcW w:w="948" w:type="dxa"/>
            <w:tcBorders>
              <w:top w:val="single" w:color="000000" w:sz="2" w:space="0"/>
              <w:bottom w:val="single" w:color="000000" w:sz="2" w:space="0"/>
            </w:tcBorders>
            <w:vAlign w:val="center"/>
          </w:tcPr>
          <w:p>
            <w:pPr>
              <w:spacing w:line="204" w:lineRule="exact"/>
              <w:jc w:val="center"/>
              <w:rPr>
                <w:rFonts w:ascii="宋体" w:hAnsi="宋体" w:eastAsia="宋体" w:cs="宋体"/>
                <w:color w:val="auto"/>
                <w:sz w:val="10"/>
                <w:szCs w:val="10"/>
              </w:rPr>
            </w:pPr>
            <w:r>
              <w:rPr>
                <w:rFonts w:hint="eastAsia" w:ascii="宋体" w:hAnsi="宋体" w:eastAsia="宋体" w:cs="宋体"/>
                <w:color w:val="auto"/>
                <w:sz w:val="10"/>
                <w:szCs w:val="10"/>
              </w:rPr>
              <w:t>8</w:t>
            </w:r>
          </w:p>
        </w:tc>
        <w:tc>
          <w:tcPr>
            <w:tcW w:w="2244" w:type="dxa"/>
            <w:tcBorders>
              <w:top w:val="single" w:color="000000" w:sz="2" w:space="0"/>
              <w:bottom w:val="single" w:color="000000" w:sz="2" w:space="0"/>
            </w:tcBorders>
            <w:vAlign w:val="center"/>
          </w:tcPr>
          <w:p>
            <w:pPr>
              <w:spacing w:line="204"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nil"/>
              <w:left w:val="single" w:color="auto" w:sz="4" w:space="0"/>
              <w:bottom w:val="nil"/>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bottom"/>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建设农膜回收示范县数量（个）</w:t>
            </w:r>
          </w:p>
        </w:tc>
        <w:tc>
          <w:tcPr>
            <w:tcW w:w="1536" w:type="dxa"/>
            <w:tcBorders>
              <w:top w:val="single" w:color="000000" w:sz="2" w:space="0"/>
              <w:bottom w:val="single" w:color="000000" w:sz="2" w:space="0"/>
            </w:tcBorders>
            <w:vAlign w:val="bottom"/>
          </w:tcPr>
          <w:p>
            <w:pPr>
              <w:pStyle w:val="15"/>
              <w:jc w:val="center"/>
              <w:rPr>
                <w:rFonts w:ascii="宋体" w:hAnsi="宋体" w:eastAsia="宋体" w:cs="宋体"/>
                <w:b w:val="0"/>
                <w:bCs w:val="0"/>
                <w:sz w:val="10"/>
                <w:szCs w:val="10"/>
              </w:rPr>
            </w:pPr>
            <w:r>
              <w:rPr>
                <w:rFonts w:hint="eastAsia" w:ascii="宋体" w:hAnsi="宋体" w:eastAsia="宋体" w:cs="宋体"/>
                <w:b w:val="0"/>
                <w:bCs w:val="0"/>
                <w:sz w:val="10"/>
                <w:szCs w:val="10"/>
              </w:rPr>
              <w:t>40</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40</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nil"/>
              <w:left w:val="single" w:color="auto" w:sz="4" w:space="0"/>
              <w:bottom w:val="nil"/>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地膜生产者责任延伸制度试点县数量（个）</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rPr>
            </w:pPr>
            <w:r>
              <w:rPr>
                <w:rFonts w:hint="eastAsia" w:ascii="宋体" w:hAnsi="宋体" w:eastAsia="宋体" w:cs="宋体"/>
                <w:b w:val="0"/>
                <w:bCs w:val="0"/>
                <w:sz w:val="10"/>
                <w:szCs w:val="10"/>
                <w:lang w:val="en-US" w:eastAsia="zh-CN"/>
              </w:rPr>
              <w:t>6</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6</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nil"/>
              <w:left w:val="single" w:color="auto" w:sz="4" w:space="0"/>
              <w:bottom w:val="nil"/>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农膜回收区域补偿制度试点县（个）</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rPr>
            </w:pPr>
            <w:r>
              <w:rPr>
                <w:rFonts w:hint="eastAsia" w:ascii="宋体" w:hAnsi="宋体" w:eastAsia="宋体" w:cs="宋体"/>
                <w:b w:val="0"/>
                <w:bCs w:val="0"/>
                <w:sz w:val="10"/>
                <w:szCs w:val="10"/>
                <w:lang w:val="en-US" w:eastAsia="zh-CN"/>
              </w:rPr>
              <w:t>2</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2</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top w:val="nil"/>
              <w:left w:val="single" w:color="auto" w:sz="4" w:space="0"/>
              <w:bottom w:val="single" w:color="auto" w:sz="4"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建立农田地膜残留检测点（个）</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800</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800</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质量指标</w:t>
            </w:r>
          </w:p>
        </w:tc>
        <w:tc>
          <w:tcPr>
            <w:tcW w:w="2844" w:type="dxa"/>
            <w:gridSpan w:val="2"/>
            <w:tcBorders>
              <w:top w:val="single" w:color="000000" w:sz="2" w:space="0"/>
              <w:left w:val="single" w:color="auto" w:sz="4"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草原保护利用奖补资金发放准确率（%)</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≥98%</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98%</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left w:val="single" w:color="auto" w:sz="4" w:space="0"/>
              <w:right w:val="single" w:color="auto" w:sz="4"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left w:val="single" w:color="auto" w:sz="4"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化肥减量增效示范县测土配方施肥技术覆盖（%）</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≥95%</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95%</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left w:val="single" w:color="auto" w:sz="4" w:space="0"/>
              <w:right w:val="single" w:color="auto" w:sz="4"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left w:val="single" w:color="auto" w:sz="4"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秸秆综合利用重点县秸秆综合利用率</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≥90%</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sz w:val="10"/>
                <w:szCs w:val="10"/>
              </w:rPr>
              <w:t>90%</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left w:val="single" w:color="auto" w:sz="4"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渔业增殖放流经济物种放流经检验检疫的批次比例（%）</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≥90%</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sz w:val="10"/>
                <w:szCs w:val="10"/>
              </w:rPr>
              <w:t>90%</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restart"/>
            <w:tcBorders>
              <w:top w:val="single" w:color="auto" w:sz="4" w:space="0"/>
              <w:left w:val="single" w:color="auto" w:sz="4" w:space="0"/>
            </w:tcBorders>
            <w:vAlign w:val="center"/>
          </w:tcPr>
          <w:p>
            <w:pPr>
              <w:widowControl w:val="0"/>
              <w:jc w:val="center"/>
              <w:rPr>
                <w:rFonts w:ascii="宋体" w:hAnsi="宋体" w:eastAsia="宋体" w:cs="宋体"/>
                <w:color w:val="auto"/>
                <w:sz w:val="10"/>
                <w:szCs w:val="10"/>
              </w:rPr>
            </w:pPr>
            <w:r>
              <w:rPr>
                <w:rFonts w:hint="eastAsia" w:ascii="宋体" w:hAnsi="宋体" w:eastAsia="宋体" w:cs="宋体"/>
                <w:sz w:val="10"/>
                <w:szCs w:val="10"/>
              </w:rPr>
              <w:t>时效指标</w:t>
            </w: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及时拨付资金（%）</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100%</w:t>
            </w:r>
          </w:p>
        </w:tc>
        <w:tc>
          <w:tcPr>
            <w:tcW w:w="948"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100%</w:t>
            </w:r>
          </w:p>
        </w:tc>
        <w:tc>
          <w:tcPr>
            <w:tcW w:w="2244" w:type="dxa"/>
            <w:tcBorders>
              <w:top w:val="single" w:color="000000" w:sz="2" w:space="0"/>
              <w:bottom w:val="single" w:color="000000" w:sz="2" w:space="0"/>
            </w:tcBorders>
            <w:vAlign w:val="center"/>
          </w:tcPr>
          <w:p>
            <w:pPr>
              <w:spacing w:line="195" w:lineRule="exact"/>
              <w:jc w:val="both"/>
              <w:rPr>
                <w:rFonts w:ascii="宋体" w:hAnsi="宋体" w:eastAsia="宋体" w:cs="宋体"/>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left w:val="single" w:color="auto" w:sz="4" w:space="0"/>
            </w:tcBorders>
            <w:vAlign w:val="center"/>
          </w:tcPr>
          <w:p>
            <w:pPr>
              <w:widowControl w:val="0"/>
              <w:jc w:val="center"/>
              <w:rPr>
                <w:rFonts w:ascii="宋体" w:hAnsi="宋体" w:eastAsia="宋体" w:cs="宋体"/>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补助资金年度执行率（%)</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≥90%</w:t>
            </w:r>
          </w:p>
        </w:tc>
        <w:tc>
          <w:tcPr>
            <w:tcW w:w="948" w:type="dxa"/>
            <w:tcBorders>
              <w:top w:val="single" w:color="000000" w:sz="2" w:space="0"/>
              <w:bottom w:val="single" w:color="000000" w:sz="2" w:space="0"/>
            </w:tcBorders>
            <w:vAlign w:val="center"/>
          </w:tcPr>
          <w:p>
            <w:pPr>
              <w:pStyle w:val="15"/>
              <w:jc w:val="center"/>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90%</w:t>
            </w:r>
          </w:p>
        </w:tc>
        <w:tc>
          <w:tcPr>
            <w:tcW w:w="2244" w:type="dxa"/>
            <w:tcBorders>
              <w:top w:val="single" w:color="000000" w:sz="2" w:space="0"/>
              <w:bottom w:val="single" w:color="000000" w:sz="2" w:space="0"/>
            </w:tcBorders>
            <w:vAlign w:val="center"/>
          </w:tcPr>
          <w:p>
            <w:pPr>
              <w:spacing w:line="195" w:lineRule="exact"/>
              <w:jc w:val="both"/>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auto"/>
                <w:sz w:val="10"/>
                <w:szCs w:val="10"/>
              </w:rPr>
            </w:pPr>
          </w:p>
        </w:tc>
        <w:tc>
          <w:tcPr>
            <w:tcW w:w="718" w:type="dxa"/>
            <w:vMerge w:val="continue"/>
            <w:tcBorders>
              <w:left w:val="single" w:color="auto" w:sz="4" w:space="0"/>
              <w:bottom w:val="single" w:color="auto" w:sz="4" w:space="0"/>
            </w:tcBorders>
            <w:vAlign w:val="center"/>
          </w:tcPr>
          <w:p>
            <w:pPr>
              <w:widowControl w:val="0"/>
              <w:jc w:val="center"/>
              <w:rPr>
                <w:rFonts w:ascii="宋体" w:hAnsi="宋体" w:eastAsia="宋体" w:cs="宋体"/>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草原保护利用补助奖励资金发放到位时间</w:t>
            </w:r>
          </w:p>
        </w:tc>
        <w:tc>
          <w:tcPr>
            <w:tcW w:w="1536" w:type="dxa"/>
            <w:tcBorders>
              <w:top w:val="single" w:color="000000" w:sz="2" w:space="0"/>
              <w:bottom w:val="single" w:color="000000" w:sz="2" w:space="0"/>
            </w:tcBorders>
            <w:vAlign w:val="center"/>
          </w:tcPr>
          <w:p>
            <w:pPr>
              <w:pStyle w:val="15"/>
              <w:jc w:val="center"/>
              <w:rPr>
                <w:rFonts w:ascii="宋体" w:hAnsi="宋体" w:eastAsia="宋体" w:cs="宋体"/>
                <w:color w:val="auto"/>
                <w:sz w:val="10"/>
                <w:szCs w:val="10"/>
              </w:rPr>
            </w:pPr>
            <w:r>
              <w:rPr>
                <w:rFonts w:hint="eastAsia" w:ascii="宋体" w:hAnsi="宋体" w:eastAsia="宋体" w:cs="宋体"/>
                <w:b w:val="0"/>
                <w:bCs w:val="0"/>
                <w:sz w:val="10"/>
                <w:szCs w:val="10"/>
              </w:rPr>
              <w:t>12月</w:t>
            </w:r>
            <w:r>
              <w:rPr>
                <w:rFonts w:hint="eastAsia" w:ascii="宋体" w:hAnsi="宋体" w:eastAsia="宋体" w:cs="宋体"/>
                <w:b w:val="0"/>
                <w:bCs w:val="0"/>
                <w:sz w:val="10"/>
                <w:szCs w:val="10"/>
                <w:lang w:val="en-US" w:eastAsia="zh-CN"/>
              </w:rPr>
              <w:t>31日</w:t>
            </w:r>
            <w:r>
              <w:rPr>
                <w:rFonts w:hint="eastAsia" w:ascii="宋体" w:hAnsi="宋体" w:eastAsia="宋体" w:cs="宋体"/>
                <w:b w:val="0"/>
                <w:bCs w:val="0"/>
                <w:sz w:val="10"/>
                <w:szCs w:val="10"/>
              </w:rPr>
              <w:t>前</w:t>
            </w:r>
          </w:p>
        </w:tc>
        <w:tc>
          <w:tcPr>
            <w:tcW w:w="948" w:type="dxa"/>
            <w:tcBorders>
              <w:top w:val="single" w:color="000000" w:sz="2" w:space="0"/>
              <w:bottom w:val="single" w:color="000000" w:sz="2" w:space="0"/>
            </w:tcBorders>
            <w:vAlign w:val="center"/>
          </w:tcPr>
          <w:p>
            <w:pPr>
              <w:spacing w:line="195" w:lineRule="exact"/>
              <w:jc w:val="both"/>
              <w:rPr>
                <w:rFonts w:ascii="宋体" w:hAnsi="宋体" w:eastAsia="宋体" w:cs="宋体"/>
                <w:color w:val="auto"/>
                <w:sz w:val="10"/>
                <w:szCs w:val="10"/>
              </w:rPr>
            </w:pPr>
            <w:r>
              <w:rPr>
                <w:rFonts w:hint="eastAsia" w:ascii="宋体" w:hAnsi="宋体" w:eastAsia="宋体" w:cs="宋体"/>
                <w:color w:val="auto"/>
                <w:sz w:val="10"/>
                <w:szCs w:val="10"/>
              </w:rPr>
              <w:t>截至2022年1月19日，我区实际发放232896.47万元，完成率94.01%</w:t>
            </w:r>
          </w:p>
        </w:tc>
        <w:tc>
          <w:tcPr>
            <w:tcW w:w="2244" w:type="dxa"/>
            <w:tcBorders>
              <w:top w:val="single" w:color="000000" w:sz="2" w:space="0"/>
              <w:bottom w:val="single" w:color="000000" w:sz="2" w:space="0"/>
            </w:tcBorders>
            <w:vAlign w:val="center"/>
          </w:tcPr>
          <w:p>
            <w:pPr>
              <w:spacing w:line="195" w:lineRule="exact"/>
              <w:jc w:val="both"/>
              <w:rPr>
                <w:rFonts w:ascii="宋体" w:hAnsi="宋体" w:eastAsia="宋体" w:cs="宋体"/>
                <w:sz w:val="10"/>
                <w:szCs w:val="10"/>
              </w:rPr>
            </w:pPr>
            <w:r>
              <w:rPr>
                <w:rFonts w:hint="eastAsia" w:ascii="宋体" w:hAnsi="宋体" w:eastAsia="宋体" w:cs="宋体"/>
                <w:color w:val="auto"/>
                <w:sz w:val="10"/>
                <w:szCs w:val="10"/>
              </w:rPr>
              <w:t>未完成原因是：一是国家政策出台较晚，今年是第三轮政策实施启动年，国家第三轮草原生态保护补助奖励政策指导意见8月底印发，自治区实施方案9月底才印发各地，影响资金发放进度。二是存在少量牧户信息不准确、草场界限纠纷等问题，需进一步确定发放对象。三是个别县市财政部门“一卡通”信息正在审核中。改进措施：资金于2022年1月30日前已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restart"/>
            <w:tcBorders>
              <w:top w:val="single" w:color="auto" w:sz="4" w:space="0"/>
            </w:tcBorders>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效益指标</w:t>
            </w:r>
          </w:p>
        </w:tc>
        <w:tc>
          <w:tcPr>
            <w:tcW w:w="718" w:type="dxa"/>
            <w:vMerge w:val="restart"/>
            <w:tcBorders>
              <w:top w:val="single" w:color="auto" w:sz="4" w:space="0"/>
            </w:tcBorders>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社会效益指标</w:t>
            </w: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rPr>
            </w:pPr>
            <w:r>
              <w:rPr>
                <w:rFonts w:hint="eastAsia" w:ascii="宋体" w:hAnsi="宋体" w:eastAsia="宋体" w:cs="宋体"/>
                <w:b w:val="0"/>
                <w:bCs w:val="0"/>
                <w:sz w:val="10"/>
                <w:szCs w:val="10"/>
                <w:lang w:val="en-US" w:eastAsia="zh-CN"/>
              </w:rPr>
              <w:t>享受政策农牧民户均享受补助资金数额（元）</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≥7000</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7000</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vAlign w:val="center"/>
          </w:tcPr>
          <w:p>
            <w:pPr>
              <w:jc w:val="center"/>
              <w:rPr>
                <w:rFonts w:ascii="宋体" w:hAnsi="宋体" w:eastAsia="宋体" w:cs="宋体"/>
                <w:color w:val="auto"/>
                <w:sz w:val="10"/>
                <w:szCs w:val="10"/>
              </w:rPr>
            </w:pPr>
          </w:p>
        </w:tc>
        <w:tc>
          <w:tcPr>
            <w:tcW w:w="718" w:type="dxa"/>
            <w:vMerge w:val="continue"/>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rPr>
            </w:pPr>
            <w:r>
              <w:rPr>
                <w:rFonts w:hint="eastAsia" w:ascii="宋体" w:hAnsi="宋体" w:eastAsia="宋体" w:cs="宋体"/>
                <w:b w:val="0"/>
                <w:bCs w:val="0"/>
                <w:sz w:val="10"/>
                <w:szCs w:val="10"/>
                <w:lang w:val="en-US" w:eastAsia="zh-CN"/>
              </w:rPr>
              <w:t>资金使用重大违规违纪问题（有/无）</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无</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100%</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vAlign w:val="center"/>
          </w:tcPr>
          <w:p>
            <w:pPr>
              <w:jc w:val="center"/>
              <w:rPr>
                <w:rFonts w:ascii="宋体" w:hAnsi="宋体" w:eastAsia="宋体" w:cs="宋体"/>
                <w:color w:val="auto"/>
                <w:sz w:val="10"/>
                <w:szCs w:val="10"/>
              </w:rPr>
            </w:pPr>
          </w:p>
        </w:tc>
        <w:tc>
          <w:tcPr>
            <w:tcW w:w="718" w:type="dxa"/>
            <w:vMerge w:val="continue"/>
            <w:tcBorders>
              <w:bottom w:val="single" w:color="auto" w:sz="4"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rPr>
            </w:pPr>
            <w:r>
              <w:rPr>
                <w:rFonts w:hint="eastAsia" w:ascii="宋体" w:hAnsi="宋体" w:eastAsia="宋体" w:cs="宋体"/>
                <w:b w:val="0"/>
                <w:bCs w:val="0"/>
                <w:sz w:val="10"/>
                <w:szCs w:val="10"/>
              </w:rPr>
              <w:t>建立秸秆综合利用长效机制</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建立</w:t>
            </w:r>
          </w:p>
        </w:tc>
        <w:tc>
          <w:tcPr>
            <w:tcW w:w="948" w:type="dxa"/>
            <w:tcBorders>
              <w:top w:val="single" w:color="000000" w:sz="2" w:space="0"/>
              <w:bottom w:val="single" w:color="000000" w:sz="2" w:space="0"/>
            </w:tcBorders>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100%</w:t>
            </w:r>
          </w:p>
        </w:tc>
        <w:tc>
          <w:tcPr>
            <w:tcW w:w="2244"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vAlign w:val="center"/>
          </w:tcPr>
          <w:p>
            <w:pPr>
              <w:jc w:val="center"/>
              <w:rPr>
                <w:rFonts w:ascii="宋体" w:hAnsi="宋体" w:eastAsia="宋体" w:cs="宋体"/>
                <w:color w:val="auto"/>
                <w:sz w:val="10"/>
                <w:szCs w:val="10"/>
              </w:rPr>
            </w:pPr>
          </w:p>
        </w:tc>
        <w:tc>
          <w:tcPr>
            <w:tcW w:w="718" w:type="dxa"/>
            <w:vMerge w:val="restart"/>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生态效益指标</w:t>
            </w: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全区草原生态环境</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进一步改善</w:t>
            </w:r>
          </w:p>
        </w:tc>
        <w:tc>
          <w:tcPr>
            <w:tcW w:w="948" w:type="dxa"/>
            <w:tcBorders>
              <w:top w:val="single" w:color="000000" w:sz="2" w:space="0"/>
              <w:bottom w:val="single" w:color="000000" w:sz="2" w:space="0"/>
            </w:tcBorders>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100%</w:t>
            </w:r>
          </w:p>
        </w:tc>
        <w:tc>
          <w:tcPr>
            <w:tcW w:w="2244" w:type="dxa"/>
            <w:tcBorders>
              <w:top w:val="single" w:color="000000" w:sz="2" w:space="0"/>
              <w:bottom w:val="single" w:color="000000" w:sz="2" w:space="0"/>
            </w:tcBorders>
            <w:vAlign w:val="center"/>
          </w:tcPr>
          <w:p>
            <w:pPr>
              <w:widowControl w:val="0"/>
              <w:jc w:val="both"/>
              <w:rPr>
                <w:rFonts w:ascii="宋体" w:hAnsi="宋体" w:eastAsia="宋体" w:cs="宋体"/>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vAlign w:val="center"/>
          </w:tcPr>
          <w:p>
            <w:pPr>
              <w:jc w:val="center"/>
              <w:rPr>
                <w:rFonts w:ascii="宋体" w:hAnsi="宋体" w:eastAsia="宋体" w:cs="宋体"/>
                <w:color w:val="auto"/>
                <w:sz w:val="10"/>
                <w:szCs w:val="10"/>
              </w:rPr>
            </w:pPr>
          </w:p>
        </w:tc>
        <w:tc>
          <w:tcPr>
            <w:tcW w:w="718" w:type="dxa"/>
            <w:vMerge w:val="continue"/>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重要经济物种放流资源贡献率（%）</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≥2%</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2%</w:t>
            </w:r>
          </w:p>
        </w:tc>
        <w:tc>
          <w:tcPr>
            <w:tcW w:w="2244" w:type="dxa"/>
            <w:tcBorders>
              <w:top w:val="single" w:color="000000" w:sz="2" w:space="0"/>
              <w:bottom w:val="single" w:color="000000" w:sz="2" w:space="0"/>
            </w:tcBorders>
            <w:vAlign w:val="center"/>
          </w:tcPr>
          <w:p>
            <w:pPr>
              <w:widowControl w:val="0"/>
              <w:jc w:val="both"/>
              <w:rPr>
                <w:rFonts w:ascii="宋体" w:hAnsi="宋体" w:eastAsia="宋体" w:cs="宋体"/>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vAlign w:val="center"/>
          </w:tcPr>
          <w:p>
            <w:pPr>
              <w:jc w:val="center"/>
              <w:rPr>
                <w:rFonts w:ascii="宋体" w:hAnsi="宋体" w:eastAsia="宋体" w:cs="宋体"/>
                <w:color w:val="auto"/>
                <w:sz w:val="10"/>
                <w:szCs w:val="10"/>
              </w:rPr>
            </w:pPr>
          </w:p>
        </w:tc>
        <w:tc>
          <w:tcPr>
            <w:tcW w:w="718" w:type="dxa"/>
            <w:vMerge w:val="continue"/>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耕地休耕试点区域耕地资源利用强度</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降低</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100%</w:t>
            </w:r>
          </w:p>
        </w:tc>
        <w:tc>
          <w:tcPr>
            <w:tcW w:w="2244" w:type="dxa"/>
            <w:tcBorders>
              <w:top w:val="single" w:color="000000" w:sz="2" w:space="0"/>
              <w:bottom w:val="single" w:color="000000" w:sz="2" w:space="0"/>
            </w:tcBorders>
            <w:vAlign w:val="center"/>
          </w:tcPr>
          <w:p>
            <w:pPr>
              <w:widowControl w:val="0"/>
              <w:jc w:val="both"/>
              <w:rPr>
                <w:rFonts w:ascii="宋体" w:hAnsi="宋体" w:eastAsia="宋体" w:cs="宋体"/>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vAlign w:val="center"/>
          </w:tcPr>
          <w:p>
            <w:pPr>
              <w:jc w:val="center"/>
              <w:rPr>
                <w:rFonts w:ascii="宋体" w:hAnsi="宋体" w:eastAsia="宋体" w:cs="宋体"/>
                <w:color w:val="auto"/>
                <w:sz w:val="10"/>
                <w:szCs w:val="10"/>
              </w:rPr>
            </w:pPr>
          </w:p>
        </w:tc>
        <w:tc>
          <w:tcPr>
            <w:tcW w:w="718" w:type="dxa"/>
            <w:vMerge w:val="continue"/>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农膜回收示范县农膜回收率</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80%</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60.75%，</w:t>
            </w:r>
          </w:p>
        </w:tc>
        <w:tc>
          <w:tcPr>
            <w:tcW w:w="2244" w:type="dxa"/>
            <w:tcBorders>
              <w:top w:val="single" w:color="000000" w:sz="2" w:space="0"/>
              <w:bottom w:val="single" w:color="000000" w:sz="2" w:space="0"/>
            </w:tcBorders>
            <w:vAlign w:val="center"/>
          </w:tcPr>
          <w:p>
            <w:pPr>
              <w:widowControl w:val="0"/>
              <w:jc w:val="both"/>
              <w:rPr>
                <w:rFonts w:ascii="宋体" w:hAnsi="宋体" w:eastAsia="宋体" w:cs="宋体"/>
                <w:sz w:val="10"/>
                <w:szCs w:val="10"/>
              </w:rPr>
            </w:pPr>
            <w:r>
              <w:rPr>
                <w:rFonts w:hint="eastAsia" w:ascii="宋体" w:hAnsi="宋体" w:eastAsia="宋体" w:cs="宋体"/>
                <w:sz w:val="10"/>
                <w:szCs w:val="10"/>
              </w:rPr>
              <w:t>主要原因：国家废旧地膜回收利用示范县项目属跨年度项目，2021年棉花价格好，收获时间较晚，加之入冬早，棉花地里的地膜未来得及回收，次年3、4月份还需二次回收，导致地膜回收率偏低。</w:t>
            </w:r>
          </w:p>
          <w:p>
            <w:pPr>
              <w:widowControl w:val="0"/>
              <w:jc w:val="both"/>
              <w:rPr>
                <w:rFonts w:ascii="宋体" w:hAnsi="宋体" w:eastAsia="宋体" w:cs="宋体"/>
                <w:sz w:val="10"/>
                <w:szCs w:val="10"/>
              </w:rPr>
            </w:pPr>
            <w:r>
              <w:rPr>
                <w:rFonts w:hint="eastAsia" w:ascii="宋体" w:hAnsi="宋体" w:eastAsia="宋体" w:cs="宋体"/>
                <w:sz w:val="10"/>
                <w:szCs w:val="10"/>
              </w:rPr>
              <w:t>改进措施：2022年6月前项目执行完毕。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vAlign w:val="center"/>
          </w:tcPr>
          <w:p>
            <w:pPr>
              <w:jc w:val="center"/>
              <w:rPr>
                <w:rFonts w:ascii="宋体" w:hAnsi="宋体" w:eastAsia="宋体" w:cs="宋体"/>
                <w:color w:val="auto"/>
                <w:sz w:val="10"/>
                <w:szCs w:val="10"/>
              </w:rPr>
            </w:pPr>
          </w:p>
        </w:tc>
        <w:tc>
          <w:tcPr>
            <w:tcW w:w="718" w:type="dxa"/>
            <w:vMerge w:val="continue"/>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增殖放流区域水生生物资源量</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逐步提升</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100%</w:t>
            </w:r>
          </w:p>
        </w:tc>
        <w:tc>
          <w:tcPr>
            <w:tcW w:w="2244" w:type="dxa"/>
            <w:tcBorders>
              <w:top w:val="single" w:color="000000" w:sz="2" w:space="0"/>
              <w:bottom w:val="single" w:color="000000" w:sz="2" w:space="0"/>
            </w:tcBorders>
            <w:vAlign w:val="center"/>
          </w:tcPr>
          <w:p>
            <w:pPr>
              <w:widowControl w:val="0"/>
              <w:jc w:val="both"/>
              <w:rPr>
                <w:rFonts w:ascii="宋体" w:hAnsi="宋体" w:eastAsia="宋体" w:cs="宋体"/>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vAlign w:val="center"/>
          </w:tcPr>
          <w:p>
            <w:pPr>
              <w:jc w:val="center"/>
              <w:rPr>
                <w:rFonts w:ascii="宋体" w:hAnsi="宋体" w:eastAsia="宋体" w:cs="宋体"/>
                <w:color w:val="auto"/>
                <w:sz w:val="10"/>
                <w:szCs w:val="10"/>
              </w:rPr>
            </w:pPr>
          </w:p>
        </w:tc>
        <w:tc>
          <w:tcPr>
            <w:tcW w:w="718" w:type="dxa"/>
            <w:vMerge w:val="continue"/>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化肥减量增效示范项目区化肥用量减幅（%）</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≥3%</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5.08%</w:t>
            </w:r>
          </w:p>
        </w:tc>
        <w:tc>
          <w:tcPr>
            <w:tcW w:w="2244" w:type="dxa"/>
            <w:tcBorders>
              <w:top w:val="single" w:color="000000" w:sz="2" w:space="0"/>
              <w:bottom w:val="single" w:color="000000" w:sz="2" w:space="0"/>
            </w:tcBorders>
            <w:vAlign w:val="center"/>
          </w:tcPr>
          <w:p>
            <w:pPr>
              <w:widowControl w:val="0"/>
              <w:jc w:val="both"/>
              <w:rPr>
                <w:rFonts w:ascii="宋体" w:hAnsi="宋体" w:eastAsia="宋体" w:cs="宋体"/>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vAlign w:val="center"/>
          </w:tcPr>
          <w:p>
            <w:pPr>
              <w:jc w:val="center"/>
              <w:rPr>
                <w:rFonts w:ascii="宋体" w:hAnsi="宋体" w:eastAsia="宋体" w:cs="宋体"/>
                <w:color w:val="auto"/>
                <w:sz w:val="10"/>
                <w:szCs w:val="10"/>
              </w:rPr>
            </w:pPr>
          </w:p>
        </w:tc>
        <w:tc>
          <w:tcPr>
            <w:tcW w:w="718" w:type="dxa"/>
            <w:vMerge w:val="continue"/>
            <w:tcBorders>
              <w:bottom w:val="single" w:color="auto" w:sz="4" w:space="0"/>
            </w:tcBorders>
            <w:vAlign w:val="center"/>
          </w:tcPr>
          <w:p>
            <w:pPr>
              <w:jc w:val="center"/>
              <w:rPr>
                <w:rFonts w:ascii="宋体" w:hAnsi="宋体" w:eastAsia="宋体" w:cs="宋体"/>
                <w:color w:val="auto"/>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耕地质量等级</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持平或提升</w:t>
            </w:r>
          </w:p>
        </w:tc>
        <w:tc>
          <w:tcPr>
            <w:tcW w:w="948" w:type="dxa"/>
            <w:tcBorders>
              <w:top w:val="single" w:color="000000" w:sz="2" w:space="0"/>
              <w:bottom w:val="single" w:color="000000" w:sz="2" w:space="0"/>
            </w:tcBorders>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100%</w:t>
            </w:r>
          </w:p>
        </w:tc>
        <w:tc>
          <w:tcPr>
            <w:tcW w:w="2244" w:type="dxa"/>
            <w:tcBorders>
              <w:top w:val="single" w:color="000000" w:sz="2" w:space="0"/>
              <w:bottom w:val="single" w:color="000000" w:sz="2" w:space="0"/>
            </w:tcBorders>
            <w:vAlign w:val="center"/>
          </w:tcPr>
          <w:p>
            <w:pPr>
              <w:widowControl w:val="0"/>
              <w:jc w:val="both"/>
              <w:rPr>
                <w:rFonts w:ascii="宋体" w:hAnsi="宋体" w:eastAsia="宋体" w:cs="宋体"/>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tcBorders>
              <w:bottom w:val="single" w:color="auto" w:sz="4" w:space="0"/>
            </w:tcBorders>
            <w:vAlign w:val="center"/>
          </w:tcPr>
          <w:p>
            <w:pPr>
              <w:jc w:val="center"/>
              <w:rPr>
                <w:rFonts w:ascii="宋体" w:hAnsi="宋体" w:eastAsia="宋体" w:cs="宋体"/>
                <w:color w:val="auto"/>
                <w:sz w:val="10"/>
                <w:szCs w:val="10"/>
              </w:rPr>
            </w:pPr>
          </w:p>
        </w:tc>
        <w:tc>
          <w:tcPr>
            <w:tcW w:w="718" w:type="dxa"/>
            <w:tcBorders>
              <w:bottom w:val="single" w:color="auto" w:sz="4" w:space="0"/>
            </w:tcBorders>
            <w:vAlign w:val="center"/>
          </w:tcPr>
          <w:p>
            <w:pPr>
              <w:jc w:val="center"/>
              <w:rPr>
                <w:rFonts w:ascii="宋体" w:hAnsi="宋体" w:eastAsia="宋体" w:cs="宋体"/>
                <w:color w:val="auto"/>
                <w:sz w:val="10"/>
                <w:szCs w:val="10"/>
              </w:rPr>
            </w:pPr>
            <w:r>
              <w:rPr>
                <w:rFonts w:hint="eastAsia" w:ascii="宋体" w:hAnsi="宋体" w:eastAsia="宋体" w:cs="宋体"/>
                <w:color w:val="auto"/>
                <w:sz w:val="10"/>
                <w:szCs w:val="10"/>
              </w:rPr>
              <w:t>可持续影响指标</w:t>
            </w: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天然草场生产能力</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有所提高</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100%</w:t>
            </w:r>
          </w:p>
        </w:tc>
        <w:tc>
          <w:tcPr>
            <w:tcW w:w="2244" w:type="dxa"/>
            <w:tcBorders>
              <w:top w:val="single" w:color="000000" w:sz="2" w:space="0"/>
              <w:bottom w:val="single" w:color="000000" w:sz="2" w:space="0"/>
            </w:tcBorders>
            <w:vAlign w:val="center"/>
          </w:tcPr>
          <w:p>
            <w:pPr>
              <w:widowControl w:val="0"/>
              <w:jc w:val="both"/>
              <w:rPr>
                <w:rFonts w:ascii="宋体" w:hAnsi="宋体" w:eastAsia="宋体" w:cs="宋体"/>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restart"/>
            <w:tcBorders>
              <w:top w:val="single" w:color="auto" w:sz="4" w:space="0"/>
            </w:tcBorders>
            <w:vAlign w:val="center"/>
          </w:tcPr>
          <w:p>
            <w:pPr>
              <w:pStyle w:val="15"/>
              <w:jc w:val="center"/>
              <w:rPr>
                <w:rFonts w:ascii="宋体" w:hAnsi="宋体" w:eastAsia="宋体" w:cs="宋体"/>
                <w:color w:val="auto"/>
                <w:sz w:val="10"/>
                <w:szCs w:val="10"/>
              </w:rPr>
            </w:pPr>
            <w:r>
              <w:rPr>
                <w:rFonts w:hint="eastAsia" w:ascii="宋体" w:hAnsi="宋体" w:eastAsia="宋体" w:cs="宋体"/>
                <w:b w:val="0"/>
                <w:bCs w:val="0"/>
                <w:sz w:val="10"/>
                <w:szCs w:val="10"/>
                <w:lang w:val="en-US" w:eastAsia="zh-CN"/>
              </w:rPr>
              <w:t>满意度指标</w:t>
            </w:r>
          </w:p>
        </w:tc>
        <w:tc>
          <w:tcPr>
            <w:tcW w:w="718" w:type="dxa"/>
            <w:vMerge w:val="restart"/>
            <w:tcBorders>
              <w:top w:val="single" w:color="auto" w:sz="4" w:space="0"/>
            </w:tcBorders>
            <w:vAlign w:val="center"/>
          </w:tcPr>
          <w:p>
            <w:pPr>
              <w:pStyle w:val="15"/>
              <w:spacing w:line="187" w:lineRule="exact"/>
              <w:jc w:val="center"/>
              <w:rPr>
                <w:rFonts w:ascii="宋体" w:hAnsi="宋体" w:eastAsia="宋体" w:cs="宋体"/>
                <w:color w:val="auto"/>
                <w:sz w:val="10"/>
                <w:szCs w:val="10"/>
              </w:rPr>
            </w:pPr>
            <w:r>
              <w:rPr>
                <w:rFonts w:hint="eastAsia" w:ascii="宋体" w:hAnsi="宋体" w:eastAsia="宋体" w:cs="宋体"/>
                <w:b w:val="0"/>
                <w:bCs w:val="0"/>
                <w:sz w:val="10"/>
                <w:szCs w:val="10"/>
              </w:rPr>
              <w:t>服务</w:t>
            </w:r>
            <w:r>
              <w:rPr>
                <w:rFonts w:hint="eastAsia" w:ascii="宋体" w:hAnsi="宋体" w:eastAsia="宋体" w:cs="宋体"/>
                <w:b w:val="0"/>
                <w:bCs w:val="0"/>
                <w:sz w:val="10"/>
                <w:szCs w:val="10"/>
                <w:lang w:val="zh-CN" w:eastAsia="zh-CN" w:bidi="zh-CN"/>
              </w:rPr>
              <w:t>对象</w:t>
            </w:r>
            <w:r>
              <w:rPr>
                <w:rFonts w:hint="eastAsia" w:ascii="宋体" w:hAnsi="宋体" w:eastAsia="宋体" w:cs="宋体"/>
                <w:b w:val="0"/>
                <w:bCs w:val="0"/>
                <w:sz w:val="10"/>
                <w:szCs w:val="10"/>
                <w:lang w:val="en-US" w:eastAsia="zh-CN" w:bidi="zh-CN"/>
              </w:rPr>
              <w:t>满意度指标</w:t>
            </w: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群众对草原保护奖补政策满意度（%)</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≥95%</w:t>
            </w:r>
          </w:p>
        </w:tc>
        <w:tc>
          <w:tcPr>
            <w:tcW w:w="948"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95%</w:t>
            </w:r>
          </w:p>
        </w:tc>
        <w:tc>
          <w:tcPr>
            <w:tcW w:w="2244" w:type="dxa"/>
            <w:tcBorders>
              <w:top w:val="single" w:color="000000" w:sz="2" w:space="0"/>
              <w:bottom w:val="single" w:color="000000" w:sz="2" w:space="0"/>
            </w:tcBorders>
            <w:vAlign w:val="center"/>
          </w:tcPr>
          <w:p>
            <w:pPr>
              <w:spacing w:line="203"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jc w:val="center"/>
        </w:trPr>
        <w:tc>
          <w:tcPr>
            <w:tcW w:w="482" w:type="dxa"/>
            <w:vMerge w:val="continue"/>
            <w:vAlign w:val="center"/>
          </w:tcPr>
          <w:p>
            <w:pPr>
              <w:jc w:val="center"/>
              <w:rPr>
                <w:rFonts w:ascii="宋体" w:hAnsi="宋体" w:eastAsia="宋体" w:cs="宋体"/>
                <w:color w:val="auto"/>
                <w:sz w:val="10"/>
                <w:szCs w:val="10"/>
              </w:rPr>
            </w:pPr>
          </w:p>
        </w:tc>
        <w:tc>
          <w:tcPr>
            <w:tcW w:w="794" w:type="dxa"/>
            <w:vMerge w:val="continue"/>
            <w:vAlign w:val="center"/>
          </w:tcPr>
          <w:p>
            <w:pPr>
              <w:pStyle w:val="15"/>
              <w:jc w:val="center"/>
              <w:rPr>
                <w:rFonts w:ascii="宋体" w:hAnsi="宋体" w:eastAsia="宋体" w:cs="宋体"/>
                <w:b w:val="0"/>
                <w:bCs w:val="0"/>
                <w:sz w:val="10"/>
                <w:szCs w:val="10"/>
                <w:lang w:val="en-US" w:eastAsia="zh-CN"/>
              </w:rPr>
            </w:pPr>
          </w:p>
        </w:tc>
        <w:tc>
          <w:tcPr>
            <w:tcW w:w="718" w:type="dxa"/>
            <w:vMerge w:val="continue"/>
            <w:vAlign w:val="center"/>
          </w:tcPr>
          <w:p>
            <w:pPr>
              <w:pStyle w:val="15"/>
              <w:spacing w:line="187" w:lineRule="exact"/>
              <w:jc w:val="center"/>
              <w:rPr>
                <w:rFonts w:ascii="宋体" w:hAnsi="宋体" w:eastAsia="宋体" w:cs="宋体"/>
                <w:b w:val="0"/>
                <w:bCs w:val="0"/>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轮作休耕农户满意度（%)</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≥90%</w:t>
            </w:r>
          </w:p>
        </w:tc>
        <w:tc>
          <w:tcPr>
            <w:tcW w:w="948" w:type="dxa"/>
            <w:tcBorders>
              <w:top w:val="single" w:color="000000" w:sz="2" w:space="0"/>
              <w:bottom w:val="single" w:color="000000" w:sz="2" w:space="0"/>
            </w:tcBorders>
            <w:vAlign w:val="center"/>
          </w:tcPr>
          <w:p>
            <w:pPr>
              <w:spacing w:line="203" w:lineRule="exact"/>
              <w:jc w:val="center"/>
              <w:rPr>
                <w:rFonts w:ascii="宋体" w:hAnsi="宋体" w:eastAsia="宋体" w:cs="宋体"/>
                <w:color w:val="auto"/>
                <w:sz w:val="10"/>
                <w:szCs w:val="10"/>
              </w:rPr>
            </w:pPr>
            <w:r>
              <w:rPr>
                <w:rFonts w:hint="eastAsia" w:ascii="宋体" w:hAnsi="宋体" w:eastAsia="宋体" w:cs="宋体"/>
                <w:color w:val="auto"/>
                <w:sz w:val="10"/>
                <w:szCs w:val="10"/>
              </w:rPr>
              <w:t>90%</w:t>
            </w:r>
          </w:p>
        </w:tc>
        <w:tc>
          <w:tcPr>
            <w:tcW w:w="2244" w:type="dxa"/>
            <w:tcBorders>
              <w:top w:val="single" w:color="000000" w:sz="2" w:space="0"/>
              <w:bottom w:val="single" w:color="000000" w:sz="2" w:space="0"/>
            </w:tcBorders>
            <w:vAlign w:val="center"/>
          </w:tcPr>
          <w:p>
            <w:pPr>
              <w:spacing w:line="203"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 w:hRule="atLeast"/>
          <w:jc w:val="center"/>
        </w:trPr>
        <w:tc>
          <w:tcPr>
            <w:tcW w:w="482" w:type="dxa"/>
            <w:vMerge w:val="continue"/>
            <w:tcBorders>
              <w:bottom w:val="single" w:color="000000" w:sz="2" w:space="0"/>
            </w:tcBorders>
            <w:vAlign w:val="center"/>
          </w:tcPr>
          <w:p>
            <w:pPr>
              <w:jc w:val="center"/>
              <w:rPr>
                <w:rFonts w:ascii="宋体" w:hAnsi="宋体" w:eastAsia="宋体" w:cs="宋体"/>
                <w:color w:val="auto"/>
                <w:sz w:val="10"/>
                <w:szCs w:val="10"/>
              </w:rPr>
            </w:pPr>
          </w:p>
        </w:tc>
        <w:tc>
          <w:tcPr>
            <w:tcW w:w="794" w:type="dxa"/>
            <w:vMerge w:val="continue"/>
            <w:tcBorders>
              <w:bottom w:val="single" w:color="000000" w:sz="2" w:space="0"/>
            </w:tcBorders>
            <w:vAlign w:val="center"/>
          </w:tcPr>
          <w:p>
            <w:pPr>
              <w:pStyle w:val="15"/>
              <w:jc w:val="center"/>
              <w:rPr>
                <w:rFonts w:ascii="宋体" w:hAnsi="宋体" w:eastAsia="宋体" w:cs="宋体"/>
                <w:b w:val="0"/>
                <w:bCs w:val="0"/>
                <w:sz w:val="10"/>
                <w:szCs w:val="10"/>
                <w:lang w:val="en-US" w:eastAsia="zh-CN"/>
              </w:rPr>
            </w:pPr>
          </w:p>
        </w:tc>
        <w:tc>
          <w:tcPr>
            <w:tcW w:w="718" w:type="dxa"/>
            <w:vMerge w:val="continue"/>
            <w:tcBorders>
              <w:bottom w:val="single" w:color="000000" w:sz="2" w:space="0"/>
            </w:tcBorders>
            <w:vAlign w:val="center"/>
          </w:tcPr>
          <w:p>
            <w:pPr>
              <w:pStyle w:val="15"/>
              <w:spacing w:line="187" w:lineRule="exact"/>
              <w:jc w:val="center"/>
              <w:rPr>
                <w:rFonts w:ascii="宋体" w:hAnsi="宋体" w:eastAsia="宋体" w:cs="宋体"/>
                <w:b w:val="0"/>
                <w:bCs w:val="0"/>
                <w:sz w:val="10"/>
                <w:szCs w:val="10"/>
              </w:rPr>
            </w:pPr>
          </w:p>
        </w:tc>
        <w:tc>
          <w:tcPr>
            <w:tcW w:w="2844" w:type="dxa"/>
            <w:gridSpan w:val="2"/>
            <w:tcBorders>
              <w:top w:val="single" w:color="000000" w:sz="2" w:space="0"/>
              <w:bottom w:val="single" w:color="000000" w:sz="2" w:space="0"/>
            </w:tcBorders>
            <w:vAlign w:val="center"/>
          </w:tcPr>
          <w:p>
            <w:pPr>
              <w:pStyle w:val="15"/>
              <w:rPr>
                <w:rFonts w:ascii="宋体" w:hAnsi="宋体" w:eastAsia="宋体" w:cs="宋体"/>
                <w:b w:val="0"/>
                <w:bCs w:val="0"/>
                <w:sz w:val="10"/>
                <w:szCs w:val="10"/>
                <w:lang w:val="en-US" w:eastAsia="zh-CN"/>
              </w:rPr>
            </w:pPr>
            <w:r>
              <w:rPr>
                <w:rFonts w:hint="eastAsia" w:ascii="宋体" w:hAnsi="宋体" w:eastAsia="宋体" w:cs="宋体"/>
                <w:b w:val="0"/>
                <w:bCs w:val="0"/>
                <w:sz w:val="10"/>
                <w:szCs w:val="10"/>
                <w:lang w:val="en-US" w:eastAsia="zh-CN"/>
              </w:rPr>
              <w:t>增殖放流区域内抽样调查满意度（%)</w:t>
            </w:r>
          </w:p>
        </w:tc>
        <w:tc>
          <w:tcPr>
            <w:tcW w:w="1536" w:type="dxa"/>
            <w:tcBorders>
              <w:top w:val="single" w:color="000000" w:sz="2" w:space="0"/>
              <w:bottom w:val="single" w:color="000000" w:sz="2" w:space="0"/>
            </w:tcBorders>
            <w:vAlign w:val="center"/>
          </w:tcPr>
          <w:p>
            <w:pPr>
              <w:spacing w:line="195" w:lineRule="exact"/>
              <w:jc w:val="center"/>
              <w:rPr>
                <w:rFonts w:ascii="宋体" w:hAnsi="宋体" w:eastAsia="宋体" w:cs="宋体"/>
                <w:color w:val="auto"/>
                <w:sz w:val="10"/>
                <w:szCs w:val="10"/>
              </w:rPr>
            </w:pPr>
            <w:r>
              <w:rPr>
                <w:rFonts w:hint="eastAsia" w:ascii="宋体" w:hAnsi="宋体" w:eastAsia="宋体" w:cs="宋体"/>
                <w:color w:val="auto"/>
                <w:sz w:val="10"/>
                <w:szCs w:val="10"/>
              </w:rPr>
              <w:t>≥80%</w:t>
            </w:r>
          </w:p>
        </w:tc>
        <w:tc>
          <w:tcPr>
            <w:tcW w:w="948" w:type="dxa"/>
            <w:tcBorders>
              <w:top w:val="single" w:color="000000" w:sz="2" w:space="0"/>
              <w:bottom w:val="single" w:color="000000" w:sz="2" w:space="0"/>
            </w:tcBorders>
            <w:vAlign w:val="center"/>
          </w:tcPr>
          <w:p>
            <w:pPr>
              <w:spacing w:line="203" w:lineRule="exact"/>
              <w:jc w:val="center"/>
              <w:rPr>
                <w:rFonts w:ascii="宋体" w:hAnsi="宋体" w:eastAsia="宋体" w:cs="宋体"/>
                <w:color w:val="auto"/>
                <w:sz w:val="10"/>
                <w:szCs w:val="10"/>
              </w:rPr>
            </w:pPr>
            <w:r>
              <w:rPr>
                <w:rFonts w:hint="eastAsia" w:ascii="宋体" w:hAnsi="宋体" w:eastAsia="宋体" w:cs="宋体"/>
                <w:color w:val="auto"/>
                <w:sz w:val="10"/>
                <w:szCs w:val="10"/>
              </w:rPr>
              <w:t>99%</w:t>
            </w:r>
          </w:p>
        </w:tc>
        <w:tc>
          <w:tcPr>
            <w:tcW w:w="2244" w:type="dxa"/>
            <w:tcBorders>
              <w:top w:val="single" w:color="000000" w:sz="2" w:space="0"/>
              <w:bottom w:val="single" w:color="000000" w:sz="2" w:space="0"/>
            </w:tcBorders>
            <w:vAlign w:val="center"/>
          </w:tcPr>
          <w:p>
            <w:pPr>
              <w:spacing w:line="203" w:lineRule="exact"/>
              <w:jc w:val="center"/>
              <w:rPr>
                <w:rFonts w:ascii="宋体" w:hAnsi="宋体" w:eastAsia="宋体" w:cs="宋体"/>
                <w:color w:val="auto"/>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482" w:type="dxa"/>
            <w:tcBorders>
              <w:top w:val="single" w:color="000000" w:sz="2" w:space="0"/>
              <w:bottom w:val="single" w:color="000000" w:sz="2" w:space="0"/>
            </w:tcBorders>
            <w:vAlign w:val="center"/>
          </w:tcPr>
          <w:p>
            <w:pPr>
              <w:spacing w:before="41" w:line="219" w:lineRule="auto"/>
              <w:ind w:firstLine="35"/>
              <w:jc w:val="center"/>
              <w:rPr>
                <w:rFonts w:ascii="宋体" w:hAnsi="宋体" w:eastAsia="宋体" w:cs="宋体"/>
                <w:color w:val="auto"/>
                <w:sz w:val="10"/>
                <w:szCs w:val="10"/>
              </w:rPr>
            </w:pPr>
            <w:r>
              <w:rPr>
                <w:rFonts w:hint="eastAsia" w:ascii="宋体" w:hAnsi="宋体" w:eastAsia="宋体" w:cs="宋体"/>
                <w:color w:val="auto"/>
                <w:spacing w:val="8"/>
                <w:sz w:val="10"/>
                <w:szCs w:val="10"/>
              </w:rPr>
              <w:t>说明</w:t>
            </w:r>
          </w:p>
        </w:tc>
        <w:tc>
          <w:tcPr>
            <w:tcW w:w="9084" w:type="dxa"/>
            <w:gridSpan w:val="7"/>
            <w:tcBorders>
              <w:top w:val="single" w:color="000000" w:sz="2" w:space="0"/>
              <w:bottom w:val="single" w:color="000000" w:sz="2" w:space="0"/>
            </w:tcBorders>
            <w:vAlign w:val="center"/>
          </w:tcPr>
          <w:p>
            <w:pPr>
              <w:spacing w:before="41" w:line="216" w:lineRule="auto"/>
              <w:ind w:firstLine="10"/>
              <w:jc w:val="center"/>
              <w:rPr>
                <w:rFonts w:ascii="宋体" w:hAnsi="宋体" w:eastAsia="宋体" w:cs="宋体"/>
                <w:color w:val="auto"/>
                <w:sz w:val="10"/>
                <w:szCs w:val="10"/>
              </w:rPr>
            </w:pPr>
            <w:r>
              <w:rPr>
                <w:rFonts w:hint="eastAsia" w:ascii="宋体" w:hAnsi="宋体" w:eastAsia="宋体" w:cs="宋体"/>
                <w:color w:val="auto"/>
                <w:spacing w:val="1"/>
                <w:sz w:val="10"/>
                <w:szCs w:val="10"/>
              </w:rPr>
              <w:t>无</w:t>
            </w:r>
          </w:p>
        </w:tc>
      </w:tr>
    </w:tbl>
    <w:p>
      <w:pPr>
        <w:spacing w:line="560" w:lineRule="exact"/>
        <w:rPr>
          <w:rFonts w:ascii="Times New Roman" w:hAnsi="Times New Roman" w:eastAsia="宋体" w:cs="Times New Roman"/>
          <w:color w:val="auto"/>
          <w:sz w:val="22"/>
          <w:szCs w:val="22"/>
        </w:rPr>
      </w:pP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AE37A9"/>
    <w:rsid w:val="000F6A8C"/>
    <w:rsid w:val="00103803"/>
    <w:rsid w:val="004F5E68"/>
    <w:rsid w:val="00693C95"/>
    <w:rsid w:val="006E686E"/>
    <w:rsid w:val="00731F0E"/>
    <w:rsid w:val="007B0DCB"/>
    <w:rsid w:val="007B5E45"/>
    <w:rsid w:val="009040C7"/>
    <w:rsid w:val="00946CFA"/>
    <w:rsid w:val="00C6677C"/>
    <w:rsid w:val="00EE5B79"/>
    <w:rsid w:val="00FB20E9"/>
    <w:rsid w:val="024B2F1B"/>
    <w:rsid w:val="029562D6"/>
    <w:rsid w:val="074422D4"/>
    <w:rsid w:val="098B76A0"/>
    <w:rsid w:val="0A275141"/>
    <w:rsid w:val="0ADB0F46"/>
    <w:rsid w:val="0F897F88"/>
    <w:rsid w:val="10486214"/>
    <w:rsid w:val="117F60FF"/>
    <w:rsid w:val="13080114"/>
    <w:rsid w:val="139D2A40"/>
    <w:rsid w:val="1E7731C6"/>
    <w:rsid w:val="2301422E"/>
    <w:rsid w:val="26287383"/>
    <w:rsid w:val="283830DC"/>
    <w:rsid w:val="2899001E"/>
    <w:rsid w:val="2A9767DF"/>
    <w:rsid w:val="2AAE37A9"/>
    <w:rsid w:val="2BAF5F99"/>
    <w:rsid w:val="2D9749AF"/>
    <w:rsid w:val="2F3E547B"/>
    <w:rsid w:val="32877B07"/>
    <w:rsid w:val="32A37322"/>
    <w:rsid w:val="333C7F24"/>
    <w:rsid w:val="346239BA"/>
    <w:rsid w:val="355D684B"/>
    <w:rsid w:val="36733B15"/>
    <w:rsid w:val="36F6488E"/>
    <w:rsid w:val="377114FE"/>
    <w:rsid w:val="37D7646D"/>
    <w:rsid w:val="38B73B1D"/>
    <w:rsid w:val="3D7E525D"/>
    <w:rsid w:val="3E970B80"/>
    <w:rsid w:val="41372844"/>
    <w:rsid w:val="424E7A3C"/>
    <w:rsid w:val="4533182F"/>
    <w:rsid w:val="465670F7"/>
    <w:rsid w:val="481403EE"/>
    <w:rsid w:val="49B850B6"/>
    <w:rsid w:val="4C3C1BE0"/>
    <w:rsid w:val="4C970C34"/>
    <w:rsid w:val="4D926C66"/>
    <w:rsid w:val="4EF15C0F"/>
    <w:rsid w:val="4FE536B5"/>
    <w:rsid w:val="4FF754A7"/>
    <w:rsid w:val="50373AF5"/>
    <w:rsid w:val="52090E95"/>
    <w:rsid w:val="52CF062E"/>
    <w:rsid w:val="53CC1F52"/>
    <w:rsid w:val="59D67C3C"/>
    <w:rsid w:val="5A8E07B6"/>
    <w:rsid w:val="5B907FE6"/>
    <w:rsid w:val="5BC87CF7"/>
    <w:rsid w:val="5DDC5CDC"/>
    <w:rsid w:val="5EB17168"/>
    <w:rsid w:val="60DB4151"/>
    <w:rsid w:val="61C71DC9"/>
    <w:rsid w:val="61FA4760"/>
    <w:rsid w:val="63FC1DD0"/>
    <w:rsid w:val="640F1E24"/>
    <w:rsid w:val="657000EE"/>
    <w:rsid w:val="65B0017A"/>
    <w:rsid w:val="666B3CF0"/>
    <w:rsid w:val="68E25770"/>
    <w:rsid w:val="6D8E103C"/>
    <w:rsid w:val="6FE016E5"/>
    <w:rsid w:val="718A1B1D"/>
    <w:rsid w:val="754461D1"/>
    <w:rsid w:val="76992564"/>
    <w:rsid w:val="77B07B65"/>
    <w:rsid w:val="77D01FB6"/>
    <w:rsid w:val="79A436FA"/>
    <w:rsid w:val="7B2E70E7"/>
    <w:rsid w:val="7E7DAD4C"/>
    <w:rsid w:val="7FF56C68"/>
    <w:rsid w:val="B7FF3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2"/>
    <w:basedOn w:val="1"/>
    <w:next w:val="1"/>
    <w:qFormat/>
    <w:uiPriority w:val="0"/>
    <w:pPr>
      <w:keepNext/>
      <w:keepLines/>
      <w:spacing w:before="260" w:after="260" w:line="416" w:lineRule="auto"/>
      <w:outlineLvl w:val="1"/>
    </w:pPr>
    <w:rPr>
      <w:rFonts w:eastAsia="黑体" w:cs="Times New Roman"/>
      <w:b/>
      <w:bCs/>
      <w:sz w:val="32"/>
      <w:szCs w:val="32"/>
    </w:rPr>
  </w:style>
  <w:style w:type="paragraph" w:styleId="2">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semiHidden/>
    <w:qFormat/>
    <w:uiPriority w:val="99"/>
    <w:pPr>
      <w:spacing w:after="120"/>
      <w:ind w:left="420" w:leftChars="200"/>
    </w:pPr>
  </w:style>
  <w:style w:type="paragraph" w:styleId="6">
    <w:name w:val="Plain Text"/>
    <w:basedOn w:val="1"/>
    <w:qFormat/>
    <w:uiPriority w:val="0"/>
    <w:pPr>
      <w:widowControl w:val="0"/>
      <w:adjustRightInd/>
      <w:snapToGrid/>
      <w:spacing w:line="240" w:lineRule="atLeast"/>
      <w:jc w:val="both"/>
    </w:pPr>
    <w:rPr>
      <w:rFonts w:ascii="宋体" w:hAnsi="Courier New" w:eastAsia="宋体"/>
      <w:kern w:val="2"/>
      <w:sz w:val="24"/>
      <w:szCs w:val="20"/>
    </w:rPr>
  </w:style>
  <w:style w:type="paragraph" w:styleId="7">
    <w:name w:val="Balloon Text"/>
    <w:basedOn w:val="1"/>
    <w:link w:val="20"/>
    <w:qFormat/>
    <w:uiPriority w:val="0"/>
    <w:rPr>
      <w:sz w:val="18"/>
      <w:szCs w:val="18"/>
    </w:rPr>
  </w:style>
  <w:style w:type="paragraph" w:styleId="8">
    <w:name w:val="footer"/>
    <w:basedOn w:val="1"/>
    <w:link w:val="22"/>
    <w:qFormat/>
    <w:uiPriority w:val="0"/>
    <w:pPr>
      <w:tabs>
        <w:tab w:val="center" w:pos="4153"/>
        <w:tab w:val="right" w:pos="8306"/>
      </w:tabs>
    </w:pPr>
    <w:rPr>
      <w:sz w:val="18"/>
      <w:szCs w:val="18"/>
    </w:rPr>
  </w:style>
  <w:style w:type="paragraph" w:styleId="9">
    <w:name w:val="header"/>
    <w:basedOn w:val="1"/>
    <w:link w:val="21"/>
    <w:qFormat/>
    <w:uiPriority w:val="0"/>
    <w:pPr>
      <w:pBdr>
        <w:bottom w:val="single" w:color="auto" w:sz="6" w:space="1"/>
      </w:pBdr>
      <w:tabs>
        <w:tab w:val="center" w:pos="4153"/>
        <w:tab w:val="right" w:pos="8306"/>
      </w:tabs>
      <w:jc w:val="center"/>
    </w:pPr>
    <w:rPr>
      <w:sz w:val="18"/>
      <w:szCs w:val="18"/>
    </w:rPr>
  </w:style>
  <w:style w:type="paragraph" w:styleId="10">
    <w:name w:val="Normal (Web)"/>
    <w:basedOn w:val="1"/>
    <w:unhideWhenUsed/>
    <w:qFormat/>
    <w:uiPriority w:val="99"/>
    <w:rPr>
      <w:sz w:val="24"/>
    </w:rPr>
  </w:style>
  <w:style w:type="paragraph" w:styleId="11">
    <w:name w:val="Body Text First Indent 2"/>
    <w:basedOn w:val="5"/>
    <w:link w:val="19"/>
    <w:qFormat/>
    <w:uiPriority w:val="99"/>
    <w:pPr>
      <w:ind w:firstLine="420" w:firstLineChars="200"/>
    </w:pPr>
    <w:rPr>
      <w:rFonts w:ascii="Calibri" w:hAnsi="Calibri"/>
    </w:rPr>
  </w:style>
  <w:style w:type="table" w:customStyle="1" w:styleId="14">
    <w:name w:val="Table Normal"/>
    <w:unhideWhenUsed/>
    <w:qFormat/>
    <w:uiPriority w:val="0"/>
    <w:tblPr>
      <w:tblCellMar>
        <w:top w:w="0" w:type="dxa"/>
        <w:left w:w="0" w:type="dxa"/>
        <w:bottom w:w="0" w:type="dxa"/>
        <w:right w:w="0" w:type="dxa"/>
      </w:tblCellMar>
    </w:tblPr>
  </w:style>
  <w:style w:type="paragraph" w:customStyle="1" w:styleId="15">
    <w:name w:val="Other|1"/>
    <w:basedOn w:val="1"/>
    <w:qFormat/>
    <w:uiPriority w:val="0"/>
    <w:pPr>
      <w:widowControl w:val="0"/>
    </w:pPr>
    <w:rPr>
      <w:b/>
      <w:bCs/>
      <w:sz w:val="16"/>
      <w:szCs w:val="16"/>
      <w:lang w:val="zh-TW" w:eastAsia="zh-TW" w:bidi="zh-TW"/>
    </w:rPr>
  </w:style>
  <w:style w:type="paragraph" w:customStyle="1" w:styleId="16">
    <w:name w:val="Other|2"/>
    <w:basedOn w:val="1"/>
    <w:qFormat/>
    <w:uiPriority w:val="0"/>
    <w:pPr>
      <w:widowControl w:val="0"/>
      <w:jc w:val="right"/>
    </w:pPr>
    <w:rPr>
      <w:rFonts w:ascii="宋体" w:hAnsi="宋体" w:eastAsia="宋体" w:cs="宋体"/>
      <w:sz w:val="16"/>
      <w:szCs w:val="16"/>
      <w:lang w:val="zh-CN" w:bidi="zh-CN"/>
    </w:rPr>
  </w:style>
  <w:style w:type="paragraph" w:customStyle="1" w:styleId="17">
    <w:name w:val="Body text|2"/>
    <w:basedOn w:val="1"/>
    <w:qFormat/>
    <w:uiPriority w:val="0"/>
    <w:pPr>
      <w:widowControl w:val="0"/>
      <w:spacing w:after="60"/>
      <w:ind w:firstLine="90"/>
    </w:pPr>
    <w:rPr>
      <w:b/>
      <w:bCs/>
      <w:sz w:val="16"/>
      <w:szCs w:val="16"/>
      <w:lang w:val="zh-TW" w:eastAsia="zh-TW" w:bidi="zh-TW"/>
    </w:rPr>
  </w:style>
  <w:style w:type="character" w:customStyle="1" w:styleId="18">
    <w:name w:val="font91"/>
    <w:basedOn w:val="13"/>
    <w:qFormat/>
    <w:uiPriority w:val="0"/>
    <w:rPr>
      <w:rFonts w:hint="eastAsia" w:ascii="宋体" w:hAnsi="宋体" w:eastAsia="宋体" w:cs="宋体"/>
      <w:color w:val="000000"/>
      <w:sz w:val="12"/>
      <w:szCs w:val="12"/>
      <w:u w:val="none"/>
    </w:rPr>
  </w:style>
  <w:style w:type="character" w:customStyle="1" w:styleId="19">
    <w:name w:val="正文首行缩进 2 Char"/>
    <w:basedOn w:val="13"/>
    <w:link w:val="11"/>
    <w:qFormat/>
    <w:uiPriority w:val="99"/>
    <w:rPr>
      <w:rFonts w:ascii="Calibri" w:hAnsi="Calibri" w:eastAsia="Arial" w:cs="Arial"/>
      <w:snapToGrid w:val="0"/>
      <w:color w:val="000000"/>
      <w:sz w:val="21"/>
      <w:szCs w:val="21"/>
    </w:rPr>
  </w:style>
  <w:style w:type="character" w:customStyle="1" w:styleId="20">
    <w:name w:val="批注框文本 Char"/>
    <w:basedOn w:val="13"/>
    <w:link w:val="7"/>
    <w:qFormat/>
    <w:uiPriority w:val="0"/>
    <w:rPr>
      <w:rFonts w:ascii="Arial" w:hAnsi="Arial" w:eastAsia="Arial" w:cs="Arial"/>
      <w:snapToGrid w:val="0"/>
      <w:color w:val="000000"/>
      <w:sz w:val="18"/>
      <w:szCs w:val="18"/>
    </w:rPr>
  </w:style>
  <w:style w:type="character" w:customStyle="1" w:styleId="21">
    <w:name w:val="页眉 Char"/>
    <w:basedOn w:val="13"/>
    <w:link w:val="9"/>
    <w:qFormat/>
    <w:uiPriority w:val="0"/>
    <w:rPr>
      <w:rFonts w:ascii="Arial" w:hAnsi="Arial" w:eastAsia="Arial" w:cs="Arial"/>
      <w:snapToGrid w:val="0"/>
      <w:color w:val="000000"/>
      <w:sz w:val="18"/>
      <w:szCs w:val="18"/>
    </w:rPr>
  </w:style>
  <w:style w:type="character" w:customStyle="1" w:styleId="22">
    <w:name w:val="页脚 Char"/>
    <w:basedOn w:val="13"/>
    <w:link w:val="8"/>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2125</Words>
  <Characters>12118</Characters>
  <Lines>100</Lines>
  <Paragraphs>28</Paragraphs>
  <TotalTime>8</TotalTime>
  <ScaleCrop>false</ScaleCrop>
  <LinksUpToDate>false</LinksUpToDate>
  <CharactersWithSpaces>14215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2022-02-24T23:44:00Z</dcterms:created>
  <dc:creator>韩芳</dc:creator>
  <cp:lastModifiedBy>greatwall</cp:lastModifiedBy>
  <cp:lastPrinted>2022-03-19T08:42:00Z</cp:lastPrinted>
  <dcterms:modified xsi:type="dcterms:W3CDTF">2022-03-30T12:00:59Z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A172AD9B94D940CC9FB505AC21B41451</vt:lpwstr>
  </property>
</Properties>
</file>