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lang w:eastAsia="zh-CN"/>
        </w:rPr>
      </w:pPr>
      <w:r>
        <w:rPr>
          <w:rFonts w:hint="default" w:ascii="Times New Roman" w:hAnsi="Times New Roman" w:eastAsia="方正小标宋简体" w:cs="Times New Roman"/>
          <w:sz w:val="40"/>
          <w:szCs w:val="40"/>
          <w:lang w:val="en-US" w:eastAsia="zh-CN"/>
        </w:rPr>
        <w:t>202</w:t>
      </w:r>
      <w:r>
        <w:rPr>
          <w:rFonts w:hint="eastAsia" w:ascii="Times New Roman" w:hAnsi="Times New Roman" w:eastAsia="方正小标宋简体" w:cs="Times New Roman"/>
          <w:sz w:val="40"/>
          <w:szCs w:val="40"/>
          <w:lang w:val="en-US" w:eastAsia="zh-CN"/>
        </w:rPr>
        <w:t>1</w:t>
      </w:r>
      <w:r>
        <w:rPr>
          <w:rFonts w:hint="default" w:ascii="Times New Roman" w:hAnsi="Times New Roman" w:eastAsia="方正小标宋简体" w:cs="Times New Roman"/>
          <w:sz w:val="40"/>
          <w:szCs w:val="40"/>
          <w:lang w:eastAsia="zh-CN"/>
        </w:rPr>
        <w:t>年度</w:t>
      </w:r>
      <w:r>
        <w:rPr>
          <w:rFonts w:hint="eastAsia" w:ascii="Times New Roman" w:hAnsi="Times New Roman" w:eastAsia="方正小标宋简体" w:cs="Times New Roman"/>
          <w:sz w:val="40"/>
          <w:szCs w:val="40"/>
          <w:lang w:val="en-US" w:eastAsia="zh-CN"/>
        </w:rPr>
        <w:t>自治区</w:t>
      </w:r>
      <w:r>
        <w:rPr>
          <w:rFonts w:hint="default" w:ascii="Times New Roman" w:hAnsi="Times New Roman" w:eastAsia="方正小标宋简体" w:cs="Times New Roman"/>
          <w:sz w:val="40"/>
          <w:szCs w:val="40"/>
          <w:lang w:eastAsia="zh-CN"/>
        </w:rPr>
        <w:t>政府债务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eastAsia="zh-CN"/>
        </w:rPr>
        <w:t>决算</w:t>
      </w:r>
      <w:r>
        <w:rPr>
          <w:rFonts w:hint="default" w:ascii="Times New Roman" w:hAnsi="Times New Roman" w:eastAsia="方正小标宋简体" w:cs="Times New Roman"/>
          <w:sz w:val="40"/>
          <w:szCs w:val="40"/>
        </w:rPr>
        <w:t>情况说明</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一、2021年度地方地方政府债务限额总体情况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2021年度自治区地方地方政府债务限额总额为7167.86亿元，其中：自治区本级地方地方政府债务限额为1255.49亿元，各地州市地方地方政府债务限额为5912.37亿元。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楷体_GB2312" w:hAnsi="楷体_GB2312" w:eastAsia="楷体_GB2312" w:cs="楷体_GB2312"/>
          <w:b/>
          <w:bCs/>
          <w:sz w:val="30"/>
          <w:szCs w:val="30"/>
          <w:lang w:eastAsia="zh-CN"/>
        </w:rPr>
      </w:pPr>
      <w:r>
        <w:rPr>
          <w:rFonts w:hint="eastAsia" w:ascii="楷体_GB2312" w:hAnsi="楷体_GB2312" w:eastAsia="楷体_GB2312" w:cs="楷体_GB2312"/>
          <w:b/>
          <w:bCs/>
          <w:sz w:val="30"/>
          <w:szCs w:val="30"/>
          <w:lang w:eastAsia="zh-CN"/>
        </w:rPr>
        <w:t>（一）地方政府债务限额分类型情况。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1.</w:t>
      </w:r>
      <w:r>
        <w:rPr>
          <w:rFonts w:hint="eastAsia" w:ascii="仿宋_GB2312" w:hAnsi="仿宋_GB2312" w:eastAsia="仿宋_GB2312" w:cs="仿宋_GB2312"/>
          <w:sz w:val="30"/>
          <w:szCs w:val="30"/>
          <w:lang w:eastAsia="zh-CN"/>
        </w:rPr>
        <w:t>一般债务限额总额情况。2021年度自治区地方地方政府一般债务限额总额4147.93亿元，其中：自治区本级地方地方政府一般债务限额为1194.88亿元，各地州市地方地方政府一般债务限额为2953.05亿元。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2.</w:t>
      </w:r>
      <w:r>
        <w:rPr>
          <w:rFonts w:hint="eastAsia" w:ascii="仿宋_GB2312" w:hAnsi="仿宋_GB2312" w:eastAsia="仿宋_GB2312" w:cs="仿宋_GB2312"/>
          <w:sz w:val="30"/>
          <w:szCs w:val="30"/>
          <w:lang w:eastAsia="zh-CN"/>
        </w:rPr>
        <w:t>专项债务限额总额情况。2021年度自治区地方地方政府专项债务限额总额为3019.93亿元，其中：自治区本级地方政府专项债务限额为60.61亿元，各地州市地方政府专项债务限额为2959.32亿元。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楷体_GB2312" w:hAnsi="楷体_GB2312" w:eastAsia="楷体_GB2312" w:cs="楷体_GB2312"/>
          <w:b/>
          <w:bCs/>
          <w:sz w:val="30"/>
          <w:szCs w:val="30"/>
          <w:lang w:eastAsia="zh-CN"/>
        </w:rPr>
      </w:pPr>
      <w:r>
        <w:rPr>
          <w:rFonts w:hint="eastAsia" w:ascii="楷体_GB2312" w:hAnsi="楷体_GB2312" w:eastAsia="楷体_GB2312" w:cs="楷体_GB2312"/>
          <w:b/>
          <w:bCs/>
          <w:sz w:val="30"/>
          <w:szCs w:val="30"/>
          <w:lang w:eastAsia="zh-CN"/>
        </w:rPr>
        <w:t>（二）新增债务限额情况。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1.</w:t>
      </w:r>
      <w:r>
        <w:rPr>
          <w:rFonts w:hint="eastAsia" w:ascii="仿宋_GB2312" w:hAnsi="仿宋_GB2312" w:eastAsia="仿宋_GB2312" w:cs="仿宋_GB2312"/>
          <w:sz w:val="30"/>
          <w:szCs w:val="30"/>
          <w:lang w:eastAsia="zh-CN"/>
        </w:rPr>
        <w:t>新增一般债务限额情况。2021年度自治区地方政府新增一般债务限额总额315亿元，其中：自治区本级地方政府新增一般债务限额为19.5亿元，各地州市地方政府新增一般债务限额为295.5亿元。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2.</w:t>
      </w:r>
      <w:r>
        <w:rPr>
          <w:rFonts w:hint="eastAsia" w:ascii="仿宋_GB2312" w:hAnsi="仿宋_GB2312" w:eastAsia="仿宋_GB2312" w:cs="仿宋_GB2312"/>
          <w:sz w:val="30"/>
          <w:szCs w:val="30"/>
          <w:lang w:eastAsia="zh-CN"/>
        </w:rPr>
        <w:t>新增专项债务限额情况。2021年度自治区地方政府新增专项债务限额总额为769亿元，其中：自治区本级地方政府新增专项债务限额为13.4亿元，各地州市新增地方政府专项债务限额为755.6亿元。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二、2021年度地方政府债务余额情况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2021年度自治区地方政府债务余额决算数为6627.1亿元，地方政府债务余额全部严格控制在限额7167.86亿元内，其中：自治区本级地方政府债务余额决算数为1198.21亿元，各地州市地方政府债务余额决算数为5428.89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0"/>
          <w:szCs w:val="30"/>
          <w:lang w:eastAsia="zh-CN"/>
        </w:rPr>
        <w:t>（一）一般债务余额决算数。</w:t>
      </w:r>
      <w:r>
        <w:rPr>
          <w:rFonts w:hint="eastAsia" w:ascii="仿宋_GB2312" w:hAnsi="仿宋_GB2312" w:eastAsia="仿宋_GB2312" w:cs="仿宋_GB2312"/>
          <w:sz w:val="30"/>
          <w:szCs w:val="30"/>
          <w:lang w:eastAsia="zh-CN"/>
        </w:rPr>
        <w:t>2021年度自治区地方政府一般债务余额决算数为3794.89亿元，其中：自治区本级地方政府一般债务余额决算数为1137.91亿元，各地州市地方政府一般债务余额决算数为2656.98亿元。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0"/>
          <w:szCs w:val="30"/>
          <w:lang w:eastAsia="zh-CN"/>
        </w:rPr>
        <w:t>（二）专项债务余额决算数。</w:t>
      </w:r>
      <w:r>
        <w:rPr>
          <w:rFonts w:hint="eastAsia" w:ascii="仿宋_GB2312" w:hAnsi="仿宋_GB2312" w:eastAsia="仿宋_GB2312" w:cs="仿宋_GB2312"/>
          <w:sz w:val="30"/>
          <w:szCs w:val="30"/>
          <w:lang w:eastAsia="zh-CN"/>
        </w:rPr>
        <w:t>2021年度自治区地方政府专项债务余额决算数为2832.21亿元，其中：自治区本级地方政府专项债务余额决算数为60.3亿元，各地州市地方政府专项债务余额决算数为2771.91亿元。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三、2021年度地方政府债券发行使用情况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2021年度自治区发行地方政府债券1456.4亿元（新增债券1063亿元、再融资债券393.4亿元），其中：自治区本级发行地方政府债券100.3亿元（新增债券32.9亿元、再融资债券67.4亿元），各地州市发行地方政府债券1356.1亿元（新增债券1030.1亿元、再融资债券326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0"/>
          <w:szCs w:val="30"/>
          <w:lang w:eastAsia="zh-CN"/>
        </w:rPr>
        <w:t>（一）新增一般债券发行使用情况。</w:t>
      </w:r>
      <w:r>
        <w:rPr>
          <w:rFonts w:hint="eastAsia" w:ascii="仿宋_GB2312" w:hAnsi="仿宋_GB2312" w:eastAsia="仿宋_GB2312" w:cs="仿宋_GB2312"/>
          <w:sz w:val="30"/>
          <w:szCs w:val="30"/>
          <w:lang w:eastAsia="zh-CN"/>
        </w:rPr>
        <w:t>2021年度自治区发行新增一般债券297亿元，其中：自治区本级发行新增一般债券19.5亿元，各地州市发行新增一般债券277.5亿元。上述债券资金主要用于义务教育、脱贫攻坚、农林水利、市政基础设施等领域（详见附件2-3）。债券期限分别是3、5、7、10年期，债券平均利率为3.33%，债券还本付息通过一般公共预算收入偿还。</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0"/>
          <w:szCs w:val="30"/>
          <w:lang w:eastAsia="zh-CN"/>
        </w:rPr>
        <w:t>（二）新增专项债券发行使用情况。</w:t>
      </w:r>
      <w:r>
        <w:rPr>
          <w:rFonts w:hint="eastAsia" w:ascii="仿宋_GB2312" w:hAnsi="仿宋_GB2312" w:eastAsia="仿宋_GB2312" w:cs="仿宋_GB2312"/>
          <w:sz w:val="30"/>
          <w:szCs w:val="30"/>
          <w:lang w:eastAsia="zh-CN"/>
        </w:rPr>
        <w:t>2021年度自治区发行新增专项债券766亿元，其中：自治区本级发行新增专项债券13.4亿元，各地州市发行新增专项债券752.6亿元。上述债券资金主要用于交通、能源、农林水利、生态环保、社会事业、城乡冷链物流基础设施、市政和产业园区基础设施、保障性安居工程等重点领域（详见附件2-3）。债券期限分别是7、10、15、20年期，债券平均利率为3.44%，债券还本付息通过对应项目取得的地方政府性基金或专项收入等偿还。</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0"/>
          <w:szCs w:val="30"/>
          <w:lang w:eastAsia="zh-CN"/>
        </w:rPr>
        <w:t>（三）再融资债券发行使用情况。</w:t>
      </w:r>
      <w:r>
        <w:rPr>
          <w:rFonts w:hint="eastAsia" w:ascii="仿宋_GB2312" w:hAnsi="仿宋_GB2312" w:eastAsia="仿宋_GB2312" w:cs="仿宋_GB2312"/>
          <w:sz w:val="30"/>
          <w:szCs w:val="30"/>
          <w:lang w:eastAsia="zh-CN"/>
        </w:rPr>
        <w:t>2021年度自治区发行再融资债券393.4亿元（再融资一般债券292.7亿元、再融资专项债券100.7亿元），其中：自治区本级发行再融资债券67.4亿元（全部为再融资一般债券），各地州市发行再融资债券326亿元（再融资一般债券225.3亿元、再融资专项债券100.7亿元）。上述债券资金全部用于偿还到期地方政府债券本金，债券期限分别是3、5、7、10年期，债券平均利率为3.24%。</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四、2021年度地方政府债券还本付息情况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2021年度自治区地方政府债券还本付息总额6</w:t>
      </w:r>
      <w:r>
        <w:rPr>
          <w:rFonts w:hint="eastAsia" w:ascii="仿宋_GB2312" w:hAnsi="仿宋_GB2312" w:eastAsia="仿宋_GB2312" w:cs="仿宋_GB2312"/>
          <w:sz w:val="30"/>
          <w:szCs w:val="30"/>
          <w:lang w:val="en-US" w:eastAsia="zh-CN"/>
        </w:rPr>
        <w:t>84.16</w:t>
      </w:r>
      <w:r>
        <w:rPr>
          <w:rFonts w:hint="eastAsia" w:ascii="仿宋_GB2312" w:hAnsi="仿宋_GB2312" w:eastAsia="仿宋_GB2312" w:cs="仿宋_GB2312"/>
          <w:sz w:val="30"/>
          <w:szCs w:val="30"/>
          <w:lang w:eastAsia="zh-CN"/>
        </w:rPr>
        <w:t>亿元（本金4</w:t>
      </w:r>
      <w:r>
        <w:rPr>
          <w:rFonts w:hint="eastAsia" w:ascii="仿宋_GB2312" w:hAnsi="仿宋_GB2312" w:eastAsia="仿宋_GB2312" w:cs="仿宋_GB2312"/>
          <w:sz w:val="30"/>
          <w:szCs w:val="30"/>
          <w:lang w:val="en-US" w:eastAsia="zh-CN"/>
        </w:rPr>
        <w:t>70</w:t>
      </w:r>
      <w:r>
        <w:rPr>
          <w:rFonts w:hint="eastAsia" w:ascii="仿宋_GB2312" w:hAnsi="仿宋_GB2312" w:eastAsia="仿宋_GB2312" w:cs="仿宋_GB2312"/>
          <w:sz w:val="30"/>
          <w:szCs w:val="30"/>
          <w:lang w:eastAsia="zh-CN"/>
        </w:rPr>
        <w:t>.7</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lang w:eastAsia="zh-CN"/>
        </w:rPr>
        <w:t>亿元，财政预算安排还本</w:t>
      </w:r>
      <w:r>
        <w:rPr>
          <w:rFonts w:hint="eastAsia" w:ascii="仿宋_GB2312" w:hAnsi="仿宋_GB2312" w:eastAsia="仿宋_GB2312" w:cs="仿宋_GB2312"/>
          <w:sz w:val="30"/>
          <w:szCs w:val="30"/>
          <w:lang w:val="en-US" w:eastAsia="zh-CN"/>
        </w:rPr>
        <w:t>172.33</w:t>
      </w:r>
      <w:r>
        <w:rPr>
          <w:rFonts w:hint="eastAsia" w:ascii="仿宋_GB2312" w:hAnsi="仿宋_GB2312" w:eastAsia="仿宋_GB2312" w:cs="仿宋_GB2312"/>
          <w:sz w:val="30"/>
          <w:szCs w:val="30"/>
          <w:lang w:eastAsia="zh-CN"/>
        </w:rPr>
        <w:t>亿元，再融资债券还本298.4亿元；财政预算安排付息21</w:t>
      </w:r>
      <w:r>
        <w:rPr>
          <w:rFonts w:hint="eastAsia" w:ascii="仿宋_GB2312" w:hAnsi="仿宋_GB2312" w:eastAsia="仿宋_GB2312" w:cs="仿宋_GB2312"/>
          <w:sz w:val="30"/>
          <w:szCs w:val="30"/>
          <w:lang w:val="en-US" w:eastAsia="zh-CN"/>
        </w:rPr>
        <w:t>3.43</w:t>
      </w:r>
      <w:r>
        <w:rPr>
          <w:rFonts w:hint="eastAsia" w:ascii="仿宋_GB2312" w:hAnsi="仿宋_GB2312" w:eastAsia="仿宋_GB2312" w:cs="仿宋_GB2312"/>
          <w:sz w:val="30"/>
          <w:szCs w:val="30"/>
          <w:lang w:eastAsia="zh-CN"/>
        </w:rPr>
        <w:t>亿元），其中：自治区本级地方政府债券还本付息1</w:t>
      </w:r>
      <w:r>
        <w:rPr>
          <w:rFonts w:hint="eastAsia" w:ascii="仿宋_GB2312" w:hAnsi="仿宋_GB2312" w:eastAsia="仿宋_GB2312" w:cs="仿宋_GB2312"/>
          <w:sz w:val="30"/>
          <w:szCs w:val="30"/>
          <w:lang w:val="en-US" w:eastAsia="zh-CN"/>
        </w:rPr>
        <w:t>40.12</w:t>
      </w:r>
      <w:r>
        <w:rPr>
          <w:rFonts w:hint="eastAsia" w:ascii="仿宋_GB2312" w:hAnsi="仿宋_GB2312" w:eastAsia="仿宋_GB2312" w:cs="仿宋_GB2312"/>
          <w:sz w:val="30"/>
          <w:szCs w:val="30"/>
          <w:lang w:eastAsia="zh-CN"/>
        </w:rPr>
        <w:t>亿元（本金</w:t>
      </w:r>
      <w:r>
        <w:rPr>
          <w:rFonts w:hint="eastAsia" w:ascii="仿宋_GB2312" w:hAnsi="仿宋_GB2312" w:eastAsia="仿宋_GB2312" w:cs="仿宋_GB2312"/>
          <w:sz w:val="30"/>
          <w:szCs w:val="30"/>
          <w:lang w:val="en-US" w:eastAsia="zh-CN"/>
        </w:rPr>
        <w:t>96.29</w:t>
      </w:r>
      <w:r>
        <w:rPr>
          <w:rFonts w:hint="eastAsia" w:ascii="仿宋_GB2312" w:hAnsi="仿宋_GB2312" w:eastAsia="仿宋_GB2312" w:cs="仿宋_GB2312"/>
          <w:sz w:val="30"/>
          <w:szCs w:val="30"/>
          <w:lang w:eastAsia="zh-CN"/>
        </w:rPr>
        <w:t>亿元，财政预算安排还本</w:t>
      </w:r>
      <w:r>
        <w:rPr>
          <w:rFonts w:hint="eastAsia" w:ascii="仿宋_GB2312" w:hAnsi="仿宋_GB2312" w:eastAsia="仿宋_GB2312" w:cs="仿宋_GB2312"/>
          <w:sz w:val="30"/>
          <w:szCs w:val="30"/>
          <w:lang w:val="en-US" w:eastAsia="zh-CN"/>
        </w:rPr>
        <w:t>28.89</w:t>
      </w:r>
      <w:r>
        <w:rPr>
          <w:rFonts w:hint="eastAsia" w:ascii="仿宋_GB2312" w:hAnsi="仿宋_GB2312" w:eastAsia="仿宋_GB2312" w:cs="仿宋_GB2312"/>
          <w:sz w:val="30"/>
          <w:szCs w:val="30"/>
          <w:lang w:eastAsia="zh-CN"/>
        </w:rPr>
        <w:t>亿元，再融资债券还本67.4亿元；财政预算安排付息43.83亿元），各地州市地方政府债券还本付息5</w:t>
      </w:r>
      <w:r>
        <w:rPr>
          <w:rFonts w:hint="eastAsia" w:ascii="仿宋_GB2312" w:hAnsi="仿宋_GB2312" w:eastAsia="仿宋_GB2312" w:cs="仿宋_GB2312"/>
          <w:sz w:val="30"/>
          <w:szCs w:val="30"/>
          <w:lang w:val="en-US" w:eastAsia="zh-CN"/>
        </w:rPr>
        <w:t>44.04</w:t>
      </w:r>
      <w:r>
        <w:rPr>
          <w:rFonts w:hint="eastAsia" w:ascii="仿宋_GB2312" w:hAnsi="仿宋_GB2312" w:eastAsia="仿宋_GB2312" w:cs="仿宋_GB2312"/>
          <w:sz w:val="30"/>
          <w:szCs w:val="30"/>
          <w:lang w:eastAsia="zh-CN"/>
        </w:rPr>
        <w:t>亿元（本金3</w:t>
      </w:r>
      <w:r>
        <w:rPr>
          <w:rFonts w:hint="eastAsia" w:ascii="仿宋_GB2312" w:hAnsi="仿宋_GB2312" w:eastAsia="仿宋_GB2312" w:cs="仿宋_GB2312"/>
          <w:sz w:val="30"/>
          <w:szCs w:val="30"/>
          <w:lang w:val="en-US" w:eastAsia="zh-CN"/>
        </w:rPr>
        <w:t>74.44</w:t>
      </w:r>
      <w:r>
        <w:rPr>
          <w:rFonts w:hint="eastAsia" w:ascii="仿宋_GB2312" w:hAnsi="仿宋_GB2312" w:eastAsia="仿宋_GB2312" w:cs="仿宋_GB2312"/>
          <w:sz w:val="30"/>
          <w:szCs w:val="30"/>
          <w:lang w:eastAsia="zh-CN"/>
        </w:rPr>
        <w:t>亿元，财政预算安排还本1</w:t>
      </w:r>
      <w:r>
        <w:rPr>
          <w:rFonts w:hint="eastAsia" w:ascii="仿宋_GB2312" w:hAnsi="仿宋_GB2312" w:eastAsia="仿宋_GB2312" w:cs="仿宋_GB2312"/>
          <w:sz w:val="30"/>
          <w:szCs w:val="30"/>
          <w:lang w:val="en-US" w:eastAsia="zh-CN"/>
        </w:rPr>
        <w:t>43.44</w:t>
      </w:r>
      <w:r>
        <w:rPr>
          <w:rFonts w:hint="eastAsia" w:ascii="仿宋_GB2312" w:hAnsi="仿宋_GB2312" w:eastAsia="仿宋_GB2312" w:cs="仿宋_GB2312"/>
          <w:sz w:val="30"/>
          <w:szCs w:val="30"/>
          <w:lang w:eastAsia="zh-CN"/>
        </w:rPr>
        <w:t>亿元，再融资债券还本231亿元；财政预算安排付息16</w:t>
      </w:r>
      <w:r>
        <w:rPr>
          <w:rFonts w:hint="eastAsia" w:ascii="仿宋_GB2312" w:hAnsi="仿宋_GB2312" w:eastAsia="仿宋_GB2312" w:cs="仿宋_GB2312"/>
          <w:sz w:val="30"/>
          <w:szCs w:val="30"/>
          <w:lang w:val="en-US" w:eastAsia="zh-CN"/>
        </w:rPr>
        <w:t>9.6</w:t>
      </w:r>
      <w:r>
        <w:rPr>
          <w:rFonts w:hint="eastAsia" w:ascii="仿宋_GB2312" w:hAnsi="仿宋_GB2312" w:eastAsia="仿宋_GB2312" w:cs="仿宋_GB2312"/>
          <w:sz w:val="30"/>
          <w:szCs w:val="30"/>
          <w:lang w:eastAsia="zh-CN"/>
        </w:rPr>
        <w:t>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eastAsia" w:ascii="仿宋_GB2312" w:hAnsi="仿宋_GB2312" w:eastAsia="仿宋_GB2312" w:cs="仿宋_GB2312"/>
          <w:sz w:val="30"/>
          <w:szCs w:val="30"/>
          <w:lang w:eastAsia="zh-CN"/>
        </w:rPr>
      </w:pPr>
      <w:r>
        <w:rPr>
          <w:rFonts w:hint="eastAsia" w:ascii="楷体_GB2312" w:hAnsi="楷体_GB2312" w:eastAsia="楷体_GB2312" w:cs="楷体_GB2312"/>
          <w:b/>
          <w:bCs/>
          <w:sz w:val="30"/>
          <w:szCs w:val="30"/>
          <w:lang w:eastAsia="zh-CN"/>
        </w:rPr>
        <w:t>（一）一般债券还本付息情况。</w:t>
      </w:r>
      <w:r>
        <w:rPr>
          <w:rFonts w:hint="eastAsia" w:ascii="仿宋_GB2312" w:hAnsi="仿宋_GB2312" w:eastAsia="仿宋_GB2312" w:cs="仿宋_GB2312"/>
          <w:sz w:val="30"/>
          <w:szCs w:val="30"/>
          <w:lang w:eastAsia="zh-CN"/>
        </w:rPr>
        <w:t>2021年度自治区地方政府一般债券还本付息总额4</w:t>
      </w:r>
      <w:r>
        <w:rPr>
          <w:rFonts w:hint="eastAsia" w:ascii="仿宋_GB2312" w:hAnsi="仿宋_GB2312" w:eastAsia="仿宋_GB2312" w:cs="仿宋_GB2312"/>
          <w:sz w:val="30"/>
          <w:szCs w:val="30"/>
          <w:lang w:val="en-US" w:eastAsia="zh-CN"/>
        </w:rPr>
        <w:t>96.68</w:t>
      </w:r>
      <w:r>
        <w:rPr>
          <w:rFonts w:hint="eastAsia" w:ascii="仿宋_GB2312" w:hAnsi="仿宋_GB2312" w:eastAsia="仿宋_GB2312" w:cs="仿宋_GB2312"/>
          <w:sz w:val="30"/>
          <w:szCs w:val="30"/>
          <w:lang w:eastAsia="zh-CN"/>
        </w:rPr>
        <w:t>亿元（本金3</w:t>
      </w:r>
      <w:r>
        <w:rPr>
          <w:rFonts w:hint="eastAsia" w:ascii="仿宋_GB2312" w:hAnsi="仿宋_GB2312" w:eastAsia="仿宋_GB2312" w:cs="仿宋_GB2312"/>
          <w:sz w:val="30"/>
          <w:szCs w:val="30"/>
          <w:lang w:val="en-US" w:eastAsia="zh-CN"/>
        </w:rPr>
        <w:t>66.03</w:t>
      </w:r>
      <w:r>
        <w:rPr>
          <w:rFonts w:hint="eastAsia" w:ascii="仿宋_GB2312" w:hAnsi="仿宋_GB2312" w:eastAsia="仿宋_GB2312" w:cs="仿宋_GB2312"/>
          <w:sz w:val="30"/>
          <w:szCs w:val="30"/>
          <w:lang w:eastAsia="zh-CN"/>
        </w:rPr>
        <w:t>亿元，财政预算安排还本1</w:t>
      </w:r>
      <w:r>
        <w:rPr>
          <w:rFonts w:hint="eastAsia" w:ascii="仿宋_GB2312" w:hAnsi="仿宋_GB2312" w:eastAsia="仿宋_GB2312" w:cs="仿宋_GB2312"/>
          <w:sz w:val="30"/>
          <w:szCs w:val="30"/>
          <w:lang w:val="en-US" w:eastAsia="zh-CN"/>
        </w:rPr>
        <w:t>28.13</w:t>
      </w:r>
      <w:r>
        <w:rPr>
          <w:rFonts w:hint="eastAsia" w:ascii="仿宋_GB2312" w:hAnsi="仿宋_GB2312" w:eastAsia="仿宋_GB2312" w:cs="仿宋_GB2312"/>
          <w:sz w:val="30"/>
          <w:szCs w:val="30"/>
          <w:lang w:eastAsia="zh-CN"/>
        </w:rPr>
        <w:t>亿元，再融资债券还本237.9亿元；财政预算安排付息1</w:t>
      </w:r>
      <w:r>
        <w:rPr>
          <w:rFonts w:hint="eastAsia" w:ascii="仿宋_GB2312" w:hAnsi="仿宋_GB2312" w:eastAsia="仿宋_GB2312" w:cs="仿宋_GB2312"/>
          <w:sz w:val="30"/>
          <w:szCs w:val="30"/>
          <w:lang w:val="en-US" w:eastAsia="zh-CN"/>
        </w:rPr>
        <w:t>30.65</w:t>
      </w:r>
      <w:r>
        <w:rPr>
          <w:rFonts w:hint="eastAsia" w:ascii="仿宋_GB2312" w:hAnsi="仿宋_GB2312" w:eastAsia="仿宋_GB2312" w:cs="仿宋_GB2312"/>
          <w:sz w:val="30"/>
          <w:szCs w:val="30"/>
          <w:lang w:eastAsia="zh-CN"/>
        </w:rPr>
        <w:t>亿元），其中：自治区本级地方政府一般债券还本付息1</w:t>
      </w:r>
      <w:r>
        <w:rPr>
          <w:rFonts w:hint="eastAsia" w:ascii="仿宋_GB2312" w:hAnsi="仿宋_GB2312" w:eastAsia="仿宋_GB2312" w:cs="仿宋_GB2312"/>
          <w:sz w:val="30"/>
          <w:szCs w:val="30"/>
          <w:lang w:val="en-US" w:eastAsia="zh-CN"/>
        </w:rPr>
        <w:t>38.09</w:t>
      </w:r>
      <w:r>
        <w:rPr>
          <w:rFonts w:hint="eastAsia" w:ascii="仿宋_GB2312" w:hAnsi="仿宋_GB2312" w:eastAsia="仿宋_GB2312" w:cs="仿宋_GB2312"/>
          <w:sz w:val="30"/>
          <w:szCs w:val="30"/>
          <w:lang w:eastAsia="zh-CN"/>
        </w:rPr>
        <w:t>亿元（本金</w:t>
      </w:r>
      <w:r>
        <w:rPr>
          <w:rFonts w:hint="eastAsia" w:ascii="仿宋_GB2312" w:hAnsi="仿宋_GB2312" w:eastAsia="仿宋_GB2312" w:cs="仿宋_GB2312"/>
          <w:sz w:val="30"/>
          <w:szCs w:val="30"/>
          <w:lang w:val="en-US" w:eastAsia="zh-CN"/>
        </w:rPr>
        <w:t>96.29</w:t>
      </w:r>
      <w:r>
        <w:rPr>
          <w:rFonts w:hint="eastAsia" w:ascii="仿宋_GB2312" w:hAnsi="仿宋_GB2312" w:eastAsia="仿宋_GB2312" w:cs="仿宋_GB2312"/>
          <w:sz w:val="30"/>
          <w:szCs w:val="30"/>
          <w:lang w:eastAsia="zh-CN"/>
        </w:rPr>
        <w:t>亿元，财政预算安排还本</w:t>
      </w:r>
      <w:r>
        <w:rPr>
          <w:rFonts w:hint="eastAsia" w:ascii="仿宋_GB2312" w:hAnsi="仿宋_GB2312" w:eastAsia="仿宋_GB2312" w:cs="仿宋_GB2312"/>
          <w:sz w:val="30"/>
          <w:szCs w:val="30"/>
          <w:lang w:val="en-US" w:eastAsia="zh-CN"/>
        </w:rPr>
        <w:t>28.89</w:t>
      </w:r>
      <w:r>
        <w:rPr>
          <w:rFonts w:hint="eastAsia" w:ascii="仿宋_GB2312" w:hAnsi="仿宋_GB2312" w:eastAsia="仿宋_GB2312" w:cs="仿宋_GB2312"/>
          <w:sz w:val="30"/>
          <w:szCs w:val="30"/>
          <w:lang w:eastAsia="zh-CN"/>
        </w:rPr>
        <w:t>亿元，再融资债券还本67.4亿元，财政预算安排付息41.8亿元），各地州市地方政府一般债券还本付息3</w:t>
      </w:r>
      <w:r>
        <w:rPr>
          <w:rFonts w:hint="eastAsia" w:ascii="仿宋_GB2312" w:hAnsi="仿宋_GB2312" w:eastAsia="仿宋_GB2312" w:cs="仿宋_GB2312"/>
          <w:sz w:val="30"/>
          <w:szCs w:val="30"/>
          <w:lang w:val="en-US" w:eastAsia="zh-CN"/>
        </w:rPr>
        <w:t>58.59</w:t>
      </w:r>
      <w:r>
        <w:rPr>
          <w:rFonts w:hint="eastAsia" w:ascii="仿宋_GB2312" w:hAnsi="仿宋_GB2312" w:eastAsia="仿宋_GB2312" w:cs="仿宋_GB2312"/>
          <w:sz w:val="30"/>
          <w:szCs w:val="30"/>
          <w:lang w:eastAsia="zh-CN"/>
        </w:rPr>
        <w:t>亿元（本金26</w:t>
      </w:r>
      <w:r>
        <w:rPr>
          <w:rFonts w:hint="eastAsia" w:ascii="仿宋_GB2312" w:hAnsi="仿宋_GB2312" w:eastAsia="仿宋_GB2312" w:cs="仿宋_GB2312"/>
          <w:sz w:val="30"/>
          <w:szCs w:val="30"/>
          <w:lang w:val="en-US" w:eastAsia="zh-CN"/>
        </w:rPr>
        <w:t>9.74</w:t>
      </w:r>
      <w:r>
        <w:rPr>
          <w:rFonts w:hint="eastAsia" w:ascii="仿宋_GB2312" w:hAnsi="仿宋_GB2312" w:eastAsia="仿宋_GB2312" w:cs="仿宋_GB2312"/>
          <w:sz w:val="30"/>
          <w:szCs w:val="30"/>
          <w:lang w:eastAsia="zh-CN"/>
        </w:rPr>
        <w:t>亿元，财政预算安排还本9</w:t>
      </w:r>
      <w:r>
        <w:rPr>
          <w:rFonts w:hint="eastAsia" w:ascii="仿宋_GB2312" w:hAnsi="仿宋_GB2312" w:eastAsia="仿宋_GB2312" w:cs="仿宋_GB2312"/>
          <w:sz w:val="30"/>
          <w:szCs w:val="30"/>
          <w:lang w:val="en-US" w:eastAsia="zh-CN"/>
        </w:rPr>
        <w:t>7.44</w:t>
      </w:r>
      <w:r>
        <w:rPr>
          <w:rFonts w:hint="eastAsia" w:ascii="仿宋_GB2312" w:hAnsi="仿宋_GB2312" w:eastAsia="仿宋_GB2312" w:cs="仿宋_GB2312"/>
          <w:sz w:val="30"/>
          <w:szCs w:val="30"/>
          <w:lang w:eastAsia="zh-CN"/>
        </w:rPr>
        <w:t>亿元，再融资债券还本172.3亿元；财政预算安排付息8</w:t>
      </w:r>
      <w:r>
        <w:rPr>
          <w:rFonts w:hint="eastAsia" w:ascii="仿宋_GB2312" w:hAnsi="仿宋_GB2312" w:eastAsia="仿宋_GB2312" w:cs="仿宋_GB2312"/>
          <w:sz w:val="30"/>
          <w:szCs w:val="30"/>
          <w:lang w:val="en-US" w:eastAsia="zh-CN"/>
        </w:rPr>
        <w:t>8.85</w:t>
      </w:r>
      <w:r>
        <w:rPr>
          <w:rFonts w:hint="eastAsia" w:ascii="仿宋_GB2312" w:hAnsi="仿宋_GB2312" w:eastAsia="仿宋_GB2312" w:cs="仿宋_GB2312"/>
          <w:sz w:val="30"/>
          <w:szCs w:val="30"/>
          <w:lang w:eastAsia="zh-CN"/>
        </w:rPr>
        <w:t>亿元）。</w:t>
      </w:r>
    </w:p>
    <w:p>
      <w:pPr>
        <w:keepNext w:val="0"/>
        <w:keepLines w:val="0"/>
        <w:pageBreakBefore w:val="0"/>
        <w:widowControl w:val="0"/>
        <w:kinsoku/>
        <w:wordWrap/>
        <w:overflowPunct/>
        <w:topLinePunct w:val="0"/>
        <w:autoSpaceDE/>
        <w:autoSpaceDN/>
        <w:bidi w:val="0"/>
        <w:adjustRightInd w:val="0"/>
        <w:snapToGrid w:val="0"/>
        <w:spacing w:line="500" w:lineRule="exact"/>
        <w:ind w:firstLine="602" w:firstLineChars="200"/>
        <w:jc w:val="both"/>
        <w:textAlignment w:val="auto"/>
        <w:rPr>
          <w:rFonts w:hint="default" w:ascii="Times New Roman" w:hAnsi="Times New Roman" w:eastAsia="黑体" w:cs="Times New Roman"/>
          <w:sz w:val="30"/>
          <w:szCs w:val="30"/>
          <w:lang w:eastAsia="zh-CN"/>
        </w:rPr>
      </w:pPr>
      <w:r>
        <w:rPr>
          <w:rFonts w:hint="eastAsia" w:ascii="楷体_GB2312" w:hAnsi="楷体_GB2312" w:eastAsia="楷体_GB2312" w:cs="楷体_GB2312"/>
          <w:b/>
          <w:bCs/>
          <w:sz w:val="30"/>
          <w:szCs w:val="30"/>
          <w:lang w:eastAsia="zh-CN"/>
        </w:rPr>
        <w:t>（二）专项债券还本付息情况。</w:t>
      </w:r>
      <w:r>
        <w:rPr>
          <w:rFonts w:hint="eastAsia" w:ascii="仿宋_GB2312" w:hAnsi="仿宋_GB2312" w:eastAsia="仿宋_GB2312" w:cs="仿宋_GB2312"/>
          <w:sz w:val="30"/>
          <w:szCs w:val="30"/>
          <w:lang w:eastAsia="zh-CN"/>
        </w:rPr>
        <w:t>2021年度自治区地方政府专项债券还本付息总额187.</w:t>
      </w:r>
      <w:r>
        <w:rPr>
          <w:rFonts w:hint="eastAsia" w:ascii="仿宋_GB2312" w:hAnsi="仿宋_GB2312" w:eastAsia="仿宋_GB2312" w:cs="仿宋_GB2312"/>
          <w:sz w:val="30"/>
          <w:szCs w:val="30"/>
          <w:lang w:val="en-US" w:eastAsia="zh-CN"/>
        </w:rPr>
        <w:t>48</w:t>
      </w:r>
      <w:r>
        <w:rPr>
          <w:rFonts w:hint="eastAsia" w:ascii="仿宋_GB2312" w:hAnsi="仿宋_GB2312" w:eastAsia="仿宋_GB2312" w:cs="仿宋_GB2312"/>
          <w:sz w:val="30"/>
          <w:szCs w:val="30"/>
          <w:lang w:eastAsia="zh-CN"/>
        </w:rPr>
        <w:t>亿元（本金104.</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lang w:eastAsia="zh-CN"/>
        </w:rPr>
        <w:t>亿元，财政预算安排还本4</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eastAsia="zh-CN"/>
        </w:rPr>
        <w:t>亿元，再融资债券还本58.7亿元；财政预算安排付息82.</w:t>
      </w:r>
      <w:r>
        <w:rPr>
          <w:rFonts w:hint="eastAsia" w:ascii="仿宋_GB2312" w:hAnsi="仿宋_GB2312" w:eastAsia="仿宋_GB2312" w:cs="仿宋_GB2312"/>
          <w:sz w:val="30"/>
          <w:szCs w:val="30"/>
          <w:lang w:val="en-US" w:eastAsia="zh-CN"/>
        </w:rPr>
        <w:t>78</w:t>
      </w:r>
      <w:r>
        <w:rPr>
          <w:rFonts w:hint="eastAsia" w:ascii="仿宋_GB2312" w:hAnsi="仿宋_GB2312" w:eastAsia="仿宋_GB2312" w:cs="仿宋_GB2312"/>
          <w:sz w:val="30"/>
          <w:szCs w:val="30"/>
          <w:lang w:eastAsia="zh-CN"/>
        </w:rPr>
        <w:t>亿元），其中：自治区本级地方政府专项债券付息2.03亿元，各地州市地方政府专项债券还本付息185.</w:t>
      </w:r>
      <w:r>
        <w:rPr>
          <w:rFonts w:hint="eastAsia" w:ascii="仿宋_GB2312" w:hAnsi="仿宋_GB2312" w:eastAsia="仿宋_GB2312" w:cs="仿宋_GB2312"/>
          <w:sz w:val="30"/>
          <w:szCs w:val="30"/>
          <w:lang w:val="en-US" w:eastAsia="zh-CN"/>
        </w:rPr>
        <w:t>45</w:t>
      </w:r>
      <w:r>
        <w:rPr>
          <w:rFonts w:hint="eastAsia" w:ascii="仿宋_GB2312" w:hAnsi="仿宋_GB2312" w:eastAsia="仿宋_GB2312" w:cs="仿宋_GB2312"/>
          <w:sz w:val="30"/>
          <w:szCs w:val="30"/>
          <w:lang w:eastAsia="zh-CN"/>
        </w:rPr>
        <w:t>亿元（本金104.</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lang w:eastAsia="zh-CN"/>
        </w:rPr>
        <w:t>亿元，财政预算安排还本4</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lang w:eastAsia="zh-CN"/>
        </w:rPr>
        <w:t>亿元，再融资债券还本58.7亿元；财政预算安排付息80.</w:t>
      </w:r>
      <w:r>
        <w:rPr>
          <w:rFonts w:hint="eastAsia" w:ascii="仿宋_GB2312" w:hAnsi="仿宋_GB2312" w:eastAsia="仿宋_GB2312" w:cs="仿宋_GB2312"/>
          <w:sz w:val="30"/>
          <w:szCs w:val="30"/>
          <w:lang w:val="en-US" w:eastAsia="zh-CN"/>
        </w:rPr>
        <w:t>75</w:t>
      </w:r>
      <w:bookmarkStart w:id="0" w:name="_GoBack"/>
      <w:bookmarkEnd w:id="0"/>
      <w:r>
        <w:rPr>
          <w:rFonts w:hint="eastAsia" w:ascii="仿宋_GB2312" w:hAnsi="仿宋_GB2312" w:eastAsia="仿宋_GB2312" w:cs="仿宋_GB2312"/>
          <w:sz w:val="30"/>
          <w:szCs w:val="30"/>
          <w:lang w:eastAsia="zh-CN"/>
        </w:rPr>
        <w:t>亿元）。</w:t>
      </w:r>
    </w:p>
    <w:p>
      <w:pPr>
        <w:keepNext w:val="0"/>
        <w:keepLines w:val="0"/>
        <w:pageBreakBefore w:val="0"/>
        <w:widowControl w:val="0"/>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黑体"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1460" w:leftChars="284" w:hanging="864" w:hangingChars="300"/>
        <w:jc w:val="both"/>
        <w:textAlignment w:val="auto"/>
        <w:rPr>
          <w:rFonts w:hint="default"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附件：</w:t>
      </w:r>
      <w:r>
        <w:rPr>
          <w:rFonts w:hint="eastAsia" w:ascii="Times New Roman" w:hAnsi="Times New Roman" w:eastAsia="仿宋_GB2312" w:cs="Times New Roman"/>
          <w:spacing w:val="-6"/>
          <w:sz w:val="30"/>
          <w:szCs w:val="30"/>
          <w:lang w:val="en-US" w:eastAsia="zh-CN"/>
        </w:rPr>
        <w:t>1.1-1 2021</w:t>
      </w:r>
      <w:r>
        <w:rPr>
          <w:rFonts w:hint="default" w:ascii="Times New Roman" w:hAnsi="Times New Roman" w:eastAsia="仿宋_GB2312" w:cs="Times New Roman"/>
          <w:spacing w:val="-6"/>
          <w:sz w:val="30"/>
          <w:szCs w:val="30"/>
          <w:lang w:val="en-US" w:eastAsia="zh-CN"/>
        </w:rPr>
        <w:t>年度</w:t>
      </w:r>
      <w:r>
        <w:rPr>
          <w:rFonts w:hint="eastAsia" w:ascii="Times New Roman" w:hAnsi="Times New Roman" w:eastAsia="仿宋_GB2312" w:cs="Times New Roman"/>
          <w:spacing w:val="-6"/>
          <w:sz w:val="30"/>
          <w:szCs w:val="30"/>
          <w:lang w:val="en-US" w:eastAsia="zh-CN"/>
        </w:rPr>
        <w:t>自治区</w:t>
      </w:r>
      <w:r>
        <w:rPr>
          <w:rFonts w:hint="default" w:ascii="Times New Roman" w:hAnsi="Times New Roman" w:eastAsia="仿宋_GB2312" w:cs="Times New Roman"/>
          <w:spacing w:val="-6"/>
          <w:sz w:val="30"/>
          <w:szCs w:val="30"/>
          <w:lang w:val="en-US" w:eastAsia="zh-CN"/>
        </w:rPr>
        <w:t>政府</w:t>
      </w:r>
      <w:r>
        <w:rPr>
          <w:rFonts w:hint="eastAsia" w:ascii="Times New Roman" w:hAnsi="Times New Roman" w:eastAsia="仿宋_GB2312" w:cs="Times New Roman"/>
          <w:spacing w:val="-6"/>
          <w:sz w:val="30"/>
          <w:szCs w:val="30"/>
          <w:lang w:val="en-US" w:eastAsia="zh-CN"/>
        </w:rPr>
        <w:t>一般</w:t>
      </w:r>
      <w:r>
        <w:rPr>
          <w:rFonts w:hint="default" w:ascii="Times New Roman" w:hAnsi="Times New Roman" w:eastAsia="仿宋_GB2312" w:cs="Times New Roman"/>
          <w:spacing w:val="-6"/>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500" w:lineRule="exact"/>
        <w:ind w:left="1491" w:leftChars="710" w:firstLine="0" w:firstLineChars="0"/>
        <w:jc w:val="both"/>
        <w:textAlignment w:val="auto"/>
        <w:rPr>
          <w:rFonts w:hint="default" w:ascii="Times New Roman" w:hAnsi="Times New Roman" w:eastAsia="仿宋_GB2312" w:cs="Times New Roman"/>
          <w:spacing w:val="-6"/>
          <w:sz w:val="30"/>
          <w:szCs w:val="30"/>
          <w:lang w:val="en-US" w:eastAsia="zh-CN"/>
        </w:rPr>
      </w:pPr>
      <w:r>
        <w:rPr>
          <w:rFonts w:hint="eastAsia" w:ascii="Times New Roman" w:hAnsi="Times New Roman" w:eastAsia="仿宋_GB2312" w:cs="Times New Roman"/>
          <w:spacing w:val="-6"/>
          <w:sz w:val="30"/>
          <w:szCs w:val="30"/>
          <w:lang w:val="en-US" w:eastAsia="zh-CN"/>
        </w:rPr>
        <w:t>1-2 2021</w:t>
      </w:r>
      <w:r>
        <w:rPr>
          <w:rFonts w:hint="default" w:ascii="Times New Roman" w:hAnsi="Times New Roman" w:eastAsia="仿宋_GB2312" w:cs="Times New Roman"/>
          <w:spacing w:val="-6"/>
          <w:sz w:val="30"/>
          <w:szCs w:val="30"/>
          <w:lang w:val="en-US" w:eastAsia="zh-CN"/>
        </w:rPr>
        <w:t>年度</w:t>
      </w:r>
      <w:r>
        <w:rPr>
          <w:rFonts w:hint="eastAsia" w:ascii="Times New Roman" w:hAnsi="Times New Roman" w:eastAsia="仿宋_GB2312" w:cs="Times New Roman"/>
          <w:spacing w:val="-6"/>
          <w:sz w:val="30"/>
          <w:szCs w:val="30"/>
          <w:lang w:val="en-US" w:eastAsia="zh-CN"/>
        </w:rPr>
        <w:t>自治区</w:t>
      </w:r>
      <w:r>
        <w:rPr>
          <w:rFonts w:hint="default" w:ascii="Times New Roman" w:hAnsi="Times New Roman" w:eastAsia="仿宋_GB2312" w:cs="Times New Roman"/>
          <w:spacing w:val="-6"/>
          <w:sz w:val="30"/>
          <w:szCs w:val="30"/>
          <w:lang w:val="en-US" w:eastAsia="zh-CN"/>
        </w:rPr>
        <w:t>政府</w:t>
      </w:r>
      <w:r>
        <w:rPr>
          <w:rFonts w:hint="eastAsia" w:ascii="Times New Roman" w:hAnsi="Times New Roman" w:eastAsia="仿宋_GB2312" w:cs="Times New Roman"/>
          <w:spacing w:val="-6"/>
          <w:sz w:val="30"/>
          <w:szCs w:val="30"/>
          <w:lang w:val="en-US" w:eastAsia="zh-CN"/>
        </w:rPr>
        <w:t>专项</w:t>
      </w:r>
      <w:r>
        <w:rPr>
          <w:rFonts w:hint="default" w:ascii="Times New Roman" w:hAnsi="Times New Roman" w:eastAsia="仿宋_GB2312" w:cs="Times New Roman"/>
          <w:spacing w:val="-6"/>
          <w:sz w:val="30"/>
          <w:szCs w:val="30"/>
          <w:lang w:val="en-US" w:eastAsia="zh-CN"/>
        </w:rPr>
        <w:t>债务限额、余额情况表</w:t>
      </w:r>
    </w:p>
    <w:p>
      <w:pPr>
        <w:keepNext w:val="0"/>
        <w:keepLines w:val="0"/>
        <w:pageBreakBefore w:val="0"/>
        <w:widowControl w:val="0"/>
        <w:kinsoku/>
        <w:wordWrap/>
        <w:overflowPunct/>
        <w:topLinePunct w:val="0"/>
        <w:autoSpaceDE/>
        <w:autoSpaceDN/>
        <w:bidi w:val="0"/>
        <w:adjustRightInd w:val="0"/>
        <w:snapToGrid w:val="0"/>
        <w:spacing w:line="500" w:lineRule="exact"/>
        <w:ind w:left="1491" w:leftChars="710" w:firstLine="0" w:firstLineChars="0"/>
        <w:jc w:val="both"/>
        <w:textAlignment w:val="auto"/>
        <w:rPr>
          <w:rFonts w:hint="default" w:ascii="Times New Roman" w:hAnsi="Times New Roman" w:eastAsia="仿宋_GB2312" w:cs="Times New Roman"/>
          <w:spacing w:val="-6"/>
          <w:sz w:val="30"/>
          <w:szCs w:val="30"/>
          <w:lang w:val="en-US" w:eastAsia="zh-CN"/>
        </w:rPr>
      </w:pPr>
      <w:r>
        <w:rPr>
          <w:rFonts w:hint="eastAsia" w:ascii="Times New Roman" w:hAnsi="Times New Roman" w:eastAsia="仿宋_GB2312" w:cs="Times New Roman"/>
          <w:spacing w:val="-6"/>
          <w:sz w:val="30"/>
          <w:szCs w:val="30"/>
          <w:lang w:val="en-US" w:eastAsia="zh-CN"/>
        </w:rPr>
        <w:t>1-3 2021</w:t>
      </w:r>
      <w:r>
        <w:rPr>
          <w:rFonts w:hint="default" w:ascii="Times New Roman" w:hAnsi="Times New Roman" w:eastAsia="仿宋_GB2312" w:cs="Times New Roman"/>
          <w:spacing w:val="-6"/>
          <w:sz w:val="30"/>
          <w:szCs w:val="30"/>
          <w:lang w:val="en-US" w:eastAsia="zh-CN"/>
        </w:rPr>
        <w:t>年度</w:t>
      </w:r>
      <w:r>
        <w:rPr>
          <w:rFonts w:hint="eastAsia" w:ascii="Times New Roman" w:hAnsi="Times New Roman" w:eastAsia="仿宋_GB2312" w:cs="Times New Roman"/>
          <w:spacing w:val="-6"/>
          <w:sz w:val="30"/>
          <w:szCs w:val="30"/>
          <w:lang w:val="en-US" w:eastAsia="zh-CN"/>
        </w:rPr>
        <w:t>自治区</w:t>
      </w:r>
      <w:r>
        <w:rPr>
          <w:rFonts w:hint="default" w:ascii="Times New Roman" w:hAnsi="Times New Roman" w:eastAsia="仿宋_GB2312" w:cs="Times New Roman"/>
          <w:spacing w:val="-6"/>
          <w:sz w:val="30"/>
          <w:szCs w:val="30"/>
          <w:lang w:val="en-US" w:eastAsia="zh-CN"/>
        </w:rPr>
        <w:t>政府债务限额、余额（含一般债务限额、余额和专项债务限额、余额）情况表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440" w:firstLineChars="500"/>
        <w:jc w:val="both"/>
        <w:textAlignment w:val="auto"/>
        <w:rPr>
          <w:rFonts w:hint="default" w:ascii="Times New Roman" w:hAnsi="Times New Roman" w:eastAsia="仿宋_GB2312" w:cs="Times New Roman"/>
          <w:spacing w:val="-6"/>
          <w:sz w:val="30"/>
          <w:szCs w:val="30"/>
          <w:lang w:val="en-US" w:eastAsia="zh-CN"/>
        </w:rPr>
      </w:pPr>
      <w:r>
        <w:rPr>
          <w:rFonts w:hint="eastAsia" w:ascii="Times New Roman" w:hAnsi="Times New Roman" w:eastAsia="仿宋_GB2312" w:cs="Times New Roman"/>
          <w:spacing w:val="-6"/>
          <w:sz w:val="30"/>
          <w:szCs w:val="30"/>
          <w:lang w:val="en-US" w:eastAsia="zh-CN"/>
        </w:rPr>
        <w:t>2</w:t>
      </w:r>
      <w:r>
        <w:rPr>
          <w:rFonts w:hint="default" w:ascii="Times New Roman" w:hAnsi="Times New Roman" w:eastAsia="仿宋_GB2312" w:cs="Times New Roman"/>
          <w:spacing w:val="-6"/>
          <w:sz w:val="30"/>
          <w:szCs w:val="30"/>
          <w:lang w:val="en-US" w:eastAsia="zh-CN"/>
        </w:rPr>
        <w:t>.2-1</w:t>
      </w:r>
      <w:r>
        <w:rPr>
          <w:rFonts w:hint="eastAsia" w:ascii="Times New Roman" w:hAnsi="Times New Roman" w:eastAsia="仿宋_GB2312" w:cs="Times New Roman"/>
          <w:spacing w:val="-6"/>
          <w:sz w:val="30"/>
          <w:szCs w:val="30"/>
          <w:lang w:val="en-US" w:eastAsia="zh-CN"/>
        </w:rPr>
        <w:t xml:space="preserve"> 2021</w:t>
      </w:r>
      <w:r>
        <w:rPr>
          <w:rFonts w:hint="default" w:ascii="Times New Roman" w:hAnsi="Times New Roman" w:eastAsia="仿宋_GB2312" w:cs="Times New Roman"/>
          <w:spacing w:val="-6"/>
          <w:sz w:val="30"/>
          <w:szCs w:val="30"/>
          <w:lang w:val="en-US" w:eastAsia="zh-CN"/>
        </w:rPr>
        <w:t>年度</w:t>
      </w:r>
      <w:r>
        <w:rPr>
          <w:rFonts w:hint="eastAsia" w:ascii="Times New Roman" w:hAnsi="Times New Roman" w:eastAsia="仿宋_GB2312" w:cs="Times New Roman"/>
          <w:spacing w:val="-6"/>
          <w:sz w:val="30"/>
          <w:szCs w:val="30"/>
          <w:lang w:val="en-US" w:eastAsia="zh-CN"/>
        </w:rPr>
        <w:t>自治区</w:t>
      </w:r>
      <w:r>
        <w:rPr>
          <w:rFonts w:hint="default" w:ascii="Times New Roman" w:hAnsi="Times New Roman" w:eastAsia="仿宋_GB2312" w:cs="Times New Roman"/>
          <w:spacing w:val="-6"/>
          <w:sz w:val="30"/>
          <w:szCs w:val="30"/>
          <w:lang w:val="en-US" w:eastAsia="zh-CN"/>
        </w:rPr>
        <w:t>政府债券发行情况表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1491" w:leftChars="710" w:firstLine="0" w:firstLineChars="0"/>
        <w:jc w:val="both"/>
        <w:textAlignment w:val="auto"/>
        <w:rPr>
          <w:rFonts w:hint="eastAsia"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 xml:space="preserve">2-2 </w:t>
      </w:r>
      <w:r>
        <w:rPr>
          <w:rFonts w:hint="eastAsia" w:ascii="Times New Roman" w:hAnsi="Times New Roman" w:eastAsia="仿宋_GB2312" w:cs="Times New Roman"/>
          <w:spacing w:val="-6"/>
          <w:sz w:val="30"/>
          <w:szCs w:val="30"/>
          <w:lang w:val="en-US" w:eastAsia="zh-CN"/>
        </w:rPr>
        <w:t>2021</w:t>
      </w:r>
      <w:r>
        <w:rPr>
          <w:rFonts w:hint="default" w:ascii="Times New Roman" w:hAnsi="Times New Roman" w:eastAsia="仿宋_GB2312" w:cs="Times New Roman"/>
          <w:spacing w:val="-6"/>
          <w:sz w:val="30"/>
          <w:szCs w:val="30"/>
          <w:lang w:val="en-US" w:eastAsia="zh-CN"/>
        </w:rPr>
        <w:t>年度</w:t>
      </w:r>
      <w:r>
        <w:rPr>
          <w:rFonts w:hint="eastAsia" w:ascii="Times New Roman" w:hAnsi="Times New Roman" w:eastAsia="仿宋_GB2312" w:cs="Times New Roman"/>
          <w:spacing w:val="-6"/>
          <w:sz w:val="30"/>
          <w:szCs w:val="30"/>
          <w:lang w:val="en-US" w:eastAsia="zh-CN"/>
        </w:rPr>
        <w:t>自治区政府</w:t>
      </w:r>
      <w:r>
        <w:rPr>
          <w:rFonts w:hint="default" w:ascii="Times New Roman" w:hAnsi="Times New Roman" w:eastAsia="仿宋_GB2312" w:cs="Times New Roman"/>
          <w:spacing w:val="-6"/>
          <w:sz w:val="30"/>
          <w:szCs w:val="30"/>
          <w:lang w:val="en-US" w:eastAsia="zh-CN"/>
        </w:rPr>
        <w:t>债券</w:t>
      </w:r>
      <w:r>
        <w:rPr>
          <w:rFonts w:hint="eastAsia" w:ascii="Times New Roman" w:hAnsi="Times New Roman" w:eastAsia="仿宋_GB2312" w:cs="Times New Roman"/>
          <w:spacing w:val="-6"/>
          <w:sz w:val="30"/>
          <w:szCs w:val="30"/>
          <w:lang w:val="en-US" w:eastAsia="zh-CN"/>
        </w:rPr>
        <w:t>发行</w:t>
      </w:r>
      <w:r>
        <w:rPr>
          <w:rFonts w:hint="default" w:ascii="Times New Roman" w:hAnsi="Times New Roman" w:eastAsia="仿宋_GB2312" w:cs="Times New Roman"/>
          <w:spacing w:val="-6"/>
          <w:sz w:val="30"/>
          <w:szCs w:val="30"/>
          <w:lang w:val="en-US" w:eastAsia="zh-CN"/>
        </w:rPr>
        <w:t>情况</w:t>
      </w:r>
      <w:r>
        <w:rPr>
          <w:rFonts w:hint="eastAsia" w:ascii="Times New Roman" w:hAnsi="Times New Roman" w:eastAsia="仿宋_GB2312" w:cs="Times New Roman"/>
          <w:spacing w:val="-6"/>
          <w:sz w:val="30"/>
          <w:szCs w:val="30"/>
          <w:lang w:val="en-US" w:eastAsia="zh-CN"/>
        </w:rPr>
        <w:t>明细表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440" w:firstLineChars="500"/>
        <w:jc w:val="both"/>
        <w:textAlignment w:val="auto"/>
        <w:rPr>
          <w:rFonts w:hint="eastAsia" w:ascii="Times New Roman" w:hAnsi="Times New Roman" w:eastAsia="仿宋_GB2312" w:cs="Times New Roman"/>
          <w:spacing w:val="-6"/>
          <w:sz w:val="30"/>
          <w:szCs w:val="30"/>
          <w:lang w:val="en-US" w:eastAsia="zh-CN"/>
        </w:rPr>
      </w:pPr>
      <w:r>
        <w:rPr>
          <w:rFonts w:hint="default" w:ascii="Times New Roman" w:hAnsi="Times New Roman" w:eastAsia="仿宋_GB2312" w:cs="Times New Roman"/>
          <w:spacing w:val="-6"/>
          <w:sz w:val="30"/>
          <w:szCs w:val="30"/>
          <w:lang w:val="en-US" w:eastAsia="zh-CN"/>
        </w:rPr>
        <w:t>2-</w:t>
      </w:r>
      <w:r>
        <w:rPr>
          <w:rFonts w:hint="eastAsia" w:ascii="Times New Roman" w:hAnsi="Times New Roman" w:eastAsia="仿宋_GB2312" w:cs="Times New Roman"/>
          <w:spacing w:val="-6"/>
          <w:sz w:val="30"/>
          <w:szCs w:val="30"/>
          <w:lang w:val="en-US" w:eastAsia="zh-CN"/>
        </w:rPr>
        <w:t>3</w:t>
      </w:r>
      <w:r>
        <w:rPr>
          <w:rFonts w:hint="default" w:ascii="Times New Roman" w:hAnsi="Times New Roman" w:eastAsia="仿宋_GB2312" w:cs="Times New Roman"/>
          <w:spacing w:val="-6"/>
          <w:sz w:val="30"/>
          <w:szCs w:val="30"/>
          <w:lang w:val="en-US" w:eastAsia="zh-CN"/>
        </w:rPr>
        <w:t xml:space="preserve"> </w:t>
      </w:r>
      <w:r>
        <w:rPr>
          <w:rFonts w:hint="eastAsia" w:ascii="Times New Roman" w:hAnsi="Times New Roman" w:eastAsia="仿宋_GB2312" w:cs="Times New Roman"/>
          <w:spacing w:val="-6"/>
          <w:sz w:val="30"/>
          <w:szCs w:val="30"/>
          <w:lang w:val="en-US" w:eastAsia="zh-CN"/>
        </w:rPr>
        <w:t>2021</w:t>
      </w:r>
      <w:r>
        <w:rPr>
          <w:rFonts w:hint="default" w:ascii="Times New Roman" w:hAnsi="Times New Roman" w:eastAsia="仿宋_GB2312" w:cs="Times New Roman"/>
          <w:spacing w:val="-6"/>
          <w:sz w:val="30"/>
          <w:szCs w:val="30"/>
          <w:lang w:val="en-US" w:eastAsia="zh-CN"/>
        </w:rPr>
        <w:t>年度</w:t>
      </w:r>
      <w:r>
        <w:rPr>
          <w:rFonts w:hint="eastAsia" w:ascii="Times New Roman" w:hAnsi="Times New Roman" w:eastAsia="仿宋_GB2312" w:cs="Times New Roman"/>
          <w:spacing w:val="-6"/>
          <w:sz w:val="30"/>
          <w:szCs w:val="30"/>
          <w:lang w:val="en-US" w:eastAsia="zh-CN"/>
        </w:rPr>
        <w:t>自治区</w:t>
      </w:r>
      <w:r>
        <w:rPr>
          <w:rFonts w:hint="default" w:ascii="Times New Roman" w:hAnsi="Times New Roman" w:eastAsia="仿宋_GB2312" w:cs="Times New Roman"/>
          <w:spacing w:val="-6"/>
          <w:sz w:val="30"/>
          <w:szCs w:val="30"/>
          <w:lang w:val="en-US" w:eastAsia="zh-CN"/>
        </w:rPr>
        <w:t>新增债券使用情况</w:t>
      </w:r>
      <w:r>
        <w:rPr>
          <w:rFonts w:hint="eastAsia" w:ascii="Times New Roman" w:hAnsi="Times New Roman" w:eastAsia="仿宋_GB2312" w:cs="Times New Roman"/>
          <w:spacing w:val="-6"/>
          <w:sz w:val="30"/>
          <w:szCs w:val="30"/>
          <w:lang w:val="en-US" w:eastAsia="zh-CN"/>
        </w:rPr>
        <w:t>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1440" w:firstLineChars="500"/>
        <w:jc w:val="both"/>
        <w:textAlignment w:val="auto"/>
        <w:rPr>
          <w:rFonts w:hint="default" w:ascii="Times New Roman" w:hAnsi="Times New Roman" w:eastAsia="仿宋_GB2312" w:cs="Times New Roman"/>
          <w:spacing w:val="-6"/>
          <w:sz w:val="30"/>
          <w:szCs w:val="30"/>
          <w:lang w:val="en-US" w:eastAsia="zh-CN"/>
        </w:rPr>
      </w:pPr>
      <w:r>
        <w:rPr>
          <w:rFonts w:hint="eastAsia" w:ascii="Times New Roman" w:hAnsi="Times New Roman" w:eastAsia="仿宋_GB2312" w:cs="Times New Roman"/>
          <w:spacing w:val="-6"/>
          <w:sz w:val="30"/>
          <w:szCs w:val="30"/>
          <w:lang w:val="en-US" w:eastAsia="zh-CN"/>
        </w:rPr>
        <w:t>2-4 2021</w:t>
      </w:r>
      <w:r>
        <w:rPr>
          <w:rFonts w:hint="default" w:ascii="Times New Roman" w:hAnsi="Times New Roman" w:eastAsia="仿宋_GB2312" w:cs="Times New Roman"/>
          <w:spacing w:val="-6"/>
          <w:sz w:val="30"/>
          <w:szCs w:val="30"/>
          <w:lang w:val="en-US" w:eastAsia="zh-CN"/>
        </w:rPr>
        <w:t>年</w:t>
      </w:r>
      <w:r>
        <w:rPr>
          <w:rFonts w:hint="eastAsia" w:ascii="Times New Roman" w:hAnsi="Times New Roman" w:eastAsia="仿宋_GB2312" w:cs="Times New Roman"/>
          <w:spacing w:val="-6"/>
          <w:sz w:val="30"/>
          <w:szCs w:val="30"/>
          <w:lang w:val="en-US" w:eastAsia="zh-CN"/>
        </w:rPr>
        <w:t>度自治区还本付息决算情况表</w:t>
      </w:r>
    </w:p>
    <w:sectPr>
      <w:footerReference r:id="rId3" w:type="default"/>
      <w:pgSz w:w="11906" w:h="16838"/>
      <w:pgMar w:top="2098"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kMTlkODdjNTRkNjMxM2FmYTIzODBlNjllZjFjZTEifQ=="/>
  </w:docVars>
  <w:rsids>
    <w:rsidRoot w:val="00000000"/>
    <w:rsid w:val="00441793"/>
    <w:rsid w:val="01B36FE2"/>
    <w:rsid w:val="031D0DB2"/>
    <w:rsid w:val="03E63879"/>
    <w:rsid w:val="04051E5E"/>
    <w:rsid w:val="04AD2225"/>
    <w:rsid w:val="063F2F9D"/>
    <w:rsid w:val="06B84C89"/>
    <w:rsid w:val="090B4E5B"/>
    <w:rsid w:val="0AF563DB"/>
    <w:rsid w:val="0B8213C1"/>
    <w:rsid w:val="0E25722D"/>
    <w:rsid w:val="0E8D4F6B"/>
    <w:rsid w:val="0E9F6F26"/>
    <w:rsid w:val="156B4FD4"/>
    <w:rsid w:val="1780442A"/>
    <w:rsid w:val="182373F8"/>
    <w:rsid w:val="183F48C2"/>
    <w:rsid w:val="18823C8F"/>
    <w:rsid w:val="18D86125"/>
    <w:rsid w:val="1B3E5305"/>
    <w:rsid w:val="1B470238"/>
    <w:rsid w:val="1B67674B"/>
    <w:rsid w:val="1C460386"/>
    <w:rsid w:val="1CF75960"/>
    <w:rsid w:val="1D57227F"/>
    <w:rsid w:val="1F4C2A16"/>
    <w:rsid w:val="20EE157B"/>
    <w:rsid w:val="23252651"/>
    <w:rsid w:val="2AB37734"/>
    <w:rsid w:val="2B0F4298"/>
    <w:rsid w:val="2C8B4DFA"/>
    <w:rsid w:val="2E3D144C"/>
    <w:rsid w:val="2FBE46FB"/>
    <w:rsid w:val="30111230"/>
    <w:rsid w:val="30872E52"/>
    <w:rsid w:val="31D13988"/>
    <w:rsid w:val="320A5AE9"/>
    <w:rsid w:val="325A2235"/>
    <w:rsid w:val="340A1DD0"/>
    <w:rsid w:val="353C53B6"/>
    <w:rsid w:val="36B666B6"/>
    <w:rsid w:val="36F5685E"/>
    <w:rsid w:val="388F1457"/>
    <w:rsid w:val="39D36FA4"/>
    <w:rsid w:val="3C4E14B7"/>
    <w:rsid w:val="3C9A11D3"/>
    <w:rsid w:val="3DB4423A"/>
    <w:rsid w:val="3FED79AA"/>
    <w:rsid w:val="421B789E"/>
    <w:rsid w:val="43042CFF"/>
    <w:rsid w:val="43456721"/>
    <w:rsid w:val="43873401"/>
    <w:rsid w:val="43B41D58"/>
    <w:rsid w:val="45B4645E"/>
    <w:rsid w:val="47B72475"/>
    <w:rsid w:val="482A04BC"/>
    <w:rsid w:val="485E7AB6"/>
    <w:rsid w:val="49DC6C17"/>
    <w:rsid w:val="4B080752"/>
    <w:rsid w:val="4B4B2FA2"/>
    <w:rsid w:val="4BF929FE"/>
    <w:rsid w:val="4BFA1FA3"/>
    <w:rsid w:val="4DB47F12"/>
    <w:rsid w:val="50306C0B"/>
    <w:rsid w:val="50CE11ED"/>
    <w:rsid w:val="51D77DB9"/>
    <w:rsid w:val="53013412"/>
    <w:rsid w:val="586C4558"/>
    <w:rsid w:val="59E94415"/>
    <w:rsid w:val="5EBE204C"/>
    <w:rsid w:val="5FB55904"/>
    <w:rsid w:val="61CE0116"/>
    <w:rsid w:val="6231070C"/>
    <w:rsid w:val="64333119"/>
    <w:rsid w:val="6541174B"/>
    <w:rsid w:val="66F347C2"/>
    <w:rsid w:val="67A26C35"/>
    <w:rsid w:val="692F2D63"/>
    <w:rsid w:val="699E5E58"/>
    <w:rsid w:val="6A7C508B"/>
    <w:rsid w:val="6ACF7A08"/>
    <w:rsid w:val="6B080355"/>
    <w:rsid w:val="70E57CED"/>
    <w:rsid w:val="7149137C"/>
    <w:rsid w:val="71827528"/>
    <w:rsid w:val="71E80C9B"/>
    <w:rsid w:val="73730A58"/>
    <w:rsid w:val="777F1A9E"/>
    <w:rsid w:val="77BB7AC7"/>
    <w:rsid w:val="791768FB"/>
    <w:rsid w:val="7D3B6123"/>
    <w:rsid w:val="7D493119"/>
    <w:rsid w:val="7DB5219C"/>
    <w:rsid w:val="7F56232B"/>
    <w:rsid w:val="7F60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ind w:firstLine="0" w:firstLineChars="0"/>
      <w:jc w:val="center"/>
    </w:pPr>
    <w:rPr>
      <w:rFonts w:asciiTheme="minorHAnsi" w:eastAsiaTheme="minorEastAsia"/>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2021-07-28T09:41:00Z</dcterms:created>
  <dc:creator>Administrator</dc:creator>
  <cp:lastModifiedBy>w..時敏</cp:lastModifiedBy>
  <dcterms:modified xsi:type="dcterms:W3CDTF">2023-08-17T10:31:30Z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1B849D9DD9BC48A389082BC63FB8184E_12</vt:lpwstr>
  </property>
</Properties>
</file>